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F39D7" w:rsidRPr="005C0E05" w:rsidRDefault="007E3BCE" w:rsidP="005C0E05">
      <w:pPr>
        <w:spacing w:line="480" w:lineRule="auto"/>
        <w:jc w:val="center"/>
        <w:rPr>
          <w:rFonts w:ascii="Times New Roman" w:hAnsi="Times New Roman"/>
          <w:b/>
          <w:sz w:val="24"/>
          <w:szCs w:val="24"/>
          <w:lang w:val="es-ES"/>
        </w:rPr>
      </w:pPr>
      <w:r>
        <w:rPr>
          <w:rFonts w:ascii="Times New Roman" w:hAnsi="Times New Roman"/>
          <w:b/>
          <w:sz w:val="24"/>
          <w:szCs w:val="24"/>
        </w:rPr>
        <w:t>ESTUDIO</w:t>
      </w:r>
      <w:r w:rsidR="005B7511" w:rsidRPr="005C0E05">
        <w:rPr>
          <w:rFonts w:ascii="Times New Roman" w:hAnsi="Times New Roman"/>
          <w:b/>
          <w:sz w:val="24"/>
          <w:szCs w:val="24"/>
        </w:rPr>
        <w:t xml:space="preserve"> DE VIABILIDAD DEL PROYECTO </w:t>
      </w:r>
      <w:r w:rsidR="001E6A71">
        <w:rPr>
          <w:rFonts w:ascii="Times New Roman" w:hAnsi="Times New Roman"/>
          <w:b/>
          <w:sz w:val="24"/>
          <w:szCs w:val="24"/>
        </w:rPr>
        <w:t xml:space="preserve">“CENTRO DE REHABILITACIÓN </w:t>
      </w:r>
      <w:r w:rsidR="00A96F32">
        <w:rPr>
          <w:rFonts w:ascii="Times New Roman" w:hAnsi="Times New Roman"/>
          <w:b/>
          <w:sz w:val="24"/>
          <w:szCs w:val="24"/>
        </w:rPr>
        <w:t>PARA SUSTANCIAS PSICOACTIVAS</w:t>
      </w:r>
      <w:r w:rsidR="001E6A71">
        <w:rPr>
          <w:rFonts w:ascii="Times New Roman" w:hAnsi="Times New Roman"/>
          <w:b/>
          <w:sz w:val="24"/>
          <w:szCs w:val="24"/>
        </w:rPr>
        <w:t>”</w:t>
      </w:r>
      <w:r w:rsidR="00A00559">
        <w:rPr>
          <w:rFonts w:ascii="Times New Roman" w:hAnsi="Times New Roman"/>
          <w:b/>
          <w:sz w:val="24"/>
          <w:szCs w:val="24"/>
        </w:rPr>
        <w:t xml:space="preserve"> </w:t>
      </w:r>
    </w:p>
    <w:p w:rsidR="00AF39D7" w:rsidRPr="005C0E05" w:rsidRDefault="00AF39D7" w:rsidP="005C0E05">
      <w:pPr>
        <w:spacing w:line="480" w:lineRule="auto"/>
        <w:jc w:val="center"/>
        <w:rPr>
          <w:rFonts w:ascii="Times New Roman" w:hAnsi="Times New Roman"/>
          <w:b/>
          <w:sz w:val="24"/>
          <w:szCs w:val="24"/>
          <w:lang w:val="es-ES"/>
        </w:rPr>
      </w:pPr>
    </w:p>
    <w:p w:rsidR="00AF39D7" w:rsidRPr="005C0E05" w:rsidRDefault="00AF39D7" w:rsidP="005C0E05">
      <w:pPr>
        <w:spacing w:line="480" w:lineRule="auto"/>
        <w:jc w:val="center"/>
        <w:rPr>
          <w:rFonts w:ascii="Times New Roman" w:hAnsi="Times New Roman"/>
          <w:b/>
          <w:sz w:val="24"/>
          <w:szCs w:val="24"/>
          <w:lang w:val="es-ES"/>
        </w:rPr>
      </w:pPr>
    </w:p>
    <w:p w:rsidR="00AF39D7" w:rsidRPr="005C0E05" w:rsidRDefault="00AF39D7" w:rsidP="005C0E05">
      <w:pPr>
        <w:spacing w:line="480" w:lineRule="auto"/>
        <w:jc w:val="center"/>
        <w:rPr>
          <w:rFonts w:ascii="Times New Roman" w:hAnsi="Times New Roman"/>
          <w:b/>
          <w:sz w:val="24"/>
          <w:szCs w:val="24"/>
          <w:lang w:val="es-ES"/>
        </w:rPr>
      </w:pPr>
    </w:p>
    <w:p w:rsidR="00AF39D7" w:rsidRPr="005C0E05" w:rsidRDefault="00AF39D7" w:rsidP="005C0E05">
      <w:pPr>
        <w:spacing w:line="480" w:lineRule="auto"/>
        <w:jc w:val="center"/>
        <w:rPr>
          <w:rFonts w:ascii="Times New Roman" w:hAnsi="Times New Roman"/>
          <w:b/>
          <w:sz w:val="24"/>
          <w:szCs w:val="24"/>
          <w:lang w:val="es-ES"/>
        </w:rPr>
      </w:pPr>
    </w:p>
    <w:p w:rsidR="00AF39D7" w:rsidRPr="005C0E05" w:rsidRDefault="005B7511" w:rsidP="005C0E05">
      <w:pPr>
        <w:spacing w:line="480" w:lineRule="auto"/>
        <w:jc w:val="center"/>
        <w:rPr>
          <w:rFonts w:ascii="Times New Roman" w:hAnsi="Times New Roman"/>
          <w:b/>
          <w:sz w:val="24"/>
          <w:szCs w:val="24"/>
          <w:lang w:val="es-ES"/>
        </w:rPr>
      </w:pPr>
      <w:r w:rsidRPr="005C0E05">
        <w:rPr>
          <w:rFonts w:ascii="Times New Roman" w:hAnsi="Times New Roman"/>
          <w:b/>
          <w:sz w:val="24"/>
          <w:szCs w:val="24"/>
          <w:lang w:val="es-ES"/>
        </w:rPr>
        <w:t>JUAN DIEGO GIRALDO</w:t>
      </w:r>
      <w:r w:rsidR="003E1934">
        <w:rPr>
          <w:rFonts w:ascii="Times New Roman" w:hAnsi="Times New Roman"/>
          <w:b/>
          <w:sz w:val="24"/>
          <w:szCs w:val="24"/>
          <w:lang w:val="es-ES"/>
        </w:rPr>
        <w:t xml:space="preserve"> PRADO</w:t>
      </w:r>
    </w:p>
    <w:p w:rsidR="00AF39D7" w:rsidRPr="005C0E05" w:rsidRDefault="00AF39D7" w:rsidP="005C0E05">
      <w:pPr>
        <w:spacing w:line="480" w:lineRule="auto"/>
        <w:jc w:val="center"/>
        <w:rPr>
          <w:rFonts w:ascii="Times New Roman" w:hAnsi="Times New Roman"/>
          <w:b/>
          <w:sz w:val="24"/>
          <w:szCs w:val="24"/>
          <w:lang w:val="es-ES"/>
        </w:rPr>
      </w:pPr>
    </w:p>
    <w:p w:rsidR="00AF39D7" w:rsidRPr="005C0E05" w:rsidRDefault="00AF39D7" w:rsidP="005C0E05">
      <w:pPr>
        <w:spacing w:line="480" w:lineRule="auto"/>
        <w:jc w:val="center"/>
        <w:rPr>
          <w:rFonts w:ascii="Times New Roman" w:hAnsi="Times New Roman"/>
          <w:b/>
          <w:sz w:val="24"/>
          <w:szCs w:val="24"/>
          <w:lang w:val="es-ES"/>
        </w:rPr>
      </w:pPr>
    </w:p>
    <w:p w:rsidR="00AF39D7" w:rsidRPr="005C0E05" w:rsidRDefault="00AF39D7" w:rsidP="005C0E05">
      <w:pPr>
        <w:spacing w:line="480" w:lineRule="auto"/>
        <w:jc w:val="center"/>
        <w:rPr>
          <w:rFonts w:ascii="Times New Roman" w:hAnsi="Times New Roman"/>
          <w:b/>
          <w:sz w:val="24"/>
          <w:szCs w:val="24"/>
          <w:lang w:val="es-ES"/>
        </w:rPr>
      </w:pPr>
    </w:p>
    <w:p w:rsidR="005B7511" w:rsidRPr="005C0E05" w:rsidRDefault="005B7511" w:rsidP="005C0E05">
      <w:pPr>
        <w:spacing w:line="480" w:lineRule="auto"/>
        <w:jc w:val="center"/>
        <w:rPr>
          <w:rFonts w:ascii="Times New Roman" w:hAnsi="Times New Roman"/>
          <w:b/>
          <w:sz w:val="24"/>
          <w:szCs w:val="24"/>
          <w:lang w:val="es-ES"/>
        </w:rPr>
      </w:pPr>
    </w:p>
    <w:p w:rsidR="005B7511" w:rsidRDefault="005B7511" w:rsidP="005C0E05">
      <w:pPr>
        <w:spacing w:line="480" w:lineRule="auto"/>
        <w:jc w:val="center"/>
        <w:rPr>
          <w:rFonts w:ascii="Times New Roman" w:hAnsi="Times New Roman"/>
          <w:b/>
          <w:sz w:val="24"/>
          <w:szCs w:val="24"/>
          <w:lang w:val="es-ES"/>
        </w:rPr>
      </w:pPr>
    </w:p>
    <w:p w:rsidR="001A72F3" w:rsidRPr="005C0E05" w:rsidRDefault="001A72F3" w:rsidP="005C0E05">
      <w:pPr>
        <w:spacing w:line="480" w:lineRule="auto"/>
        <w:jc w:val="center"/>
        <w:rPr>
          <w:rFonts w:ascii="Times New Roman" w:hAnsi="Times New Roman"/>
          <w:b/>
          <w:sz w:val="24"/>
          <w:szCs w:val="24"/>
          <w:lang w:val="es-ES"/>
        </w:rPr>
      </w:pPr>
    </w:p>
    <w:p w:rsidR="00AF39D7" w:rsidRPr="005C0E05" w:rsidRDefault="00AF39D7" w:rsidP="005C0E05">
      <w:pPr>
        <w:spacing w:line="480" w:lineRule="auto"/>
        <w:jc w:val="center"/>
        <w:rPr>
          <w:rFonts w:ascii="Times New Roman" w:hAnsi="Times New Roman"/>
          <w:b/>
          <w:sz w:val="24"/>
          <w:szCs w:val="24"/>
          <w:lang w:val="es-ES"/>
        </w:rPr>
      </w:pPr>
      <w:r w:rsidRPr="005C0E05">
        <w:rPr>
          <w:rFonts w:ascii="Times New Roman" w:hAnsi="Times New Roman"/>
          <w:b/>
          <w:sz w:val="24"/>
          <w:szCs w:val="24"/>
          <w:lang w:val="es-ES"/>
        </w:rPr>
        <w:t xml:space="preserve">UNIVERSIDAD </w:t>
      </w:r>
      <w:r w:rsidR="009C3AC0" w:rsidRPr="005C0E05">
        <w:rPr>
          <w:rFonts w:ascii="Times New Roman" w:hAnsi="Times New Roman"/>
          <w:b/>
          <w:sz w:val="24"/>
          <w:szCs w:val="24"/>
          <w:lang w:val="es-ES"/>
        </w:rPr>
        <w:t>EAFIT</w:t>
      </w:r>
    </w:p>
    <w:p w:rsidR="00AF39D7" w:rsidRPr="005C0E05" w:rsidRDefault="00D97707" w:rsidP="005C0E05">
      <w:pPr>
        <w:spacing w:line="480" w:lineRule="auto"/>
        <w:jc w:val="center"/>
        <w:rPr>
          <w:rFonts w:ascii="Times New Roman" w:hAnsi="Times New Roman"/>
          <w:b/>
          <w:sz w:val="24"/>
          <w:szCs w:val="24"/>
          <w:lang w:val="es-ES"/>
        </w:rPr>
      </w:pPr>
      <w:r w:rsidRPr="005C0E05">
        <w:rPr>
          <w:rFonts w:ascii="Times New Roman" w:hAnsi="Times New Roman"/>
          <w:b/>
          <w:sz w:val="24"/>
          <w:szCs w:val="24"/>
          <w:lang w:val="es-ES"/>
        </w:rPr>
        <w:t>ESCUELA DE ECONOMÍA Y FINANZAS</w:t>
      </w:r>
    </w:p>
    <w:p w:rsidR="00AF39D7" w:rsidRDefault="00D97707" w:rsidP="005C0E05">
      <w:pPr>
        <w:spacing w:line="480" w:lineRule="auto"/>
        <w:jc w:val="center"/>
        <w:rPr>
          <w:rFonts w:ascii="Times New Roman" w:hAnsi="Times New Roman"/>
          <w:b/>
          <w:sz w:val="24"/>
          <w:szCs w:val="24"/>
          <w:lang w:val="es-ES"/>
        </w:rPr>
      </w:pPr>
      <w:r w:rsidRPr="005C0E05">
        <w:rPr>
          <w:rFonts w:ascii="Times New Roman" w:hAnsi="Times New Roman"/>
          <w:b/>
          <w:sz w:val="24"/>
          <w:szCs w:val="24"/>
          <w:lang w:val="es-ES"/>
        </w:rPr>
        <w:t>M</w:t>
      </w:r>
      <w:r w:rsidR="001A72F3">
        <w:rPr>
          <w:rFonts w:ascii="Times New Roman" w:hAnsi="Times New Roman"/>
          <w:b/>
          <w:sz w:val="24"/>
          <w:szCs w:val="24"/>
          <w:lang w:val="es-ES"/>
        </w:rPr>
        <w:t>AESTRÍA</w:t>
      </w:r>
      <w:r w:rsidRPr="005C0E05">
        <w:rPr>
          <w:rFonts w:ascii="Times New Roman" w:hAnsi="Times New Roman"/>
          <w:b/>
          <w:sz w:val="24"/>
          <w:szCs w:val="24"/>
          <w:lang w:val="es-ES"/>
        </w:rPr>
        <w:t xml:space="preserve"> EN ADMINISTRACIÓN FINANCIERA</w:t>
      </w:r>
    </w:p>
    <w:p w:rsidR="001A72F3" w:rsidRPr="005C0E05" w:rsidRDefault="001A72F3" w:rsidP="001A72F3">
      <w:pPr>
        <w:spacing w:line="480" w:lineRule="auto"/>
        <w:jc w:val="center"/>
        <w:rPr>
          <w:rFonts w:ascii="Times New Roman" w:hAnsi="Times New Roman"/>
          <w:b/>
          <w:sz w:val="24"/>
          <w:szCs w:val="24"/>
          <w:lang w:val="es-ES"/>
        </w:rPr>
      </w:pPr>
      <w:r>
        <w:rPr>
          <w:rFonts w:ascii="Times New Roman" w:hAnsi="Times New Roman"/>
          <w:b/>
          <w:sz w:val="24"/>
          <w:szCs w:val="24"/>
          <w:lang w:val="es-ES"/>
        </w:rPr>
        <w:t xml:space="preserve">ENERO </w:t>
      </w:r>
      <w:r w:rsidRPr="005C0E05">
        <w:rPr>
          <w:rFonts w:ascii="Times New Roman" w:hAnsi="Times New Roman"/>
          <w:b/>
          <w:sz w:val="24"/>
          <w:szCs w:val="24"/>
          <w:lang w:val="es-ES"/>
        </w:rPr>
        <w:t>DE 201</w:t>
      </w:r>
      <w:r>
        <w:rPr>
          <w:rFonts w:ascii="Times New Roman" w:hAnsi="Times New Roman"/>
          <w:b/>
          <w:sz w:val="24"/>
          <w:szCs w:val="24"/>
          <w:lang w:val="es-ES"/>
        </w:rPr>
        <w:t>9</w:t>
      </w:r>
    </w:p>
    <w:p w:rsidR="001A72F3" w:rsidRPr="005C0E05" w:rsidRDefault="001A72F3" w:rsidP="005C0E05">
      <w:pPr>
        <w:spacing w:line="480" w:lineRule="auto"/>
        <w:jc w:val="center"/>
        <w:rPr>
          <w:rFonts w:ascii="Times New Roman" w:hAnsi="Times New Roman"/>
          <w:b/>
          <w:sz w:val="24"/>
          <w:szCs w:val="24"/>
          <w:lang w:val="es-ES"/>
        </w:rPr>
      </w:pPr>
    </w:p>
    <w:p w:rsidR="00AF39D7" w:rsidRPr="005C0E05" w:rsidRDefault="00AF39D7" w:rsidP="005C0E05">
      <w:pPr>
        <w:spacing w:line="480" w:lineRule="auto"/>
        <w:jc w:val="center"/>
        <w:rPr>
          <w:rFonts w:ascii="Times New Roman" w:hAnsi="Times New Roman"/>
          <w:b/>
          <w:sz w:val="24"/>
          <w:szCs w:val="24"/>
          <w:lang w:val="es-ES"/>
        </w:rPr>
      </w:pPr>
    </w:p>
    <w:p w:rsidR="00AF39D7" w:rsidRPr="005C0E05" w:rsidRDefault="00AF39D7" w:rsidP="005C0E05">
      <w:pPr>
        <w:spacing w:line="480" w:lineRule="auto"/>
        <w:jc w:val="center"/>
        <w:rPr>
          <w:rFonts w:ascii="Times New Roman" w:hAnsi="Times New Roman"/>
          <w:b/>
          <w:sz w:val="24"/>
          <w:szCs w:val="24"/>
        </w:rPr>
      </w:pPr>
      <w:r w:rsidRPr="005C0E05">
        <w:rPr>
          <w:rFonts w:ascii="Times New Roman" w:hAnsi="Times New Roman"/>
          <w:b/>
          <w:sz w:val="24"/>
          <w:szCs w:val="24"/>
          <w:lang w:val="es-ES"/>
        </w:rPr>
        <w:lastRenderedPageBreak/>
        <w:fldChar w:fldCharType="begin"/>
      </w:r>
      <w:r w:rsidRPr="005C0E05">
        <w:rPr>
          <w:rFonts w:ascii="Times New Roman" w:hAnsi="Times New Roman"/>
          <w:b/>
          <w:sz w:val="24"/>
          <w:szCs w:val="24"/>
          <w:lang w:val="es-ES"/>
        </w:rPr>
        <w:instrText xml:space="preserve"> SEQ CHAPTER \h \r 1</w:instrText>
      </w:r>
      <w:r w:rsidRPr="005C0E05">
        <w:rPr>
          <w:rFonts w:ascii="Times New Roman" w:hAnsi="Times New Roman"/>
          <w:b/>
          <w:sz w:val="24"/>
          <w:szCs w:val="24"/>
          <w:lang w:val="es-ES"/>
        </w:rPr>
        <w:fldChar w:fldCharType="end"/>
      </w:r>
      <w:r w:rsidRPr="005C0E05">
        <w:rPr>
          <w:rFonts w:ascii="Times New Roman" w:hAnsi="Times New Roman"/>
          <w:b/>
          <w:sz w:val="24"/>
          <w:szCs w:val="24"/>
          <w:lang w:val="es-ES"/>
        </w:rPr>
        <w:t xml:space="preserve"> </w:t>
      </w:r>
      <w:r w:rsidR="00AB3A5B">
        <w:rPr>
          <w:rFonts w:ascii="Times New Roman" w:hAnsi="Times New Roman"/>
          <w:b/>
          <w:sz w:val="24"/>
          <w:szCs w:val="24"/>
        </w:rPr>
        <w:t>ESTUDIO</w:t>
      </w:r>
      <w:r w:rsidR="005B7511" w:rsidRPr="005C0E05">
        <w:rPr>
          <w:rFonts w:ascii="Times New Roman" w:hAnsi="Times New Roman"/>
          <w:b/>
          <w:sz w:val="24"/>
          <w:szCs w:val="24"/>
        </w:rPr>
        <w:t xml:space="preserve"> DE VIABILIDAD DEL PROYECTO </w:t>
      </w:r>
      <w:r w:rsidR="001E6A71">
        <w:rPr>
          <w:rFonts w:ascii="Times New Roman" w:hAnsi="Times New Roman"/>
          <w:b/>
          <w:sz w:val="24"/>
          <w:szCs w:val="24"/>
        </w:rPr>
        <w:t xml:space="preserve">“CENTRO DE REHABILITACIÓN </w:t>
      </w:r>
      <w:r w:rsidR="00A96F32">
        <w:rPr>
          <w:rFonts w:ascii="Times New Roman" w:hAnsi="Times New Roman"/>
          <w:b/>
          <w:sz w:val="24"/>
          <w:szCs w:val="24"/>
        </w:rPr>
        <w:t>PARA SUSTANCIAS PSICOACTIVAS</w:t>
      </w:r>
      <w:r w:rsidR="001E6A71">
        <w:rPr>
          <w:rFonts w:ascii="Times New Roman" w:hAnsi="Times New Roman"/>
          <w:b/>
          <w:sz w:val="24"/>
          <w:szCs w:val="24"/>
        </w:rPr>
        <w:t>”</w:t>
      </w:r>
    </w:p>
    <w:p w:rsidR="00AF39D7" w:rsidRPr="005C0E05" w:rsidRDefault="00AF39D7" w:rsidP="005C0E05">
      <w:pPr>
        <w:autoSpaceDE w:val="0"/>
        <w:autoSpaceDN w:val="0"/>
        <w:adjustRightInd w:val="0"/>
        <w:spacing w:line="480" w:lineRule="auto"/>
        <w:rPr>
          <w:rFonts w:ascii="Times New Roman" w:hAnsi="Times New Roman"/>
          <w:b/>
          <w:bCs/>
          <w:sz w:val="24"/>
          <w:szCs w:val="24"/>
          <w:lang w:val="es-ES" w:eastAsia="es-CO"/>
        </w:rPr>
      </w:pPr>
    </w:p>
    <w:p w:rsidR="00AF39D7" w:rsidRPr="005C0E05" w:rsidRDefault="00AF39D7" w:rsidP="005C0E05">
      <w:pPr>
        <w:autoSpaceDE w:val="0"/>
        <w:autoSpaceDN w:val="0"/>
        <w:adjustRightInd w:val="0"/>
        <w:spacing w:line="480" w:lineRule="auto"/>
        <w:rPr>
          <w:rFonts w:ascii="Times New Roman" w:hAnsi="Times New Roman"/>
          <w:b/>
          <w:bCs/>
          <w:sz w:val="24"/>
          <w:szCs w:val="24"/>
          <w:lang w:val="es-ES" w:eastAsia="es-CO"/>
        </w:rPr>
      </w:pPr>
    </w:p>
    <w:p w:rsidR="00AF39D7" w:rsidRPr="005C0E05" w:rsidRDefault="00AF39D7" w:rsidP="005C0E05">
      <w:pPr>
        <w:autoSpaceDE w:val="0"/>
        <w:autoSpaceDN w:val="0"/>
        <w:adjustRightInd w:val="0"/>
        <w:spacing w:line="480" w:lineRule="auto"/>
        <w:rPr>
          <w:rFonts w:ascii="Times New Roman" w:hAnsi="Times New Roman"/>
          <w:b/>
          <w:bCs/>
          <w:sz w:val="24"/>
          <w:szCs w:val="24"/>
          <w:lang w:val="es-ES" w:eastAsia="es-CO"/>
        </w:rPr>
      </w:pPr>
    </w:p>
    <w:p w:rsidR="00AF39D7" w:rsidRPr="005C0E05" w:rsidRDefault="009C3AC0" w:rsidP="005C0E05">
      <w:pPr>
        <w:autoSpaceDE w:val="0"/>
        <w:autoSpaceDN w:val="0"/>
        <w:adjustRightInd w:val="0"/>
        <w:spacing w:line="480" w:lineRule="auto"/>
        <w:jc w:val="center"/>
        <w:rPr>
          <w:rFonts w:ascii="Times New Roman" w:hAnsi="Times New Roman"/>
          <w:b/>
          <w:bCs/>
          <w:sz w:val="24"/>
          <w:szCs w:val="24"/>
          <w:lang w:eastAsia="es-CO"/>
        </w:rPr>
      </w:pPr>
      <w:r w:rsidRPr="005C0E05">
        <w:rPr>
          <w:rFonts w:ascii="Times New Roman" w:hAnsi="Times New Roman"/>
          <w:b/>
          <w:bCs/>
          <w:sz w:val="24"/>
          <w:szCs w:val="24"/>
          <w:lang w:eastAsia="es-CO"/>
        </w:rPr>
        <w:t>JUAN DIEGO GIRALDO</w:t>
      </w:r>
      <w:r w:rsidR="003E1934">
        <w:rPr>
          <w:rFonts w:ascii="Times New Roman" w:hAnsi="Times New Roman"/>
          <w:b/>
          <w:bCs/>
          <w:sz w:val="24"/>
          <w:szCs w:val="24"/>
          <w:lang w:eastAsia="es-CO"/>
        </w:rPr>
        <w:t xml:space="preserve"> PRADO</w:t>
      </w:r>
    </w:p>
    <w:p w:rsidR="00AF39D7" w:rsidRPr="005C0E05" w:rsidRDefault="00AF39D7" w:rsidP="005C0E05">
      <w:pPr>
        <w:autoSpaceDE w:val="0"/>
        <w:autoSpaceDN w:val="0"/>
        <w:adjustRightInd w:val="0"/>
        <w:spacing w:line="480" w:lineRule="auto"/>
        <w:jc w:val="center"/>
        <w:rPr>
          <w:rFonts w:ascii="Times New Roman" w:hAnsi="Times New Roman"/>
          <w:b/>
          <w:bCs/>
          <w:sz w:val="24"/>
          <w:szCs w:val="24"/>
          <w:lang w:eastAsia="es-CO"/>
        </w:rPr>
      </w:pPr>
    </w:p>
    <w:p w:rsidR="00AF39D7" w:rsidRPr="005C0E05" w:rsidRDefault="00AF39D7" w:rsidP="005C0E05">
      <w:pPr>
        <w:autoSpaceDE w:val="0"/>
        <w:autoSpaceDN w:val="0"/>
        <w:adjustRightInd w:val="0"/>
        <w:spacing w:line="480" w:lineRule="auto"/>
        <w:jc w:val="center"/>
        <w:rPr>
          <w:rFonts w:ascii="Times New Roman" w:hAnsi="Times New Roman"/>
          <w:b/>
          <w:bCs/>
          <w:sz w:val="24"/>
          <w:szCs w:val="24"/>
          <w:lang w:eastAsia="es-CO"/>
        </w:rPr>
      </w:pPr>
      <w:r w:rsidRPr="005C0E05">
        <w:rPr>
          <w:rFonts w:ascii="Times New Roman" w:hAnsi="Times New Roman"/>
          <w:b/>
          <w:bCs/>
          <w:sz w:val="24"/>
          <w:szCs w:val="24"/>
          <w:lang w:eastAsia="es-CO"/>
        </w:rPr>
        <w:t>TUTOR DEL PROYECTO:</w:t>
      </w:r>
    </w:p>
    <w:p w:rsidR="00AF39D7" w:rsidRPr="005C0E05" w:rsidRDefault="006F2E3D" w:rsidP="005C0E05">
      <w:pPr>
        <w:autoSpaceDE w:val="0"/>
        <w:autoSpaceDN w:val="0"/>
        <w:adjustRightInd w:val="0"/>
        <w:spacing w:line="480" w:lineRule="auto"/>
        <w:jc w:val="center"/>
        <w:rPr>
          <w:rFonts w:ascii="Times New Roman" w:hAnsi="Times New Roman"/>
          <w:b/>
          <w:bCs/>
          <w:sz w:val="24"/>
          <w:szCs w:val="24"/>
          <w:lang w:eastAsia="es-CO"/>
        </w:rPr>
      </w:pPr>
      <w:r>
        <w:rPr>
          <w:rFonts w:ascii="Times New Roman" w:hAnsi="Times New Roman"/>
          <w:b/>
          <w:bCs/>
          <w:sz w:val="24"/>
          <w:szCs w:val="24"/>
          <w:lang w:eastAsia="es-CO"/>
        </w:rPr>
        <w:t>PROFESOR EDUAR GUERRA A</w:t>
      </w:r>
      <w:r w:rsidR="00A93B32">
        <w:rPr>
          <w:rFonts w:ascii="Times New Roman" w:hAnsi="Times New Roman"/>
          <w:b/>
          <w:bCs/>
          <w:sz w:val="24"/>
          <w:szCs w:val="24"/>
          <w:lang w:eastAsia="es-CO"/>
        </w:rPr>
        <w:t>LVAREZ</w:t>
      </w:r>
    </w:p>
    <w:p w:rsidR="00AF39D7" w:rsidRPr="005C0E05" w:rsidRDefault="00AF39D7" w:rsidP="005C0E05">
      <w:pPr>
        <w:autoSpaceDE w:val="0"/>
        <w:autoSpaceDN w:val="0"/>
        <w:adjustRightInd w:val="0"/>
        <w:spacing w:line="480" w:lineRule="auto"/>
        <w:jc w:val="center"/>
        <w:rPr>
          <w:rFonts w:ascii="Times New Roman" w:hAnsi="Times New Roman"/>
          <w:b/>
          <w:bCs/>
          <w:sz w:val="24"/>
          <w:szCs w:val="24"/>
          <w:lang w:eastAsia="es-CO"/>
        </w:rPr>
      </w:pPr>
    </w:p>
    <w:p w:rsidR="00AF39D7" w:rsidRPr="005C0E05" w:rsidRDefault="00AF39D7" w:rsidP="005C0E05">
      <w:pPr>
        <w:autoSpaceDE w:val="0"/>
        <w:autoSpaceDN w:val="0"/>
        <w:adjustRightInd w:val="0"/>
        <w:spacing w:line="480" w:lineRule="auto"/>
        <w:jc w:val="center"/>
        <w:rPr>
          <w:rFonts w:ascii="Times New Roman" w:hAnsi="Times New Roman"/>
          <w:b/>
          <w:bCs/>
          <w:sz w:val="24"/>
          <w:szCs w:val="24"/>
          <w:lang w:eastAsia="es-CO"/>
        </w:rPr>
      </w:pPr>
      <w:r w:rsidRPr="005C0E05">
        <w:rPr>
          <w:rFonts w:ascii="Times New Roman" w:hAnsi="Times New Roman"/>
          <w:b/>
          <w:bCs/>
          <w:sz w:val="24"/>
          <w:szCs w:val="24"/>
          <w:lang w:eastAsia="es-CO"/>
        </w:rPr>
        <w:t>TRABAJO DE GRADO</w:t>
      </w:r>
      <w:r w:rsidR="009C3AC0" w:rsidRPr="005C0E05">
        <w:rPr>
          <w:rFonts w:ascii="Times New Roman" w:hAnsi="Times New Roman"/>
          <w:b/>
          <w:bCs/>
          <w:sz w:val="24"/>
          <w:szCs w:val="24"/>
          <w:lang w:eastAsia="es-CO"/>
        </w:rPr>
        <w:t xml:space="preserve"> DE MAESTRÍA</w:t>
      </w:r>
      <w:r w:rsidR="00D97707" w:rsidRPr="005C0E05">
        <w:rPr>
          <w:rFonts w:ascii="Times New Roman" w:hAnsi="Times New Roman"/>
          <w:b/>
          <w:bCs/>
          <w:sz w:val="24"/>
          <w:szCs w:val="24"/>
          <w:lang w:eastAsia="es-CO"/>
        </w:rPr>
        <w:t xml:space="preserve"> </w:t>
      </w:r>
    </w:p>
    <w:p w:rsidR="00AF39D7" w:rsidRPr="005C0E05" w:rsidRDefault="00AF39D7" w:rsidP="005C0E05">
      <w:pPr>
        <w:autoSpaceDE w:val="0"/>
        <w:autoSpaceDN w:val="0"/>
        <w:adjustRightInd w:val="0"/>
        <w:spacing w:line="480" w:lineRule="auto"/>
        <w:jc w:val="center"/>
        <w:rPr>
          <w:rFonts w:ascii="Times New Roman" w:hAnsi="Times New Roman"/>
          <w:b/>
          <w:bCs/>
          <w:sz w:val="24"/>
          <w:szCs w:val="24"/>
          <w:lang w:eastAsia="es-CO"/>
        </w:rPr>
      </w:pPr>
    </w:p>
    <w:p w:rsidR="00AF39D7" w:rsidRPr="005C0E05" w:rsidRDefault="00D97707" w:rsidP="005C0E05">
      <w:pPr>
        <w:autoSpaceDE w:val="0"/>
        <w:autoSpaceDN w:val="0"/>
        <w:adjustRightInd w:val="0"/>
        <w:spacing w:line="480" w:lineRule="auto"/>
        <w:jc w:val="center"/>
        <w:rPr>
          <w:rFonts w:ascii="Times New Roman" w:hAnsi="Times New Roman"/>
          <w:b/>
          <w:bCs/>
          <w:sz w:val="24"/>
          <w:szCs w:val="24"/>
          <w:lang w:eastAsia="es-CO"/>
        </w:rPr>
      </w:pPr>
      <w:r w:rsidRPr="005C0E05">
        <w:rPr>
          <w:rFonts w:ascii="Times New Roman" w:hAnsi="Times New Roman"/>
          <w:b/>
          <w:bCs/>
          <w:sz w:val="24"/>
          <w:szCs w:val="24"/>
          <w:lang w:eastAsia="es-CO"/>
        </w:rPr>
        <w:t xml:space="preserve">MAESTRÍA EN </w:t>
      </w:r>
      <w:r w:rsidR="00AF39D7" w:rsidRPr="005C0E05">
        <w:rPr>
          <w:rFonts w:ascii="Times New Roman" w:hAnsi="Times New Roman"/>
          <w:b/>
          <w:bCs/>
          <w:sz w:val="24"/>
          <w:szCs w:val="24"/>
          <w:lang w:eastAsia="es-CO"/>
        </w:rPr>
        <w:t xml:space="preserve">ADMINISTRACIÓN </w:t>
      </w:r>
      <w:r w:rsidRPr="005C0E05">
        <w:rPr>
          <w:rFonts w:ascii="Times New Roman" w:hAnsi="Times New Roman"/>
          <w:b/>
          <w:bCs/>
          <w:sz w:val="24"/>
          <w:szCs w:val="24"/>
          <w:lang w:eastAsia="es-CO"/>
        </w:rPr>
        <w:t>FINANCIERA MAF</w:t>
      </w:r>
    </w:p>
    <w:p w:rsidR="00AF39D7" w:rsidRPr="005C0E05" w:rsidRDefault="00D97707" w:rsidP="005C0E05">
      <w:pPr>
        <w:autoSpaceDE w:val="0"/>
        <w:autoSpaceDN w:val="0"/>
        <w:adjustRightInd w:val="0"/>
        <w:spacing w:line="480" w:lineRule="auto"/>
        <w:jc w:val="center"/>
        <w:rPr>
          <w:rFonts w:ascii="Times New Roman" w:hAnsi="Times New Roman"/>
          <w:b/>
          <w:bCs/>
          <w:sz w:val="24"/>
          <w:szCs w:val="24"/>
          <w:lang w:eastAsia="es-CO"/>
        </w:rPr>
      </w:pPr>
      <w:r w:rsidRPr="005C0E05">
        <w:rPr>
          <w:rFonts w:ascii="Times New Roman" w:hAnsi="Times New Roman"/>
          <w:b/>
          <w:sz w:val="24"/>
          <w:szCs w:val="24"/>
          <w:lang w:val="es-ES"/>
        </w:rPr>
        <w:t>ESCUELA DE ECONOMÍA Y FINANZAS</w:t>
      </w:r>
      <w:r w:rsidR="00AF39D7" w:rsidRPr="005C0E05">
        <w:rPr>
          <w:rFonts w:ascii="Times New Roman" w:hAnsi="Times New Roman"/>
          <w:b/>
          <w:bCs/>
          <w:sz w:val="24"/>
          <w:szCs w:val="24"/>
          <w:lang w:eastAsia="es-CO"/>
        </w:rPr>
        <w:t>.</w:t>
      </w:r>
    </w:p>
    <w:p w:rsidR="00AF39D7" w:rsidRPr="005C0E05" w:rsidRDefault="00AF39D7" w:rsidP="005C0E05">
      <w:pPr>
        <w:autoSpaceDE w:val="0"/>
        <w:autoSpaceDN w:val="0"/>
        <w:adjustRightInd w:val="0"/>
        <w:spacing w:line="480" w:lineRule="auto"/>
        <w:jc w:val="center"/>
        <w:rPr>
          <w:rFonts w:ascii="Times New Roman" w:hAnsi="Times New Roman"/>
          <w:b/>
          <w:bCs/>
          <w:sz w:val="24"/>
          <w:szCs w:val="24"/>
          <w:lang w:eastAsia="es-CO"/>
        </w:rPr>
      </w:pPr>
      <w:r w:rsidRPr="005C0E05">
        <w:rPr>
          <w:rFonts w:ascii="Times New Roman" w:hAnsi="Times New Roman"/>
          <w:b/>
          <w:bCs/>
          <w:sz w:val="24"/>
          <w:szCs w:val="24"/>
          <w:lang w:eastAsia="es-CO"/>
        </w:rPr>
        <w:t xml:space="preserve">UNIVERSIDAD </w:t>
      </w:r>
      <w:r w:rsidR="00D97707" w:rsidRPr="005C0E05">
        <w:rPr>
          <w:rFonts w:ascii="Times New Roman" w:hAnsi="Times New Roman"/>
          <w:b/>
          <w:bCs/>
          <w:sz w:val="24"/>
          <w:szCs w:val="24"/>
          <w:lang w:eastAsia="es-CO"/>
        </w:rPr>
        <w:t>EAFIT</w:t>
      </w:r>
      <w:r w:rsidRPr="005C0E05">
        <w:rPr>
          <w:rFonts w:ascii="Times New Roman" w:hAnsi="Times New Roman"/>
          <w:b/>
          <w:bCs/>
          <w:sz w:val="24"/>
          <w:szCs w:val="24"/>
          <w:lang w:eastAsia="es-CO"/>
        </w:rPr>
        <w:t>.</w:t>
      </w:r>
    </w:p>
    <w:p w:rsidR="005D74EA" w:rsidRDefault="00AF39D7" w:rsidP="005C0E05">
      <w:pPr>
        <w:spacing w:line="480" w:lineRule="auto"/>
        <w:jc w:val="center"/>
        <w:rPr>
          <w:rFonts w:ascii="Times New Roman" w:hAnsi="Times New Roman"/>
          <w:b/>
          <w:bCs/>
          <w:sz w:val="24"/>
          <w:szCs w:val="24"/>
          <w:lang w:eastAsia="es-CO"/>
        </w:rPr>
      </w:pPr>
      <w:r w:rsidRPr="005C0E05">
        <w:rPr>
          <w:rFonts w:ascii="Times New Roman" w:hAnsi="Times New Roman"/>
          <w:b/>
          <w:bCs/>
          <w:sz w:val="24"/>
          <w:szCs w:val="24"/>
          <w:lang w:eastAsia="es-CO"/>
        </w:rPr>
        <w:t xml:space="preserve">CALI, </w:t>
      </w:r>
      <w:r w:rsidR="009F2D95" w:rsidRPr="005C0E05">
        <w:rPr>
          <w:rFonts w:ascii="Times New Roman" w:hAnsi="Times New Roman"/>
          <w:b/>
          <w:bCs/>
          <w:sz w:val="24"/>
          <w:szCs w:val="24"/>
          <w:lang w:eastAsia="es-CO"/>
        </w:rPr>
        <w:t>NOVIEMBRE</w:t>
      </w:r>
      <w:r w:rsidRPr="005C0E05">
        <w:rPr>
          <w:rFonts w:ascii="Times New Roman" w:hAnsi="Times New Roman"/>
          <w:b/>
          <w:bCs/>
          <w:sz w:val="24"/>
          <w:szCs w:val="24"/>
          <w:lang w:eastAsia="es-CO"/>
        </w:rPr>
        <w:t xml:space="preserve"> DE 201</w:t>
      </w:r>
      <w:r w:rsidR="009F2D95" w:rsidRPr="005C0E05">
        <w:rPr>
          <w:rFonts w:ascii="Times New Roman" w:hAnsi="Times New Roman"/>
          <w:b/>
          <w:bCs/>
          <w:sz w:val="24"/>
          <w:szCs w:val="24"/>
          <w:lang w:eastAsia="es-CO"/>
        </w:rPr>
        <w:t>8</w:t>
      </w:r>
      <w:r w:rsidRPr="005C0E05">
        <w:rPr>
          <w:rFonts w:ascii="Times New Roman" w:hAnsi="Times New Roman"/>
          <w:b/>
          <w:bCs/>
          <w:sz w:val="24"/>
          <w:szCs w:val="24"/>
          <w:lang w:eastAsia="es-CO"/>
        </w:rPr>
        <w:t>.</w:t>
      </w:r>
    </w:p>
    <w:p w:rsidR="00271833" w:rsidRDefault="00271833" w:rsidP="005C0E05">
      <w:pPr>
        <w:spacing w:line="480" w:lineRule="auto"/>
        <w:jc w:val="center"/>
        <w:rPr>
          <w:rFonts w:ascii="Times New Roman" w:hAnsi="Times New Roman"/>
          <w:b/>
          <w:bCs/>
          <w:sz w:val="24"/>
          <w:szCs w:val="24"/>
          <w:lang w:eastAsia="es-CO"/>
        </w:rPr>
      </w:pPr>
    </w:p>
    <w:p w:rsidR="00271833" w:rsidRPr="005C0E05" w:rsidRDefault="00271833" w:rsidP="005C0E05">
      <w:pPr>
        <w:spacing w:line="480" w:lineRule="auto"/>
        <w:jc w:val="center"/>
        <w:rPr>
          <w:rFonts w:ascii="Times New Roman" w:hAnsi="Times New Roman"/>
          <w:b/>
          <w:sz w:val="24"/>
          <w:szCs w:val="24"/>
          <w:lang w:val="es-ES"/>
        </w:rPr>
      </w:pPr>
    </w:p>
    <w:p w:rsidR="00271833" w:rsidRPr="00271833" w:rsidRDefault="003E1934">
      <w:pPr>
        <w:pStyle w:val="TtuloTDC"/>
        <w:rPr>
          <w:rFonts w:ascii="Times New Roman" w:hAnsi="Times New Roman"/>
          <w:b/>
          <w:color w:val="auto"/>
          <w:sz w:val="24"/>
          <w:szCs w:val="24"/>
        </w:rPr>
      </w:pPr>
      <w:r w:rsidRPr="003E1934">
        <w:rPr>
          <w:rFonts w:ascii="Times New Roman" w:hAnsi="Times New Roman"/>
          <w:b/>
          <w:color w:val="auto"/>
          <w:sz w:val="24"/>
          <w:szCs w:val="24"/>
          <w:lang w:val="es-ES"/>
        </w:rPr>
        <w:lastRenderedPageBreak/>
        <w:t>Tabla de</w:t>
      </w:r>
      <w:r w:rsidRPr="00D42195">
        <w:rPr>
          <w:rFonts w:ascii="Calibri" w:eastAsia="Calibri" w:hAnsi="Calibri"/>
          <w:color w:val="auto"/>
          <w:sz w:val="22"/>
          <w:szCs w:val="22"/>
          <w:lang w:val="es-ES" w:eastAsia="en-US"/>
        </w:rPr>
        <w:t xml:space="preserve"> </w:t>
      </w:r>
      <w:r w:rsidR="00271833" w:rsidRPr="00271833">
        <w:rPr>
          <w:rFonts w:ascii="Times New Roman" w:hAnsi="Times New Roman"/>
          <w:b/>
          <w:color w:val="auto"/>
          <w:sz w:val="24"/>
          <w:szCs w:val="24"/>
          <w:lang w:val="es-ES"/>
        </w:rPr>
        <w:t>Contenido</w:t>
      </w:r>
    </w:p>
    <w:p w:rsidR="00D3440A" w:rsidRPr="00D42195" w:rsidRDefault="00271833" w:rsidP="00F2545C">
      <w:pPr>
        <w:pStyle w:val="TDC1"/>
        <w:spacing w:line="276" w:lineRule="auto"/>
        <w:rPr>
          <w:rFonts w:ascii="Times New Roman" w:eastAsia="Times New Roman" w:hAnsi="Times New Roman"/>
          <w:noProof/>
          <w:sz w:val="24"/>
          <w:szCs w:val="24"/>
          <w:lang w:eastAsia="es-CO"/>
        </w:rPr>
      </w:pPr>
      <w:r w:rsidRPr="00D3440A">
        <w:rPr>
          <w:rFonts w:ascii="Times New Roman" w:hAnsi="Times New Roman"/>
          <w:sz w:val="24"/>
          <w:szCs w:val="24"/>
        </w:rPr>
        <w:fldChar w:fldCharType="begin"/>
      </w:r>
      <w:r w:rsidRPr="00D3440A">
        <w:rPr>
          <w:rFonts w:ascii="Times New Roman" w:hAnsi="Times New Roman"/>
          <w:sz w:val="24"/>
          <w:szCs w:val="24"/>
        </w:rPr>
        <w:instrText xml:space="preserve"> TOC \o "1-3" \h \z \u </w:instrText>
      </w:r>
      <w:r w:rsidRPr="00D3440A">
        <w:rPr>
          <w:rFonts w:ascii="Times New Roman" w:hAnsi="Times New Roman"/>
          <w:sz w:val="24"/>
          <w:szCs w:val="24"/>
        </w:rPr>
        <w:fldChar w:fldCharType="separate"/>
      </w:r>
      <w:hyperlink w:anchor="_Toc534560407" w:history="1">
        <w:r w:rsidR="00D3440A" w:rsidRPr="00D3440A">
          <w:rPr>
            <w:rStyle w:val="Hipervnculo"/>
            <w:rFonts w:ascii="Times New Roman" w:hAnsi="Times New Roman"/>
            <w:b/>
            <w:noProof/>
            <w:sz w:val="24"/>
            <w:szCs w:val="24"/>
          </w:rPr>
          <w:t>Resumen</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_Toc534560407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6</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1"/>
        <w:spacing w:line="276" w:lineRule="auto"/>
        <w:rPr>
          <w:rFonts w:ascii="Times New Roman" w:eastAsia="Times New Roman" w:hAnsi="Times New Roman"/>
          <w:noProof/>
          <w:sz w:val="24"/>
          <w:szCs w:val="24"/>
          <w:lang w:eastAsia="es-CO"/>
        </w:rPr>
      </w:pPr>
      <w:hyperlink w:anchor="_Toc534560408" w:history="1">
        <w:r w:rsidR="00D3440A" w:rsidRPr="00D3440A">
          <w:rPr>
            <w:rStyle w:val="Hipervnculo"/>
            <w:rFonts w:ascii="Times New Roman" w:hAnsi="Times New Roman"/>
            <w:b/>
            <w:noProof/>
            <w:sz w:val="24"/>
            <w:szCs w:val="24"/>
          </w:rPr>
          <w:t>1.</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Introducción</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_Toc534560408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8</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09" w:history="1">
        <w:r w:rsidR="00D3440A" w:rsidRPr="00D3440A">
          <w:rPr>
            <w:rStyle w:val="Hipervnculo"/>
            <w:rFonts w:ascii="Times New Roman" w:hAnsi="Times New Roman"/>
            <w:b/>
            <w:noProof/>
            <w:sz w:val="24"/>
            <w:szCs w:val="24"/>
          </w:rPr>
          <w:t>1.1.</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Situación en Estudio-Problema</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_Toc534560409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9</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10" w:history="1">
        <w:r w:rsidR="00D3440A" w:rsidRPr="00D3440A">
          <w:rPr>
            <w:rStyle w:val="Hipervnculo"/>
            <w:rFonts w:ascii="Times New Roman" w:hAnsi="Times New Roman"/>
            <w:b/>
            <w:noProof/>
            <w:sz w:val="24"/>
            <w:szCs w:val="24"/>
          </w:rPr>
          <w:t>1.2.</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Justificación</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_Toc534560410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11</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1"/>
        <w:spacing w:line="276" w:lineRule="auto"/>
        <w:rPr>
          <w:rFonts w:ascii="Times New Roman" w:eastAsia="Times New Roman" w:hAnsi="Times New Roman"/>
          <w:noProof/>
          <w:sz w:val="24"/>
          <w:szCs w:val="24"/>
          <w:lang w:eastAsia="es-CO"/>
        </w:rPr>
      </w:pPr>
      <w:hyperlink w:anchor="_Toc534560411" w:history="1">
        <w:r w:rsidR="00D3440A" w:rsidRPr="00D3440A">
          <w:rPr>
            <w:rStyle w:val="Hipervnculo"/>
            <w:rFonts w:ascii="Times New Roman" w:hAnsi="Times New Roman"/>
            <w:b/>
            <w:noProof/>
            <w:sz w:val="24"/>
            <w:szCs w:val="24"/>
          </w:rPr>
          <w:t>2.</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Marco Teórico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_Toc534560411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14</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1"/>
        <w:spacing w:line="276" w:lineRule="auto"/>
        <w:rPr>
          <w:rFonts w:ascii="Times New Roman" w:eastAsia="Times New Roman" w:hAnsi="Times New Roman"/>
          <w:noProof/>
          <w:sz w:val="24"/>
          <w:szCs w:val="24"/>
          <w:lang w:eastAsia="es-CO"/>
        </w:rPr>
      </w:pPr>
      <w:hyperlink w:anchor="_Toc534560412" w:history="1">
        <w:r w:rsidR="00D3440A" w:rsidRPr="00D3440A">
          <w:rPr>
            <w:rStyle w:val="Hipervnculo"/>
            <w:rFonts w:ascii="Times New Roman" w:hAnsi="Times New Roman"/>
            <w:b/>
            <w:noProof/>
            <w:sz w:val="24"/>
            <w:szCs w:val="24"/>
          </w:rPr>
          <w:t>3.</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Objetivos</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_Toc534560412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19</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13" w:history="1">
        <w:r w:rsidR="00D3440A" w:rsidRPr="00D3440A">
          <w:rPr>
            <w:rStyle w:val="Hipervnculo"/>
            <w:rFonts w:ascii="Times New Roman" w:hAnsi="Times New Roman"/>
            <w:b/>
            <w:noProof/>
            <w:sz w:val="24"/>
            <w:szCs w:val="24"/>
          </w:rPr>
          <w:t>3.1.</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General</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_Toc534560413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19</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14" w:history="1">
        <w:r w:rsidR="00D3440A" w:rsidRPr="00D3440A">
          <w:rPr>
            <w:rStyle w:val="Hipervnculo"/>
            <w:rFonts w:ascii="Times New Roman" w:hAnsi="Times New Roman"/>
            <w:b/>
            <w:noProof/>
            <w:sz w:val="24"/>
            <w:szCs w:val="24"/>
          </w:rPr>
          <w:t>3.2.</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Objetivos Específicos</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_Toc534560414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19</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1"/>
        <w:spacing w:line="276" w:lineRule="auto"/>
        <w:rPr>
          <w:rFonts w:ascii="Times New Roman" w:eastAsia="Times New Roman" w:hAnsi="Times New Roman"/>
          <w:noProof/>
          <w:sz w:val="24"/>
          <w:szCs w:val="24"/>
          <w:lang w:eastAsia="es-CO"/>
        </w:rPr>
      </w:pPr>
      <w:hyperlink w:anchor="_Toc534560415" w:history="1">
        <w:r w:rsidR="00D3440A" w:rsidRPr="00D3440A">
          <w:rPr>
            <w:rStyle w:val="Hipervnculo"/>
            <w:rFonts w:ascii="Times New Roman" w:hAnsi="Times New Roman"/>
            <w:b/>
            <w:noProof/>
            <w:sz w:val="24"/>
            <w:szCs w:val="24"/>
          </w:rPr>
          <w:t>4.</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Metodología</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_Toc534560415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20</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1"/>
        <w:spacing w:line="276" w:lineRule="auto"/>
        <w:rPr>
          <w:rFonts w:ascii="Times New Roman" w:eastAsia="Times New Roman" w:hAnsi="Times New Roman"/>
          <w:noProof/>
          <w:sz w:val="24"/>
          <w:szCs w:val="24"/>
          <w:lang w:eastAsia="es-CO"/>
        </w:rPr>
      </w:pPr>
      <w:hyperlink w:anchor="_Toc534560416" w:history="1">
        <w:r w:rsidR="00D3440A" w:rsidRPr="00D3440A">
          <w:rPr>
            <w:rStyle w:val="Hipervnculo"/>
            <w:rFonts w:ascii="Times New Roman" w:hAnsi="Times New Roman"/>
            <w:b/>
            <w:noProof/>
            <w:sz w:val="24"/>
            <w:szCs w:val="24"/>
          </w:rPr>
          <w:t>5.</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Desarrollo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_Toc534560416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22</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17" w:history="1">
        <w:r w:rsidR="00D3440A" w:rsidRPr="00D3440A">
          <w:rPr>
            <w:rStyle w:val="Hipervnculo"/>
            <w:rFonts w:ascii="Times New Roman" w:hAnsi="Times New Roman"/>
            <w:b/>
            <w:noProof/>
            <w:sz w:val="24"/>
            <w:szCs w:val="24"/>
          </w:rPr>
          <w:t>5.1.</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Análisis de viabilidad legal</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_Toc534560417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22</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18" w:history="1">
        <w:r w:rsidR="00D3440A" w:rsidRPr="00D3440A">
          <w:rPr>
            <w:rStyle w:val="Hipervnculo"/>
            <w:rFonts w:ascii="Times New Roman" w:hAnsi="Times New Roman"/>
            <w:b/>
            <w:noProof/>
            <w:sz w:val="24"/>
            <w:szCs w:val="24"/>
          </w:rPr>
          <w:t>5.1.1.</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Otros gastos Administrativos</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_Toc534560418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30</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19" w:history="1">
        <w:r w:rsidR="00D3440A" w:rsidRPr="00D3440A">
          <w:rPr>
            <w:rStyle w:val="Hipervnculo"/>
            <w:rFonts w:ascii="Times New Roman" w:hAnsi="Times New Roman"/>
            <w:b/>
            <w:noProof/>
            <w:sz w:val="24"/>
            <w:szCs w:val="24"/>
          </w:rPr>
          <w:t>5.2.</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Análisis de viabilidad técnico y médico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_Toc534560419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31</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20" w:history="1">
        <w:r w:rsidR="00D3440A" w:rsidRPr="00D3440A">
          <w:rPr>
            <w:rStyle w:val="Hipervnculo"/>
            <w:rFonts w:ascii="Times New Roman" w:hAnsi="Times New Roman"/>
            <w:b/>
            <w:noProof/>
            <w:sz w:val="24"/>
            <w:szCs w:val="24"/>
          </w:rPr>
          <w:t>5.3.</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Análisis de viabilidad en mercadeo y ventas</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_Toc534560420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36</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21" w:history="1">
        <w:r w:rsidR="00D3440A" w:rsidRPr="00D3440A">
          <w:rPr>
            <w:rStyle w:val="Hipervnculo"/>
            <w:rFonts w:ascii="Times New Roman" w:hAnsi="Times New Roman"/>
            <w:b/>
            <w:noProof/>
            <w:sz w:val="24"/>
            <w:szCs w:val="24"/>
          </w:rPr>
          <w:t>5.3.1.</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Segmentación del mercado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_Toc534560421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36</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22" w:history="1">
        <w:r w:rsidR="00D3440A" w:rsidRPr="00D3440A">
          <w:rPr>
            <w:rStyle w:val="Hipervnculo"/>
            <w:rFonts w:ascii="Times New Roman" w:hAnsi="Times New Roman"/>
            <w:b/>
            <w:noProof/>
            <w:sz w:val="24"/>
            <w:szCs w:val="24"/>
          </w:rPr>
          <w:t>5.3.2.</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Servicio Ofrecido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_Toc534560422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37</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23" w:history="1">
        <w:r w:rsidR="00D3440A" w:rsidRPr="00D3440A">
          <w:rPr>
            <w:rStyle w:val="Hipervnculo"/>
            <w:rFonts w:ascii="Times New Roman" w:hAnsi="Times New Roman"/>
            <w:b/>
            <w:noProof/>
            <w:sz w:val="24"/>
            <w:szCs w:val="24"/>
          </w:rPr>
          <w:t>5.3.3.</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Precio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_Toc534560423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38</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24" w:history="1">
        <w:r w:rsidR="00D3440A" w:rsidRPr="00D3440A">
          <w:rPr>
            <w:rStyle w:val="Hipervnculo"/>
            <w:rFonts w:ascii="Times New Roman" w:hAnsi="Times New Roman"/>
            <w:b/>
            <w:noProof/>
            <w:sz w:val="24"/>
            <w:szCs w:val="24"/>
          </w:rPr>
          <w:t>5.3.</w:t>
        </w:r>
        <w:r w:rsidR="00D3440A" w:rsidRPr="00D3440A">
          <w:rPr>
            <w:rStyle w:val="Hipervnculo"/>
            <w:rFonts w:ascii="Times New Roman" w:hAnsi="Times New Roman"/>
            <w:b/>
            <w:noProof/>
            <w:sz w:val="24"/>
            <w:szCs w:val="24"/>
          </w:rPr>
          <w:t>4</w:t>
        </w:r>
        <w:r w:rsidR="00D3440A" w:rsidRPr="00D3440A">
          <w:rPr>
            <w:rStyle w:val="Hipervnculo"/>
            <w:rFonts w:ascii="Times New Roman" w:hAnsi="Times New Roman"/>
            <w:b/>
            <w:noProof/>
            <w:sz w:val="24"/>
            <w:szCs w:val="24"/>
          </w:rPr>
          <w:t>.</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Plan de Mercadeo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_Toc534560424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38</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25" w:history="1">
        <w:r w:rsidR="00D3440A" w:rsidRPr="00D3440A">
          <w:rPr>
            <w:rStyle w:val="Hipervnculo"/>
            <w:rFonts w:ascii="Times New Roman" w:hAnsi="Times New Roman"/>
            <w:b/>
            <w:noProof/>
            <w:sz w:val="24"/>
            <w:szCs w:val="24"/>
          </w:rPr>
          <w:t>5.3.5.</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Análisis de viabilidad medioambiental</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_Toc534560425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39</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26" w:history="1">
        <w:r w:rsidR="00D3440A" w:rsidRPr="00D3440A">
          <w:rPr>
            <w:rStyle w:val="Hipervnculo"/>
            <w:rFonts w:ascii="Times New Roman" w:hAnsi="Times New Roman"/>
            <w:b/>
            <w:noProof/>
            <w:sz w:val="24"/>
            <w:szCs w:val="24"/>
          </w:rPr>
          <w:t>5.4.</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Análisis de viabilidad financiero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_Toc534560426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41</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27" w:history="1">
        <w:r w:rsidR="00D3440A" w:rsidRPr="00D3440A">
          <w:rPr>
            <w:rStyle w:val="Hipervnculo"/>
            <w:rFonts w:ascii="Times New Roman" w:hAnsi="Times New Roman"/>
            <w:b/>
            <w:noProof/>
            <w:sz w:val="24"/>
            <w:szCs w:val="24"/>
          </w:rPr>
          <w:t>5.4.1.</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Fuentes de financiación- Estructura óptima de financiación</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_Toc534560427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44</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28" w:history="1">
        <w:r w:rsidR="00D3440A" w:rsidRPr="00D3440A">
          <w:rPr>
            <w:rStyle w:val="Hipervnculo"/>
            <w:rFonts w:ascii="Times New Roman" w:hAnsi="Times New Roman"/>
            <w:b/>
            <w:noProof/>
            <w:sz w:val="24"/>
            <w:szCs w:val="24"/>
          </w:rPr>
          <w:t>5.4.2.</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De operación:</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_Toc534560428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46</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29" w:history="1">
        <w:r w:rsidR="00D3440A" w:rsidRPr="00D3440A">
          <w:rPr>
            <w:rStyle w:val="Hipervnculo"/>
            <w:rFonts w:ascii="Times New Roman" w:hAnsi="Times New Roman"/>
            <w:b/>
            <w:noProof/>
            <w:sz w:val="24"/>
            <w:szCs w:val="24"/>
          </w:rPr>
          <w:t>5.4.3.</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De inversión:</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_Toc534560429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46</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30" w:history="1">
        <w:r w:rsidR="00D3440A" w:rsidRPr="00D3440A">
          <w:rPr>
            <w:rStyle w:val="Hipervnculo"/>
            <w:rFonts w:ascii="Times New Roman" w:hAnsi="Times New Roman"/>
            <w:b/>
            <w:noProof/>
            <w:sz w:val="24"/>
            <w:szCs w:val="24"/>
            <w:lang w:eastAsia="es-CO"/>
          </w:rPr>
          <w:t>5.4.4.</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lang w:eastAsia="es-CO"/>
          </w:rPr>
          <w:t>Del Proyecto: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_Toc534560430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47</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3"/>
        <w:tabs>
          <w:tab w:val="left" w:pos="1320"/>
          <w:tab w:val="right" w:leader="dot" w:pos="9350"/>
        </w:tabs>
        <w:spacing w:line="276" w:lineRule="auto"/>
        <w:rPr>
          <w:rFonts w:ascii="Times New Roman" w:eastAsia="Times New Roman" w:hAnsi="Times New Roman"/>
          <w:noProof/>
          <w:sz w:val="24"/>
          <w:szCs w:val="24"/>
          <w:lang w:eastAsia="es-CO"/>
        </w:rPr>
      </w:pPr>
      <w:hyperlink w:anchor="_Toc534560431" w:history="1">
        <w:r w:rsidR="00D3440A" w:rsidRPr="00D3440A">
          <w:rPr>
            <w:rStyle w:val="Hipervnculo"/>
            <w:rFonts w:ascii="Times New Roman" w:hAnsi="Times New Roman"/>
            <w:b/>
            <w:noProof/>
            <w:sz w:val="24"/>
            <w:szCs w:val="24"/>
          </w:rPr>
          <w:t>5.4.5.</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Del Inversionista:</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_Toc534560431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48</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32" w:history="1">
        <w:r w:rsidR="00D3440A" w:rsidRPr="00D3440A">
          <w:rPr>
            <w:rStyle w:val="Hipervnculo"/>
            <w:rFonts w:ascii="Times New Roman" w:hAnsi="Times New Roman"/>
            <w:b/>
            <w:noProof/>
            <w:sz w:val="24"/>
            <w:szCs w:val="24"/>
          </w:rPr>
          <w:t>5.5.</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Estimación del costo de capital y evaluación del proyecto “Centro de Rehabilitación SPA”</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_Toc534560432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49</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2"/>
        <w:tabs>
          <w:tab w:val="left" w:pos="880"/>
          <w:tab w:val="right" w:leader="dot" w:pos="9350"/>
        </w:tabs>
        <w:spacing w:line="276" w:lineRule="auto"/>
        <w:rPr>
          <w:rFonts w:ascii="Times New Roman" w:eastAsia="Times New Roman" w:hAnsi="Times New Roman"/>
          <w:noProof/>
          <w:sz w:val="24"/>
          <w:szCs w:val="24"/>
          <w:lang w:eastAsia="es-CO"/>
        </w:rPr>
      </w:pPr>
      <w:hyperlink w:anchor="_Toc534560433" w:history="1">
        <w:r w:rsidR="00D3440A" w:rsidRPr="00D3440A">
          <w:rPr>
            <w:rStyle w:val="Hipervnculo"/>
            <w:rFonts w:ascii="Times New Roman" w:hAnsi="Times New Roman"/>
            <w:b/>
            <w:noProof/>
            <w:sz w:val="24"/>
            <w:szCs w:val="24"/>
          </w:rPr>
          <w:t>5.6.</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Punto de Equilibrio</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_Toc534560433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50</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1"/>
        <w:spacing w:line="276" w:lineRule="auto"/>
        <w:rPr>
          <w:rFonts w:ascii="Times New Roman" w:eastAsia="Times New Roman" w:hAnsi="Times New Roman"/>
          <w:noProof/>
          <w:sz w:val="24"/>
          <w:szCs w:val="24"/>
          <w:lang w:eastAsia="es-CO"/>
        </w:rPr>
      </w:pPr>
      <w:hyperlink w:anchor="_Toc534560434" w:history="1">
        <w:r w:rsidR="00D3440A" w:rsidRPr="00D3440A">
          <w:rPr>
            <w:rStyle w:val="Hipervnculo"/>
            <w:rFonts w:ascii="Times New Roman" w:hAnsi="Times New Roman"/>
            <w:b/>
            <w:noProof/>
            <w:sz w:val="24"/>
            <w:szCs w:val="24"/>
          </w:rPr>
          <w:t>6.</w:t>
        </w:r>
        <w:r w:rsidR="00D3440A" w:rsidRPr="00D42195">
          <w:rPr>
            <w:rFonts w:ascii="Times New Roman" w:eastAsia="Times New Roman" w:hAnsi="Times New Roman"/>
            <w:noProof/>
            <w:sz w:val="24"/>
            <w:szCs w:val="24"/>
            <w:lang w:eastAsia="es-CO"/>
          </w:rPr>
          <w:tab/>
        </w:r>
        <w:r w:rsidR="00D3440A" w:rsidRPr="00D3440A">
          <w:rPr>
            <w:rStyle w:val="Hipervnculo"/>
            <w:rFonts w:ascii="Times New Roman" w:hAnsi="Times New Roman"/>
            <w:b/>
            <w:noProof/>
            <w:sz w:val="24"/>
            <w:szCs w:val="24"/>
          </w:rPr>
          <w:t>Conclusiones</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_Toc534560434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52</w:t>
        </w:r>
        <w:r w:rsidR="00D3440A" w:rsidRPr="00D3440A">
          <w:rPr>
            <w:rFonts w:ascii="Times New Roman" w:hAnsi="Times New Roman"/>
            <w:noProof/>
            <w:webHidden/>
            <w:sz w:val="24"/>
            <w:szCs w:val="24"/>
          </w:rPr>
          <w:fldChar w:fldCharType="end"/>
        </w:r>
      </w:hyperlink>
    </w:p>
    <w:p w:rsidR="00D3440A" w:rsidRPr="00D42195" w:rsidRDefault="000633BA" w:rsidP="00F2545C">
      <w:pPr>
        <w:pStyle w:val="TDC1"/>
        <w:spacing w:line="276" w:lineRule="auto"/>
        <w:rPr>
          <w:rFonts w:ascii="Times New Roman" w:eastAsia="Times New Roman" w:hAnsi="Times New Roman"/>
          <w:noProof/>
          <w:sz w:val="24"/>
          <w:szCs w:val="24"/>
          <w:lang w:eastAsia="es-CO"/>
        </w:rPr>
      </w:pPr>
      <w:hyperlink w:anchor="_Toc534560435" w:history="1">
        <w:r w:rsidR="00D3440A" w:rsidRPr="00D3440A">
          <w:rPr>
            <w:rStyle w:val="Hipervnculo"/>
            <w:rFonts w:ascii="Times New Roman" w:hAnsi="Times New Roman"/>
            <w:b/>
            <w:noProof/>
            <w:sz w:val="24"/>
            <w:szCs w:val="24"/>
            <w:lang w:val="es-ES"/>
          </w:rPr>
          <w:t>Bibliografía</w:t>
        </w:r>
        <w:r w:rsidR="00D3440A" w:rsidRPr="00D3440A">
          <w:rPr>
            <w:rFonts w:ascii="Times New Roman" w:hAnsi="Times New Roman"/>
            <w:noProof/>
            <w:webHidden/>
            <w:sz w:val="24"/>
            <w:szCs w:val="24"/>
          </w:rPr>
          <w:tab/>
        </w:r>
        <w:r w:rsidR="00D3440A" w:rsidRPr="00D3440A">
          <w:rPr>
            <w:rFonts w:ascii="Times New Roman" w:hAnsi="Times New Roman"/>
            <w:noProof/>
            <w:webHidden/>
            <w:sz w:val="24"/>
            <w:szCs w:val="24"/>
          </w:rPr>
          <w:fldChar w:fldCharType="begin"/>
        </w:r>
        <w:r w:rsidR="00D3440A" w:rsidRPr="00D3440A">
          <w:rPr>
            <w:rFonts w:ascii="Times New Roman" w:hAnsi="Times New Roman"/>
            <w:noProof/>
            <w:webHidden/>
            <w:sz w:val="24"/>
            <w:szCs w:val="24"/>
          </w:rPr>
          <w:instrText xml:space="preserve"> PAGEREF _Toc534560435 \h </w:instrText>
        </w:r>
        <w:r w:rsidR="00D3440A" w:rsidRPr="00D3440A">
          <w:rPr>
            <w:rFonts w:ascii="Times New Roman" w:hAnsi="Times New Roman"/>
            <w:noProof/>
            <w:webHidden/>
            <w:sz w:val="24"/>
            <w:szCs w:val="24"/>
          </w:rPr>
        </w:r>
        <w:r w:rsidR="00D3440A" w:rsidRPr="00D3440A">
          <w:rPr>
            <w:rFonts w:ascii="Times New Roman" w:hAnsi="Times New Roman"/>
            <w:noProof/>
            <w:webHidden/>
            <w:sz w:val="24"/>
            <w:szCs w:val="24"/>
          </w:rPr>
          <w:fldChar w:fldCharType="separate"/>
        </w:r>
        <w:r w:rsidR="00D3440A" w:rsidRPr="00D3440A">
          <w:rPr>
            <w:rFonts w:ascii="Times New Roman" w:hAnsi="Times New Roman"/>
            <w:noProof/>
            <w:webHidden/>
            <w:sz w:val="24"/>
            <w:szCs w:val="24"/>
          </w:rPr>
          <w:t>55</w:t>
        </w:r>
        <w:r w:rsidR="00D3440A" w:rsidRPr="00D3440A">
          <w:rPr>
            <w:rFonts w:ascii="Times New Roman" w:hAnsi="Times New Roman"/>
            <w:noProof/>
            <w:webHidden/>
            <w:sz w:val="24"/>
            <w:szCs w:val="24"/>
          </w:rPr>
          <w:fldChar w:fldCharType="end"/>
        </w:r>
      </w:hyperlink>
    </w:p>
    <w:p w:rsidR="003D11BD" w:rsidRPr="00F2545C" w:rsidRDefault="00271833" w:rsidP="00F2545C">
      <w:pPr>
        <w:spacing w:line="276" w:lineRule="auto"/>
        <w:rPr>
          <w:sz w:val="24"/>
          <w:szCs w:val="24"/>
        </w:rPr>
      </w:pPr>
      <w:r w:rsidRPr="00D3440A">
        <w:rPr>
          <w:rFonts w:ascii="Times New Roman" w:hAnsi="Times New Roman"/>
          <w:bCs/>
          <w:sz w:val="24"/>
          <w:szCs w:val="24"/>
          <w:lang w:val="es-ES"/>
        </w:rPr>
        <w:lastRenderedPageBreak/>
        <w:fldChar w:fldCharType="end"/>
      </w:r>
    </w:p>
    <w:p w:rsidR="006D399E" w:rsidRPr="006D399E" w:rsidRDefault="006D399E" w:rsidP="00473011">
      <w:pPr>
        <w:pStyle w:val="Tabladeilustraciones"/>
        <w:tabs>
          <w:tab w:val="right" w:leader="dot" w:pos="9350"/>
        </w:tabs>
        <w:spacing w:line="480" w:lineRule="auto"/>
        <w:rPr>
          <w:rFonts w:ascii="Times New Roman" w:hAnsi="Times New Roman"/>
          <w:b/>
          <w:sz w:val="24"/>
          <w:szCs w:val="24"/>
          <w:lang w:val="es-ES"/>
        </w:rPr>
      </w:pPr>
      <w:r>
        <w:rPr>
          <w:rFonts w:ascii="Times New Roman" w:hAnsi="Times New Roman"/>
          <w:b/>
          <w:sz w:val="24"/>
          <w:szCs w:val="24"/>
          <w:lang w:val="es-ES"/>
        </w:rPr>
        <w:t>Índice de Tablas</w:t>
      </w:r>
      <w:r w:rsidR="00473011" w:rsidRPr="00473011">
        <w:rPr>
          <w:rFonts w:ascii="Times New Roman" w:hAnsi="Times New Roman"/>
          <w:b/>
          <w:sz w:val="24"/>
          <w:szCs w:val="24"/>
          <w:lang w:val="es-ES"/>
        </w:rPr>
        <w:fldChar w:fldCharType="begin"/>
      </w:r>
      <w:r w:rsidR="00473011" w:rsidRPr="00473011">
        <w:rPr>
          <w:rFonts w:ascii="Times New Roman" w:hAnsi="Times New Roman"/>
          <w:b/>
          <w:sz w:val="24"/>
          <w:szCs w:val="24"/>
          <w:lang w:val="es-ES"/>
        </w:rPr>
        <w:instrText xml:space="preserve"> TOC \h \z \c "Tabla" </w:instrText>
      </w:r>
      <w:r w:rsidR="00473011" w:rsidRPr="00473011">
        <w:rPr>
          <w:rFonts w:ascii="Times New Roman" w:hAnsi="Times New Roman"/>
          <w:b/>
          <w:sz w:val="24"/>
          <w:szCs w:val="24"/>
          <w:lang w:val="es-ES"/>
        </w:rPr>
        <w:fldChar w:fldCharType="separate"/>
      </w:r>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07" w:history="1">
        <w:r w:rsidR="006D399E" w:rsidRPr="006D399E">
          <w:rPr>
            <w:rStyle w:val="Hipervnculo"/>
            <w:rFonts w:ascii="Times New Roman" w:hAnsi="Times New Roman"/>
            <w:noProof/>
            <w:sz w:val="24"/>
          </w:rPr>
          <w:t>Tabla 1 Metodología</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_Toc534559007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21</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08" w:history="1">
        <w:r w:rsidR="006D399E" w:rsidRPr="006D399E">
          <w:rPr>
            <w:rStyle w:val="Hipervnculo"/>
            <w:rFonts w:ascii="Times New Roman" w:hAnsi="Times New Roman"/>
            <w:noProof/>
            <w:sz w:val="24"/>
          </w:rPr>
          <w:t>Tabla 2 Gastos de constitución</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_Toc534559008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25</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09" w:history="1">
        <w:r w:rsidR="006D399E" w:rsidRPr="006D399E">
          <w:rPr>
            <w:rStyle w:val="Hipervnculo"/>
            <w:rFonts w:ascii="Times New Roman" w:hAnsi="Times New Roman"/>
            <w:noProof/>
            <w:sz w:val="24"/>
          </w:rPr>
          <w:t>Tabla 3 Inversión Total en Activos</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_Toc534559009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26</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0" w:history="1">
        <w:r w:rsidR="006D399E" w:rsidRPr="006D399E">
          <w:rPr>
            <w:rStyle w:val="Hipervnculo"/>
            <w:rFonts w:ascii="Times New Roman" w:hAnsi="Times New Roman"/>
            <w:noProof/>
            <w:sz w:val="24"/>
          </w:rPr>
          <w:t>Tabla 4 Inversión Total en Activos</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_Toc534559010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27</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1" w:history="1">
        <w:r w:rsidR="006D399E" w:rsidRPr="006D399E">
          <w:rPr>
            <w:rStyle w:val="Hipervnculo"/>
            <w:rFonts w:ascii="Times New Roman" w:hAnsi="Times New Roman"/>
            <w:noProof/>
            <w:sz w:val="24"/>
          </w:rPr>
          <w:t>Tabla 5 Inversión en Vehículos</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_Toc534559011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28</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2" w:history="1">
        <w:r w:rsidR="006D399E" w:rsidRPr="006D399E">
          <w:rPr>
            <w:rStyle w:val="Hipervnculo"/>
            <w:rFonts w:ascii="Times New Roman" w:hAnsi="Times New Roman"/>
            <w:noProof/>
            <w:sz w:val="24"/>
          </w:rPr>
          <w:t>Tabla 6 propiedad planta y equipo</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_Toc534559012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28</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3" w:history="1">
        <w:r w:rsidR="006D399E" w:rsidRPr="006D399E">
          <w:rPr>
            <w:rStyle w:val="Hipervnculo"/>
            <w:rFonts w:ascii="Times New Roman" w:hAnsi="Times New Roman"/>
            <w:noProof/>
            <w:sz w:val="24"/>
          </w:rPr>
          <w:t>Tabla 7 Gasto de personal del primer al cuarto año</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_Toc534559013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29</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4" w:history="1">
        <w:r w:rsidR="006D399E" w:rsidRPr="006D399E">
          <w:rPr>
            <w:rStyle w:val="Hipervnculo"/>
            <w:rFonts w:ascii="Times New Roman" w:hAnsi="Times New Roman"/>
            <w:noProof/>
            <w:sz w:val="24"/>
          </w:rPr>
          <w:t>Tabla 8 Estimación gasto mano de obras - ejecutivo comercial</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_Toc534559014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29</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5" w:history="1">
        <w:r w:rsidR="006D399E" w:rsidRPr="006D399E">
          <w:rPr>
            <w:rStyle w:val="Hipervnculo"/>
            <w:rFonts w:ascii="Times New Roman" w:hAnsi="Times New Roman"/>
            <w:noProof/>
            <w:sz w:val="24"/>
          </w:rPr>
          <w:t>Tabla 9 Alimentación</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_Toc534559015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30</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6" w:history="1">
        <w:r w:rsidR="006D399E" w:rsidRPr="006D399E">
          <w:rPr>
            <w:rStyle w:val="Hipervnculo"/>
            <w:rFonts w:ascii="Times New Roman" w:hAnsi="Times New Roman"/>
            <w:noProof/>
            <w:sz w:val="24"/>
          </w:rPr>
          <w:t>Tabla 10 Estructura de financiación</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_Toc534559016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45</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7" w:history="1">
        <w:r w:rsidR="006D399E" w:rsidRPr="006D399E">
          <w:rPr>
            <w:rStyle w:val="Hipervnculo"/>
            <w:rFonts w:ascii="Times New Roman" w:hAnsi="Times New Roman"/>
            <w:noProof/>
            <w:sz w:val="24"/>
          </w:rPr>
          <w:t>Tabla 11 Flujo de caja de operación</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_Toc534559017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46</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8" w:history="1">
        <w:r w:rsidR="006D399E" w:rsidRPr="006D399E">
          <w:rPr>
            <w:rStyle w:val="Hipervnculo"/>
            <w:rFonts w:ascii="Times New Roman" w:hAnsi="Times New Roman"/>
            <w:noProof/>
            <w:sz w:val="24"/>
          </w:rPr>
          <w:t>Tabla 12 Flujo de caja de inversión</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_Toc534559018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46</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19" w:history="1">
        <w:r w:rsidR="006D399E" w:rsidRPr="006D399E">
          <w:rPr>
            <w:rStyle w:val="Hipervnculo"/>
            <w:rFonts w:ascii="Times New Roman" w:hAnsi="Times New Roman"/>
            <w:noProof/>
            <w:sz w:val="24"/>
          </w:rPr>
          <w:t>Tabla 13Flujo del proyecto</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_Toc534559019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47</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20" w:history="1">
        <w:r w:rsidR="006D399E" w:rsidRPr="006D399E">
          <w:rPr>
            <w:rStyle w:val="Hipervnculo"/>
            <w:rFonts w:ascii="Times New Roman" w:hAnsi="Times New Roman"/>
            <w:noProof/>
            <w:sz w:val="24"/>
          </w:rPr>
          <w:t>Tabla 14 Flujo del inversionista</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_Toc534559020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48</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21" w:history="1">
        <w:r w:rsidR="006D399E" w:rsidRPr="006D399E">
          <w:rPr>
            <w:rStyle w:val="Hipervnculo"/>
            <w:rFonts w:ascii="Times New Roman" w:hAnsi="Times New Roman"/>
            <w:noProof/>
            <w:sz w:val="24"/>
          </w:rPr>
          <w:t>Tabla 15 Estimación del capital</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_Toc534559021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49</w:t>
        </w:r>
        <w:r w:rsidR="006D399E" w:rsidRPr="006D399E">
          <w:rPr>
            <w:rFonts w:ascii="Times New Roman" w:hAnsi="Times New Roman"/>
            <w:noProof/>
            <w:webHidden/>
            <w:sz w:val="24"/>
          </w:rPr>
          <w:fldChar w:fldCharType="end"/>
        </w:r>
      </w:hyperlink>
    </w:p>
    <w:p w:rsidR="006D399E" w:rsidRPr="00D42195" w:rsidRDefault="000633BA" w:rsidP="006D399E">
      <w:pPr>
        <w:pStyle w:val="Tabladeilustraciones"/>
        <w:tabs>
          <w:tab w:val="right" w:leader="dot" w:pos="9350"/>
        </w:tabs>
        <w:spacing w:line="360" w:lineRule="auto"/>
        <w:rPr>
          <w:rFonts w:ascii="Times New Roman" w:eastAsia="Times New Roman" w:hAnsi="Times New Roman"/>
          <w:noProof/>
          <w:sz w:val="24"/>
          <w:lang w:eastAsia="es-CO"/>
        </w:rPr>
      </w:pPr>
      <w:hyperlink w:anchor="_Toc534559022" w:history="1">
        <w:r w:rsidR="006D399E" w:rsidRPr="006D399E">
          <w:rPr>
            <w:rStyle w:val="Hipervnculo"/>
            <w:rFonts w:ascii="Times New Roman" w:hAnsi="Times New Roman"/>
            <w:noProof/>
            <w:sz w:val="24"/>
          </w:rPr>
          <w:t>Tabla 16 Resumen de Análisis de Sensibilidad</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_Toc534559022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50</w:t>
        </w:r>
        <w:r w:rsidR="006D399E" w:rsidRPr="006D399E">
          <w:rPr>
            <w:rFonts w:ascii="Times New Roman" w:hAnsi="Times New Roman"/>
            <w:noProof/>
            <w:webHidden/>
            <w:sz w:val="24"/>
          </w:rPr>
          <w:fldChar w:fldCharType="end"/>
        </w:r>
      </w:hyperlink>
    </w:p>
    <w:p w:rsidR="009F2D95" w:rsidRDefault="00473011" w:rsidP="00473011">
      <w:pPr>
        <w:spacing w:line="480" w:lineRule="auto"/>
        <w:jc w:val="center"/>
        <w:rPr>
          <w:rFonts w:ascii="Times New Roman" w:hAnsi="Times New Roman"/>
          <w:b/>
          <w:sz w:val="24"/>
          <w:szCs w:val="24"/>
          <w:lang w:val="es-ES"/>
        </w:rPr>
      </w:pPr>
      <w:r w:rsidRPr="00473011">
        <w:rPr>
          <w:rFonts w:ascii="Times New Roman" w:hAnsi="Times New Roman"/>
          <w:b/>
          <w:sz w:val="24"/>
          <w:szCs w:val="24"/>
          <w:lang w:val="es-ES"/>
        </w:rPr>
        <w:fldChar w:fldCharType="end"/>
      </w: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F2545C" w:rsidRDefault="00F2545C"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rPr>
          <w:rFonts w:ascii="Times New Roman" w:hAnsi="Times New Roman"/>
          <w:b/>
          <w:sz w:val="24"/>
          <w:szCs w:val="24"/>
          <w:lang w:val="es-ES"/>
        </w:rPr>
      </w:pPr>
      <w:r>
        <w:rPr>
          <w:rFonts w:ascii="Times New Roman" w:hAnsi="Times New Roman"/>
          <w:b/>
          <w:sz w:val="24"/>
          <w:szCs w:val="24"/>
          <w:lang w:val="es-ES"/>
        </w:rPr>
        <w:lastRenderedPageBreak/>
        <w:t>Índice de ilustraciones</w:t>
      </w:r>
    </w:p>
    <w:p w:rsidR="006D399E" w:rsidRPr="00D42195" w:rsidRDefault="00473011">
      <w:pPr>
        <w:pStyle w:val="Tabladeilustraciones"/>
        <w:tabs>
          <w:tab w:val="right" w:leader="dot" w:pos="9350"/>
        </w:tabs>
        <w:rPr>
          <w:rFonts w:ascii="Times New Roman" w:eastAsia="Times New Roman" w:hAnsi="Times New Roman"/>
          <w:noProof/>
          <w:sz w:val="24"/>
          <w:lang w:eastAsia="es-CO"/>
        </w:rPr>
      </w:pPr>
      <w:r>
        <w:rPr>
          <w:rFonts w:ascii="Times New Roman" w:hAnsi="Times New Roman"/>
          <w:b/>
          <w:sz w:val="24"/>
          <w:szCs w:val="24"/>
          <w:lang w:val="es-ES"/>
        </w:rPr>
        <w:fldChar w:fldCharType="begin"/>
      </w:r>
      <w:r>
        <w:rPr>
          <w:rFonts w:ascii="Times New Roman" w:hAnsi="Times New Roman"/>
          <w:b/>
          <w:sz w:val="24"/>
          <w:szCs w:val="24"/>
          <w:lang w:val="es-ES"/>
        </w:rPr>
        <w:instrText xml:space="preserve"> TOC \h \z \c "Ilustración" </w:instrText>
      </w:r>
      <w:r>
        <w:rPr>
          <w:rFonts w:ascii="Times New Roman" w:hAnsi="Times New Roman"/>
          <w:b/>
          <w:sz w:val="24"/>
          <w:szCs w:val="24"/>
          <w:lang w:val="es-ES"/>
        </w:rPr>
        <w:fldChar w:fldCharType="separate"/>
      </w:r>
      <w:hyperlink w:anchor="_Toc534558975" w:history="1">
        <w:r w:rsidR="006D399E" w:rsidRPr="006D399E">
          <w:rPr>
            <w:rStyle w:val="Hipervnculo"/>
            <w:rFonts w:ascii="Times New Roman" w:hAnsi="Times New Roman"/>
            <w:noProof/>
            <w:sz w:val="24"/>
          </w:rPr>
          <w:t>Ilustración 1 Flujo de inversión</w:t>
        </w:r>
        <w:r w:rsidR="006D399E" w:rsidRPr="006D399E">
          <w:rPr>
            <w:rFonts w:ascii="Times New Roman" w:hAnsi="Times New Roman"/>
            <w:noProof/>
            <w:webHidden/>
            <w:sz w:val="24"/>
          </w:rPr>
          <w:tab/>
        </w:r>
        <w:r w:rsidR="006D399E" w:rsidRPr="006D399E">
          <w:rPr>
            <w:rFonts w:ascii="Times New Roman" w:hAnsi="Times New Roman"/>
            <w:noProof/>
            <w:webHidden/>
            <w:sz w:val="24"/>
          </w:rPr>
          <w:fldChar w:fldCharType="begin"/>
        </w:r>
        <w:r w:rsidR="006D399E" w:rsidRPr="006D399E">
          <w:rPr>
            <w:rFonts w:ascii="Times New Roman" w:hAnsi="Times New Roman"/>
            <w:noProof/>
            <w:webHidden/>
            <w:sz w:val="24"/>
          </w:rPr>
          <w:instrText xml:space="preserve"> PAGEREF _Toc534558975 \h </w:instrText>
        </w:r>
        <w:r w:rsidR="006D399E" w:rsidRPr="006D399E">
          <w:rPr>
            <w:rFonts w:ascii="Times New Roman" w:hAnsi="Times New Roman"/>
            <w:noProof/>
            <w:webHidden/>
            <w:sz w:val="24"/>
          </w:rPr>
        </w:r>
        <w:r w:rsidR="006D399E" w:rsidRPr="006D399E">
          <w:rPr>
            <w:rFonts w:ascii="Times New Roman" w:hAnsi="Times New Roman"/>
            <w:noProof/>
            <w:webHidden/>
            <w:sz w:val="24"/>
          </w:rPr>
          <w:fldChar w:fldCharType="separate"/>
        </w:r>
        <w:r w:rsidR="006D399E" w:rsidRPr="006D399E">
          <w:rPr>
            <w:rFonts w:ascii="Times New Roman" w:hAnsi="Times New Roman"/>
            <w:noProof/>
            <w:webHidden/>
            <w:sz w:val="24"/>
          </w:rPr>
          <w:t>47</w:t>
        </w:r>
        <w:r w:rsidR="006D399E" w:rsidRPr="006D399E">
          <w:rPr>
            <w:rFonts w:ascii="Times New Roman" w:hAnsi="Times New Roman"/>
            <w:noProof/>
            <w:webHidden/>
            <w:sz w:val="24"/>
          </w:rPr>
          <w:fldChar w:fldCharType="end"/>
        </w:r>
      </w:hyperlink>
    </w:p>
    <w:p w:rsidR="00473011" w:rsidRDefault="00473011" w:rsidP="00473011">
      <w:pPr>
        <w:spacing w:line="480" w:lineRule="auto"/>
        <w:jc w:val="center"/>
        <w:rPr>
          <w:rFonts w:ascii="Times New Roman" w:hAnsi="Times New Roman"/>
          <w:b/>
          <w:sz w:val="24"/>
          <w:szCs w:val="24"/>
          <w:lang w:val="es-ES"/>
        </w:rPr>
      </w:pPr>
      <w:r>
        <w:rPr>
          <w:rFonts w:ascii="Times New Roman" w:hAnsi="Times New Roman"/>
          <w:b/>
          <w:sz w:val="24"/>
          <w:szCs w:val="24"/>
          <w:lang w:val="es-ES"/>
        </w:rPr>
        <w:fldChar w:fldCharType="end"/>
      </w: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473011" w:rsidRDefault="00473011" w:rsidP="00473011">
      <w:pPr>
        <w:spacing w:line="480" w:lineRule="auto"/>
        <w:jc w:val="center"/>
        <w:rPr>
          <w:rFonts w:ascii="Times New Roman" w:hAnsi="Times New Roman"/>
          <w:b/>
          <w:sz w:val="24"/>
          <w:szCs w:val="24"/>
          <w:lang w:val="es-ES"/>
        </w:rPr>
      </w:pPr>
    </w:p>
    <w:p w:rsidR="00E36AC2" w:rsidRDefault="00E36AC2" w:rsidP="00473011">
      <w:pPr>
        <w:spacing w:line="480" w:lineRule="auto"/>
        <w:jc w:val="center"/>
        <w:rPr>
          <w:rFonts w:ascii="Times New Roman" w:hAnsi="Times New Roman"/>
          <w:b/>
          <w:sz w:val="24"/>
          <w:szCs w:val="24"/>
          <w:lang w:val="es-ES"/>
        </w:rPr>
      </w:pPr>
    </w:p>
    <w:p w:rsidR="00E36AC2" w:rsidRPr="005C0E05" w:rsidRDefault="00E36AC2" w:rsidP="00473011">
      <w:pPr>
        <w:spacing w:line="480" w:lineRule="auto"/>
        <w:jc w:val="center"/>
        <w:rPr>
          <w:rFonts w:ascii="Times New Roman" w:hAnsi="Times New Roman"/>
          <w:b/>
          <w:sz w:val="24"/>
          <w:szCs w:val="24"/>
          <w:lang w:val="es-ES"/>
        </w:rPr>
      </w:pPr>
    </w:p>
    <w:p w:rsidR="001321F1" w:rsidRDefault="00317653" w:rsidP="001321F1">
      <w:pPr>
        <w:pStyle w:val="Ttulo1"/>
        <w:spacing w:line="480" w:lineRule="auto"/>
        <w:rPr>
          <w:rFonts w:ascii="Times New Roman" w:hAnsi="Times New Roman"/>
          <w:b/>
          <w:color w:val="auto"/>
          <w:sz w:val="24"/>
          <w:szCs w:val="24"/>
        </w:rPr>
      </w:pPr>
      <w:bookmarkStart w:id="0" w:name="_Toc534560407"/>
      <w:r w:rsidRPr="005C0E05">
        <w:rPr>
          <w:rFonts w:ascii="Times New Roman" w:hAnsi="Times New Roman"/>
          <w:b/>
          <w:color w:val="auto"/>
          <w:sz w:val="24"/>
          <w:szCs w:val="24"/>
        </w:rPr>
        <w:lastRenderedPageBreak/>
        <w:t>Resumen</w:t>
      </w:r>
      <w:bookmarkEnd w:id="0"/>
    </w:p>
    <w:p w:rsidR="004812CA" w:rsidRDefault="00E36AC2" w:rsidP="005C0E05">
      <w:pPr>
        <w:spacing w:line="480" w:lineRule="auto"/>
        <w:rPr>
          <w:rFonts w:ascii="Times New Roman" w:hAnsi="Times New Roman"/>
          <w:sz w:val="24"/>
          <w:szCs w:val="24"/>
        </w:rPr>
      </w:pPr>
      <w:r>
        <w:rPr>
          <w:rFonts w:ascii="Times New Roman" w:hAnsi="Times New Roman"/>
          <w:sz w:val="24"/>
          <w:szCs w:val="24"/>
        </w:rPr>
        <w:tab/>
      </w:r>
      <w:r w:rsidR="00940661" w:rsidRPr="00940661">
        <w:rPr>
          <w:rFonts w:ascii="Times New Roman" w:hAnsi="Times New Roman"/>
          <w:sz w:val="24"/>
          <w:szCs w:val="24"/>
        </w:rPr>
        <w:t>El trabajo</w:t>
      </w:r>
      <w:r w:rsidR="001321F1" w:rsidRPr="00940661">
        <w:rPr>
          <w:rFonts w:ascii="Times New Roman" w:hAnsi="Times New Roman"/>
          <w:sz w:val="24"/>
          <w:szCs w:val="24"/>
        </w:rPr>
        <w:t xml:space="preserve"> de investigación pretende analizar la viabilidad de un centro de rehabilitación partiendo de la investigación realizada por el Ministerio de Salud y Protección </w:t>
      </w:r>
      <w:r w:rsidR="00E30E17">
        <w:rPr>
          <w:rFonts w:ascii="Times New Roman" w:hAnsi="Times New Roman"/>
          <w:sz w:val="24"/>
          <w:szCs w:val="24"/>
        </w:rPr>
        <w:t>S</w:t>
      </w:r>
      <w:r w:rsidR="001321F1" w:rsidRPr="00940661">
        <w:rPr>
          <w:rFonts w:ascii="Times New Roman" w:hAnsi="Times New Roman"/>
          <w:sz w:val="24"/>
          <w:szCs w:val="24"/>
        </w:rPr>
        <w:t xml:space="preserve">ocial </w:t>
      </w:r>
      <w:r w:rsidR="00940661" w:rsidRPr="00940661">
        <w:rPr>
          <w:rFonts w:ascii="Times New Roman" w:hAnsi="Times New Roman"/>
          <w:sz w:val="24"/>
          <w:szCs w:val="24"/>
        </w:rPr>
        <w:t xml:space="preserve">que evidencia </w:t>
      </w:r>
      <w:r w:rsidR="00BF07F7">
        <w:rPr>
          <w:rFonts w:ascii="Times New Roman" w:hAnsi="Times New Roman"/>
          <w:sz w:val="24"/>
          <w:szCs w:val="24"/>
        </w:rPr>
        <w:t xml:space="preserve">que la </w:t>
      </w:r>
      <w:r w:rsidR="00AB3A5B">
        <w:rPr>
          <w:rFonts w:ascii="Times New Roman" w:hAnsi="Times New Roman"/>
          <w:sz w:val="24"/>
          <w:szCs w:val="24"/>
        </w:rPr>
        <w:t xml:space="preserve">constitución de </w:t>
      </w:r>
      <w:r w:rsidR="00AF7B73">
        <w:rPr>
          <w:rFonts w:ascii="Times New Roman" w:hAnsi="Times New Roman"/>
          <w:sz w:val="24"/>
          <w:szCs w:val="24"/>
        </w:rPr>
        <w:t>estas entidades para el tratamiento de</w:t>
      </w:r>
      <w:r w:rsidR="00AB3A5B">
        <w:rPr>
          <w:rFonts w:ascii="Times New Roman" w:hAnsi="Times New Roman"/>
          <w:sz w:val="24"/>
          <w:szCs w:val="24"/>
        </w:rPr>
        <w:t xml:space="preserve"> adictos en Colombia es necesaria</w:t>
      </w:r>
      <w:r w:rsidR="00940661" w:rsidRPr="00940661">
        <w:rPr>
          <w:rFonts w:ascii="Times New Roman" w:hAnsi="Times New Roman"/>
          <w:sz w:val="24"/>
          <w:szCs w:val="24"/>
        </w:rPr>
        <w:t>.</w:t>
      </w:r>
      <w:r w:rsidR="00940661">
        <w:rPr>
          <w:rFonts w:ascii="Times New Roman" w:hAnsi="Times New Roman"/>
          <w:sz w:val="24"/>
          <w:szCs w:val="24"/>
        </w:rPr>
        <w:t xml:space="preserve"> El análisis de viabilidad está compuesto </w:t>
      </w:r>
      <w:r w:rsidR="005D74EA" w:rsidRPr="005C0E05">
        <w:rPr>
          <w:rFonts w:ascii="Times New Roman" w:hAnsi="Times New Roman"/>
          <w:sz w:val="24"/>
          <w:szCs w:val="24"/>
        </w:rPr>
        <w:t>de</w:t>
      </w:r>
      <w:r w:rsidR="00940661">
        <w:rPr>
          <w:rFonts w:ascii="Times New Roman" w:hAnsi="Times New Roman"/>
          <w:sz w:val="24"/>
          <w:szCs w:val="24"/>
        </w:rPr>
        <w:t>l estudio legal-administrativo, técnico-médico,</w:t>
      </w:r>
      <w:r w:rsidR="005D74EA" w:rsidRPr="005C0E05">
        <w:rPr>
          <w:rFonts w:ascii="Times New Roman" w:hAnsi="Times New Roman"/>
          <w:sz w:val="24"/>
          <w:szCs w:val="24"/>
        </w:rPr>
        <w:t xml:space="preserve"> de mercad</w:t>
      </w:r>
      <w:r w:rsidR="00940661">
        <w:rPr>
          <w:rFonts w:ascii="Times New Roman" w:hAnsi="Times New Roman"/>
          <w:sz w:val="24"/>
          <w:szCs w:val="24"/>
        </w:rPr>
        <w:t>eo, medioambiental</w:t>
      </w:r>
      <w:r w:rsidR="005D74EA" w:rsidRPr="005C0E05">
        <w:rPr>
          <w:rFonts w:ascii="Times New Roman" w:hAnsi="Times New Roman"/>
          <w:sz w:val="24"/>
          <w:szCs w:val="24"/>
        </w:rPr>
        <w:t xml:space="preserve"> y financiero</w:t>
      </w:r>
      <w:r w:rsidR="00940661">
        <w:rPr>
          <w:rFonts w:ascii="Times New Roman" w:hAnsi="Times New Roman"/>
          <w:sz w:val="24"/>
          <w:szCs w:val="24"/>
        </w:rPr>
        <w:t>.</w:t>
      </w:r>
      <w:r w:rsidR="005D74EA" w:rsidRPr="005C0E05">
        <w:rPr>
          <w:rFonts w:ascii="Times New Roman" w:hAnsi="Times New Roman"/>
          <w:sz w:val="24"/>
          <w:szCs w:val="24"/>
        </w:rPr>
        <w:t xml:space="preserve"> Se ha</w:t>
      </w:r>
      <w:r w:rsidR="00E30E17">
        <w:rPr>
          <w:rFonts w:ascii="Times New Roman" w:hAnsi="Times New Roman"/>
          <w:sz w:val="24"/>
          <w:szCs w:val="24"/>
        </w:rPr>
        <w:t>ce</w:t>
      </w:r>
      <w:r w:rsidR="005D74EA" w:rsidRPr="005C0E05">
        <w:rPr>
          <w:rFonts w:ascii="Times New Roman" w:hAnsi="Times New Roman"/>
          <w:sz w:val="24"/>
          <w:szCs w:val="24"/>
        </w:rPr>
        <w:t xml:space="preserve"> énfasis en la parte financiera aplicando los conocimientos adquiridos en l</w:t>
      </w:r>
      <w:r w:rsidR="001321F1">
        <w:rPr>
          <w:rFonts w:ascii="Times New Roman" w:hAnsi="Times New Roman"/>
          <w:sz w:val="24"/>
          <w:szCs w:val="24"/>
        </w:rPr>
        <w:t>a Maestría de Administración F</w:t>
      </w:r>
      <w:r w:rsidR="005D74EA" w:rsidRPr="005C0E05">
        <w:rPr>
          <w:rFonts w:ascii="Times New Roman" w:hAnsi="Times New Roman"/>
          <w:sz w:val="24"/>
          <w:szCs w:val="24"/>
        </w:rPr>
        <w:t xml:space="preserve">inanciera </w:t>
      </w:r>
      <w:r w:rsidR="00AB3A5B">
        <w:rPr>
          <w:rFonts w:ascii="Times New Roman" w:hAnsi="Times New Roman"/>
          <w:sz w:val="24"/>
          <w:szCs w:val="24"/>
        </w:rPr>
        <w:t>empleándose</w:t>
      </w:r>
      <w:r w:rsidR="005D74EA" w:rsidRPr="005C0E05">
        <w:rPr>
          <w:rFonts w:ascii="Times New Roman" w:hAnsi="Times New Roman"/>
          <w:sz w:val="24"/>
          <w:szCs w:val="24"/>
        </w:rPr>
        <w:t xml:space="preserve"> como sustento de proyecto de grado</w:t>
      </w:r>
      <w:r w:rsidR="00EC5F79">
        <w:rPr>
          <w:rFonts w:ascii="Times New Roman" w:hAnsi="Times New Roman"/>
          <w:sz w:val="24"/>
          <w:szCs w:val="24"/>
        </w:rPr>
        <w:t xml:space="preserve"> y como una fase de </w:t>
      </w:r>
      <w:proofErr w:type="spellStart"/>
      <w:r w:rsidR="00EC5F79">
        <w:rPr>
          <w:rFonts w:ascii="Times New Roman" w:hAnsi="Times New Roman"/>
          <w:sz w:val="24"/>
          <w:szCs w:val="24"/>
        </w:rPr>
        <w:t>preinversión</w:t>
      </w:r>
      <w:proofErr w:type="spellEnd"/>
      <w:r w:rsidR="00EC5F79">
        <w:rPr>
          <w:rFonts w:ascii="Times New Roman" w:hAnsi="Times New Roman"/>
          <w:sz w:val="24"/>
          <w:szCs w:val="24"/>
        </w:rPr>
        <w:t xml:space="preserve"> para su posterior materialización</w:t>
      </w:r>
      <w:r w:rsidR="005D74EA" w:rsidRPr="005C0E05">
        <w:rPr>
          <w:rFonts w:ascii="Times New Roman" w:hAnsi="Times New Roman"/>
          <w:sz w:val="24"/>
          <w:szCs w:val="24"/>
        </w:rPr>
        <w:t>.</w:t>
      </w:r>
      <w:r w:rsidR="004812CA">
        <w:rPr>
          <w:rFonts w:ascii="Times New Roman" w:hAnsi="Times New Roman"/>
          <w:sz w:val="24"/>
          <w:szCs w:val="24"/>
        </w:rPr>
        <w:t xml:space="preserve"> </w:t>
      </w:r>
      <w:r w:rsidR="00AB3A5B">
        <w:rPr>
          <w:rFonts w:ascii="Times New Roman" w:hAnsi="Times New Roman"/>
          <w:sz w:val="24"/>
          <w:szCs w:val="24"/>
        </w:rPr>
        <w:t>Según Orozco</w:t>
      </w:r>
      <w:r w:rsidR="001A72F3">
        <w:rPr>
          <w:rFonts w:ascii="Times New Roman" w:hAnsi="Times New Roman"/>
          <w:sz w:val="24"/>
          <w:szCs w:val="24"/>
        </w:rPr>
        <w:t>,</w:t>
      </w:r>
      <w:r w:rsidR="00AB3A5B">
        <w:rPr>
          <w:rFonts w:ascii="Times New Roman" w:hAnsi="Times New Roman"/>
          <w:sz w:val="24"/>
          <w:szCs w:val="24"/>
        </w:rPr>
        <w:t xml:space="preserve"> en el l</w:t>
      </w:r>
      <w:r w:rsidR="00AF7B73">
        <w:rPr>
          <w:rFonts w:ascii="Times New Roman" w:hAnsi="Times New Roman"/>
          <w:sz w:val="24"/>
          <w:szCs w:val="24"/>
        </w:rPr>
        <w:t>ibro Evaluación Financiera de P</w:t>
      </w:r>
      <w:r w:rsidR="00AB3A5B">
        <w:rPr>
          <w:rFonts w:ascii="Times New Roman" w:hAnsi="Times New Roman"/>
          <w:sz w:val="24"/>
          <w:szCs w:val="24"/>
        </w:rPr>
        <w:t>royectos, un</w:t>
      </w:r>
      <w:r w:rsidR="004812CA" w:rsidRPr="005C0E05">
        <w:rPr>
          <w:rFonts w:ascii="Times New Roman" w:hAnsi="Times New Roman"/>
          <w:sz w:val="24"/>
          <w:szCs w:val="24"/>
        </w:rPr>
        <w:t xml:space="preserve"> proyecto de inversión </w:t>
      </w:r>
      <w:r w:rsidR="004812CA">
        <w:rPr>
          <w:rFonts w:ascii="Times New Roman" w:hAnsi="Times New Roman"/>
          <w:sz w:val="24"/>
          <w:szCs w:val="24"/>
        </w:rPr>
        <w:t>se puede</w:t>
      </w:r>
      <w:r w:rsidR="004812CA" w:rsidRPr="005C0E05">
        <w:rPr>
          <w:rFonts w:ascii="Times New Roman" w:hAnsi="Times New Roman"/>
          <w:sz w:val="24"/>
          <w:szCs w:val="24"/>
        </w:rPr>
        <w:t xml:space="preserve"> </w:t>
      </w:r>
      <w:r w:rsidR="004812CA">
        <w:rPr>
          <w:rFonts w:ascii="Times New Roman" w:hAnsi="Times New Roman"/>
          <w:sz w:val="24"/>
          <w:szCs w:val="24"/>
        </w:rPr>
        <w:t xml:space="preserve">describir como </w:t>
      </w:r>
      <w:r w:rsidR="004812CA" w:rsidRPr="005C0E05">
        <w:rPr>
          <w:rFonts w:ascii="Times New Roman" w:hAnsi="Times New Roman"/>
          <w:sz w:val="24"/>
          <w:szCs w:val="24"/>
        </w:rPr>
        <w:t>un plan, al que si se le asigna un determinado monto de capital y se le proporcionan insumos de varios tipos podrá producir un bie</w:t>
      </w:r>
      <w:r w:rsidR="004812CA">
        <w:rPr>
          <w:rFonts w:ascii="Times New Roman" w:hAnsi="Times New Roman"/>
          <w:sz w:val="24"/>
          <w:szCs w:val="24"/>
        </w:rPr>
        <w:t>n o servicio útil a la sociedad</w:t>
      </w:r>
      <w:r w:rsidR="00E92C56">
        <w:rPr>
          <w:rFonts w:ascii="Times New Roman" w:hAnsi="Times New Roman"/>
          <w:noProof/>
          <w:sz w:val="24"/>
          <w:szCs w:val="24"/>
        </w:rPr>
        <w:t xml:space="preserve"> </w:t>
      </w:r>
      <w:r w:rsidR="00E92C56" w:rsidRPr="00E92C56">
        <w:rPr>
          <w:rFonts w:ascii="Times New Roman" w:hAnsi="Times New Roman"/>
          <w:noProof/>
          <w:sz w:val="24"/>
          <w:szCs w:val="24"/>
        </w:rPr>
        <w:t>(Orozco, 2010)</w:t>
      </w:r>
      <w:r w:rsidR="00077BC8">
        <w:rPr>
          <w:rFonts w:ascii="Times New Roman" w:hAnsi="Times New Roman"/>
          <w:sz w:val="24"/>
          <w:szCs w:val="24"/>
        </w:rPr>
        <w:t>.</w:t>
      </w:r>
    </w:p>
    <w:p w:rsidR="007E3BCE" w:rsidRPr="007E3BCE" w:rsidRDefault="007E3BCE" w:rsidP="007E3BCE">
      <w:pPr>
        <w:spacing w:line="480" w:lineRule="auto"/>
        <w:rPr>
          <w:rFonts w:ascii="Times New Roman" w:hAnsi="Times New Roman"/>
          <w:b/>
          <w:sz w:val="24"/>
          <w:szCs w:val="24"/>
        </w:rPr>
      </w:pPr>
      <w:r w:rsidRPr="005C0E05">
        <w:rPr>
          <w:rFonts w:ascii="Times New Roman" w:hAnsi="Times New Roman"/>
          <w:b/>
          <w:sz w:val="24"/>
          <w:szCs w:val="24"/>
        </w:rPr>
        <w:t xml:space="preserve">Palabras claves: </w:t>
      </w:r>
      <w:r>
        <w:rPr>
          <w:rFonts w:ascii="Times New Roman" w:hAnsi="Times New Roman"/>
          <w:sz w:val="24"/>
          <w:szCs w:val="24"/>
        </w:rPr>
        <w:t xml:space="preserve">Centro de rehabilitación; Viabilidad </w:t>
      </w:r>
      <w:r w:rsidR="00AB3A5B">
        <w:rPr>
          <w:rFonts w:ascii="Times New Roman" w:hAnsi="Times New Roman"/>
          <w:sz w:val="24"/>
          <w:szCs w:val="24"/>
        </w:rPr>
        <w:t xml:space="preserve">Financiera </w:t>
      </w:r>
      <w:r>
        <w:rPr>
          <w:rFonts w:ascii="Times New Roman" w:hAnsi="Times New Roman"/>
          <w:sz w:val="24"/>
          <w:szCs w:val="24"/>
        </w:rPr>
        <w:t>de proyecto</w:t>
      </w:r>
      <w:r w:rsidR="00AB3A5B">
        <w:rPr>
          <w:rFonts w:ascii="Times New Roman" w:hAnsi="Times New Roman"/>
          <w:sz w:val="24"/>
          <w:szCs w:val="24"/>
        </w:rPr>
        <w:t>s</w:t>
      </w:r>
      <w:r>
        <w:rPr>
          <w:rFonts w:ascii="Times New Roman" w:hAnsi="Times New Roman"/>
          <w:sz w:val="24"/>
          <w:szCs w:val="24"/>
        </w:rPr>
        <w:t>.</w:t>
      </w:r>
    </w:p>
    <w:p w:rsidR="004812CA" w:rsidRPr="007E3BCE" w:rsidRDefault="00954C23" w:rsidP="004812CA">
      <w:pPr>
        <w:spacing w:line="480" w:lineRule="auto"/>
        <w:rPr>
          <w:rFonts w:ascii="Times New Roman" w:hAnsi="Times New Roman"/>
          <w:b/>
          <w:sz w:val="24"/>
          <w:szCs w:val="24"/>
          <w:lang w:val="en-US"/>
        </w:rPr>
      </w:pPr>
      <w:r w:rsidRPr="007E3BCE">
        <w:rPr>
          <w:rFonts w:ascii="Times New Roman" w:hAnsi="Times New Roman"/>
          <w:b/>
          <w:sz w:val="24"/>
          <w:szCs w:val="24"/>
          <w:lang w:val="en-US"/>
        </w:rPr>
        <w:t>Abstract</w:t>
      </w:r>
    </w:p>
    <w:p w:rsidR="00AB3A5B" w:rsidRPr="00D42195" w:rsidRDefault="00E36AC2" w:rsidP="00AB3A5B">
      <w:pPr>
        <w:pStyle w:val="HTMLconformatoprevio"/>
        <w:shd w:val="clear" w:color="auto" w:fill="FFFFFF"/>
        <w:spacing w:line="480" w:lineRule="auto"/>
        <w:rPr>
          <w:rFonts w:ascii="Times New Roman" w:eastAsia="Calibri" w:hAnsi="Times New Roman" w:cs="Times New Roman"/>
          <w:sz w:val="24"/>
          <w:szCs w:val="24"/>
          <w:lang w:val="en-US" w:eastAsia="en-US"/>
        </w:rPr>
      </w:pPr>
      <w:r w:rsidRPr="00D42195">
        <w:rPr>
          <w:rFonts w:ascii="Times New Roman" w:eastAsia="Calibri" w:hAnsi="Times New Roman" w:cs="Times New Roman"/>
          <w:sz w:val="24"/>
          <w:szCs w:val="24"/>
          <w:lang w:val="en-US" w:eastAsia="en-US"/>
        </w:rPr>
        <w:tab/>
      </w:r>
      <w:r w:rsidR="00AB3A5B" w:rsidRPr="00D42195">
        <w:rPr>
          <w:rFonts w:ascii="Times New Roman" w:eastAsia="Calibri" w:hAnsi="Times New Roman" w:cs="Times New Roman"/>
          <w:sz w:val="24"/>
          <w:szCs w:val="24"/>
          <w:lang w:val="en-US" w:eastAsia="en-US"/>
        </w:rPr>
        <w:t>The research work aims to analyze the viability of a rehabilitation center based on the research carried out by the Ministry of Health and Social Protection, which shows that the establishment of centers for addicts in Colombia is necessary. The viability analysis is made up of the legal-administrativ</w:t>
      </w:r>
      <w:r w:rsidR="00190D33" w:rsidRPr="00D42195">
        <w:rPr>
          <w:rFonts w:ascii="Times New Roman" w:eastAsia="Calibri" w:hAnsi="Times New Roman" w:cs="Times New Roman"/>
          <w:sz w:val="24"/>
          <w:szCs w:val="24"/>
          <w:lang w:val="en-US" w:eastAsia="en-US"/>
        </w:rPr>
        <w:t>e, technical-medical, marketing</w:t>
      </w:r>
      <w:r w:rsidR="00AB3A5B" w:rsidRPr="00D42195">
        <w:rPr>
          <w:rFonts w:ascii="Times New Roman" w:eastAsia="Calibri" w:hAnsi="Times New Roman" w:cs="Times New Roman"/>
          <w:sz w:val="24"/>
          <w:szCs w:val="24"/>
          <w:lang w:val="en-US" w:eastAsia="en-US"/>
        </w:rPr>
        <w:t xml:space="preserve">, environmental and financial study. Emphasis is placed on the financial part by applying the knowledge acquired in the Master of Financial Administration, being used as a support for the degree project and as a </w:t>
      </w:r>
      <w:proofErr w:type="spellStart"/>
      <w:r w:rsidR="00AB3A5B" w:rsidRPr="00D42195">
        <w:rPr>
          <w:rFonts w:ascii="Times New Roman" w:eastAsia="Calibri" w:hAnsi="Times New Roman" w:cs="Times New Roman"/>
          <w:sz w:val="24"/>
          <w:szCs w:val="24"/>
          <w:lang w:val="en-US" w:eastAsia="en-US"/>
        </w:rPr>
        <w:t>preinvestment</w:t>
      </w:r>
      <w:proofErr w:type="spellEnd"/>
      <w:r w:rsidR="00AB3A5B" w:rsidRPr="00D42195">
        <w:rPr>
          <w:rFonts w:ascii="Times New Roman" w:eastAsia="Calibri" w:hAnsi="Times New Roman" w:cs="Times New Roman"/>
          <w:sz w:val="24"/>
          <w:szCs w:val="24"/>
          <w:lang w:val="en-US" w:eastAsia="en-US"/>
        </w:rPr>
        <w:t xml:space="preserve"> phase for its subsequent realization. According to Orozco in the book Financial Evaluation of Projects, an investment project can be described as a plan, which if assigned a certain amount of </w:t>
      </w:r>
      <w:r w:rsidR="00AB3A5B" w:rsidRPr="00D42195">
        <w:rPr>
          <w:rFonts w:ascii="Times New Roman" w:eastAsia="Calibri" w:hAnsi="Times New Roman" w:cs="Times New Roman"/>
          <w:sz w:val="24"/>
          <w:szCs w:val="24"/>
          <w:lang w:val="en-US" w:eastAsia="en-US"/>
        </w:rPr>
        <w:lastRenderedPageBreak/>
        <w:t>capital and provided with inputs of various types can produce a good or useful service to society (Orozco, 2010)</w:t>
      </w:r>
    </w:p>
    <w:p w:rsidR="00AB3A5B" w:rsidRPr="00D42195" w:rsidRDefault="00AB3A5B" w:rsidP="00AB3A5B">
      <w:pPr>
        <w:pStyle w:val="HTMLconformatoprevio"/>
        <w:shd w:val="clear" w:color="auto" w:fill="FFFFFF"/>
        <w:spacing w:line="480" w:lineRule="auto"/>
        <w:rPr>
          <w:rFonts w:ascii="Times New Roman" w:eastAsia="Calibri" w:hAnsi="Times New Roman" w:cs="Times New Roman"/>
          <w:sz w:val="24"/>
          <w:szCs w:val="24"/>
          <w:lang w:val="en-US" w:eastAsia="en-US"/>
        </w:rPr>
      </w:pPr>
      <w:r w:rsidRPr="00D42195">
        <w:rPr>
          <w:rFonts w:ascii="Times New Roman" w:eastAsia="Calibri" w:hAnsi="Times New Roman" w:cs="Times New Roman"/>
          <w:sz w:val="24"/>
          <w:szCs w:val="24"/>
          <w:lang w:val="en-US" w:eastAsia="en-US"/>
        </w:rPr>
        <w:t xml:space="preserve">Keywords: Rehabilitation center; </w:t>
      </w:r>
      <w:proofErr w:type="gramStart"/>
      <w:r w:rsidRPr="00D42195">
        <w:rPr>
          <w:rFonts w:ascii="Times New Roman" w:eastAsia="Calibri" w:hAnsi="Times New Roman" w:cs="Times New Roman"/>
          <w:sz w:val="24"/>
          <w:szCs w:val="24"/>
          <w:lang w:val="en-US" w:eastAsia="en-US"/>
        </w:rPr>
        <w:t>Financial</w:t>
      </w:r>
      <w:proofErr w:type="gramEnd"/>
      <w:r w:rsidRPr="00D42195">
        <w:rPr>
          <w:rFonts w:ascii="Times New Roman" w:eastAsia="Calibri" w:hAnsi="Times New Roman" w:cs="Times New Roman"/>
          <w:sz w:val="24"/>
          <w:szCs w:val="24"/>
          <w:lang w:val="en-US" w:eastAsia="en-US"/>
        </w:rPr>
        <w:t xml:space="preserve"> viability of </w:t>
      </w:r>
      <w:proofErr w:type="spellStart"/>
      <w:r w:rsidRPr="00D42195">
        <w:rPr>
          <w:rFonts w:ascii="Times New Roman" w:eastAsia="Calibri" w:hAnsi="Times New Roman" w:cs="Times New Roman"/>
          <w:sz w:val="24"/>
          <w:szCs w:val="24"/>
          <w:lang w:val="en-US" w:eastAsia="en-US"/>
        </w:rPr>
        <w:t>projetcs</w:t>
      </w:r>
      <w:proofErr w:type="spellEnd"/>
      <w:r w:rsidRPr="00D42195">
        <w:rPr>
          <w:rFonts w:ascii="Times New Roman" w:eastAsia="Calibri" w:hAnsi="Times New Roman" w:cs="Times New Roman"/>
          <w:sz w:val="24"/>
          <w:szCs w:val="24"/>
          <w:lang w:val="en-US" w:eastAsia="en-US"/>
        </w:rPr>
        <w:t>.</w:t>
      </w:r>
    </w:p>
    <w:p w:rsidR="00BB78E9" w:rsidRDefault="00BB78E9"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E36AC2" w:rsidRDefault="00E36AC2" w:rsidP="005C0E05">
      <w:pPr>
        <w:spacing w:line="480" w:lineRule="auto"/>
        <w:rPr>
          <w:rFonts w:ascii="Times New Roman" w:eastAsia="Times New Roman" w:hAnsi="Times New Roman"/>
          <w:b/>
          <w:sz w:val="24"/>
          <w:szCs w:val="24"/>
          <w:lang w:val="en-US" w:eastAsia="es-CO"/>
        </w:rPr>
      </w:pPr>
    </w:p>
    <w:p w:rsidR="00A417F2" w:rsidRPr="007E3BCE" w:rsidRDefault="00A417F2" w:rsidP="005C0E05">
      <w:pPr>
        <w:spacing w:line="480" w:lineRule="auto"/>
        <w:rPr>
          <w:rFonts w:ascii="Times New Roman" w:eastAsia="Times New Roman" w:hAnsi="Times New Roman"/>
          <w:b/>
          <w:sz w:val="24"/>
          <w:szCs w:val="24"/>
          <w:lang w:val="en-US" w:eastAsia="es-CO"/>
        </w:rPr>
      </w:pPr>
    </w:p>
    <w:p w:rsidR="00C80549" w:rsidRPr="005C0E05" w:rsidRDefault="007E5A5F" w:rsidP="005C0E05">
      <w:pPr>
        <w:pStyle w:val="Ttulo1"/>
        <w:numPr>
          <w:ilvl w:val="0"/>
          <w:numId w:val="12"/>
        </w:numPr>
        <w:spacing w:line="480" w:lineRule="auto"/>
        <w:jc w:val="center"/>
        <w:rPr>
          <w:rFonts w:ascii="Times New Roman" w:hAnsi="Times New Roman"/>
          <w:b/>
          <w:color w:val="auto"/>
          <w:sz w:val="24"/>
          <w:szCs w:val="24"/>
        </w:rPr>
      </w:pPr>
      <w:bookmarkStart w:id="1" w:name="_Toc534560408"/>
      <w:r w:rsidRPr="005C0E05">
        <w:rPr>
          <w:rFonts w:ascii="Times New Roman" w:hAnsi="Times New Roman"/>
          <w:b/>
          <w:color w:val="auto"/>
          <w:sz w:val="24"/>
          <w:szCs w:val="24"/>
        </w:rPr>
        <w:lastRenderedPageBreak/>
        <w:t>I</w:t>
      </w:r>
      <w:r w:rsidR="00C80549" w:rsidRPr="005C0E05">
        <w:rPr>
          <w:rFonts w:ascii="Times New Roman" w:hAnsi="Times New Roman"/>
          <w:b/>
          <w:color w:val="auto"/>
          <w:sz w:val="24"/>
          <w:szCs w:val="24"/>
        </w:rPr>
        <w:t>ntroducción</w:t>
      </w:r>
      <w:bookmarkEnd w:id="1"/>
    </w:p>
    <w:p w:rsidR="00C80549" w:rsidRPr="005C0E05" w:rsidRDefault="00575C5D" w:rsidP="005C0E05">
      <w:pPr>
        <w:spacing w:line="480" w:lineRule="auto"/>
        <w:rPr>
          <w:rFonts w:ascii="Times New Roman" w:hAnsi="Times New Roman"/>
          <w:sz w:val="24"/>
          <w:szCs w:val="24"/>
        </w:rPr>
      </w:pPr>
      <w:r w:rsidRPr="005C0E05">
        <w:rPr>
          <w:rFonts w:ascii="Times New Roman" w:hAnsi="Times New Roman"/>
          <w:sz w:val="24"/>
          <w:szCs w:val="24"/>
        </w:rPr>
        <w:tab/>
      </w:r>
      <w:r w:rsidR="00EF1CCE" w:rsidRPr="005C0E05">
        <w:rPr>
          <w:rFonts w:ascii="Times New Roman" w:hAnsi="Times New Roman"/>
          <w:sz w:val="24"/>
          <w:szCs w:val="24"/>
        </w:rPr>
        <w:t xml:space="preserve">Un proyecto de inversión </w:t>
      </w:r>
      <w:r w:rsidR="00EF1CCE">
        <w:rPr>
          <w:rFonts w:ascii="Times New Roman" w:hAnsi="Times New Roman"/>
          <w:sz w:val="24"/>
          <w:szCs w:val="24"/>
        </w:rPr>
        <w:t>se puede</w:t>
      </w:r>
      <w:r w:rsidR="00EF1CCE" w:rsidRPr="005C0E05">
        <w:rPr>
          <w:rFonts w:ascii="Times New Roman" w:hAnsi="Times New Roman"/>
          <w:sz w:val="24"/>
          <w:szCs w:val="24"/>
        </w:rPr>
        <w:t xml:space="preserve"> </w:t>
      </w:r>
      <w:r w:rsidR="00EF1CCE">
        <w:rPr>
          <w:rFonts w:ascii="Times New Roman" w:hAnsi="Times New Roman"/>
          <w:sz w:val="24"/>
          <w:szCs w:val="24"/>
        </w:rPr>
        <w:t xml:space="preserve">describir como </w:t>
      </w:r>
      <w:r w:rsidR="00EF1CCE" w:rsidRPr="005C0E05">
        <w:rPr>
          <w:rFonts w:ascii="Times New Roman" w:hAnsi="Times New Roman"/>
          <w:sz w:val="24"/>
          <w:szCs w:val="24"/>
        </w:rPr>
        <w:t>un plan, al que si se le asigna un determinado monto de capital y se le proporcionan insumos de varios tipos podrá producir un bie</w:t>
      </w:r>
      <w:r w:rsidR="00EF1CCE">
        <w:rPr>
          <w:rFonts w:ascii="Times New Roman" w:hAnsi="Times New Roman"/>
          <w:sz w:val="24"/>
          <w:szCs w:val="24"/>
        </w:rPr>
        <w:t>n o servicio útil a la sociedad</w:t>
      </w:r>
      <w:r w:rsidR="00E92C56">
        <w:rPr>
          <w:rFonts w:ascii="Times New Roman" w:hAnsi="Times New Roman"/>
          <w:noProof/>
          <w:sz w:val="24"/>
          <w:szCs w:val="24"/>
        </w:rPr>
        <w:t xml:space="preserve"> </w:t>
      </w:r>
      <w:r w:rsidR="00E92C56" w:rsidRPr="00E92C56">
        <w:rPr>
          <w:rFonts w:ascii="Times New Roman" w:hAnsi="Times New Roman"/>
          <w:noProof/>
          <w:sz w:val="24"/>
          <w:szCs w:val="24"/>
        </w:rPr>
        <w:t>(Orozco, 2010)</w:t>
      </w:r>
      <w:r w:rsidR="00A417F2">
        <w:rPr>
          <w:rFonts w:ascii="Times New Roman" w:hAnsi="Times New Roman"/>
          <w:sz w:val="24"/>
          <w:szCs w:val="24"/>
        </w:rPr>
        <w:t>.</w:t>
      </w:r>
    </w:p>
    <w:p w:rsidR="007E5A5F" w:rsidRPr="005C0E05" w:rsidRDefault="0059339F" w:rsidP="00061F9F">
      <w:pPr>
        <w:spacing w:line="480" w:lineRule="auto"/>
        <w:jc w:val="center"/>
        <w:rPr>
          <w:rFonts w:ascii="Times New Roman" w:hAnsi="Times New Roman"/>
          <w:sz w:val="24"/>
          <w:szCs w:val="24"/>
        </w:rPr>
      </w:pPr>
      <w:r w:rsidRPr="005C0E05">
        <w:rPr>
          <w:rFonts w:ascii="Times New Roman" w:hAnsi="Times New Roman"/>
          <w:sz w:val="24"/>
          <w:szCs w:val="24"/>
        </w:rPr>
        <w:t xml:space="preserve">El propósito </w:t>
      </w:r>
      <w:r w:rsidR="00A417F2">
        <w:rPr>
          <w:rFonts w:ascii="Times New Roman" w:hAnsi="Times New Roman"/>
          <w:sz w:val="24"/>
          <w:szCs w:val="24"/>
        </w:rPr>
        <w:t>de</w:t>
      </w:r>
      <w:r w:rsidR="00F97DB2">
        <w:rPr>
          <w:rFonts w:ascii="Times New Roman" w:hAnsi="Times New Roman"/>
          <w:sz w:val="24"/>
          <w:szCs w:val="24"/>
        </w:rPr>
        <w:t xml:space="preserve"> </w:t>
      </w:r>
      <w:r w:rsidR="007E5A5F" w:rsidRPr="005C0E05">
        <w:rPr>
          <w:rFonts w:ascii="Times New Roman" w:hAnsi="Times New Roman"/>
          <w:sz w:val="24"/>
          <w:szCs w:val="24"/>
        </w:rPr>
        <w:t xml:space="preserve">esta investigación es desarrollar un estudio de viabilidad para la puesta </w:t>
      </w:r>
      <w:r w:rsidR="00F22967">
        <w:rPr>
          <w:rFonts w:ascii="Times New Roman" w:hAnsi="Times New Roman"/>
          <w:sz w:val="24"/>
          <w:szCs w:val="24"/>
        </w:rPr>
        <w:t>en</w:t>
      </w:r>
      <w:r w:rsidR="007E5A5F" w:rsidRPr="005C0E05">
        <w:rPr>
          <w:rFonts w:ascii="Times New Roman" w:hAnsi="Times New Roman"/>
          <w:sz w:val="24"/>
          <w:szCs w:val="24"/>
        </w:rPr>
        <w:t xml:space="preserve"> marcha de un Centro de Rehabilitación, a través de una investigación </w:t>
      </w:r>
      <w:r w:rsidR="00672289">
        <w:rPr>
          <w:rFonts w:ascii="Times New Roman" w:hAnsi="Times New Roman"/>
          <w:sz w:val="24"/>
          <w:szCs w:val="24"/>
        </w:rPr>
        <w:t xml:space="preserve">del mercado, personal requerido para la parte operativa y administrativa, además del marco legal </w:t>
      </w:r>
      <w:r w:rsidR="007E5A5F" w:rsidRPr="005C0E05">
        <w:rPr>
          <w:rFonts w:ascii="Times New Roman" w:hAnsi="Times New Roman"/>
          <w:sz w:val="24"/>
          <w:szCs w:val="24"/>
        </w:rPr>
        <w:t xml:space="preserve">que debe existir para el correcto funcionamiento </w:t>
      </w:r>
      <w:r w:rsidR="00061F9F">
        <w:rPr>
          <w:rFonts w:ascii="Times New Roman" w:hAnsi="Times New Roman"/>
          <w:sz w:val="24"/>
          <w:szCs w:val="24"/>
        </w:rPr>
        <w:t>de estos establecimientos y concluyendo con un análisis financiero</w:t>
      </w:r>
      <w:r w:rsidR="007E5A5F" w:rsidRPr="005C0E05">
        <w:rPr>
          <w:rFonts w:ascii="Times New Roman" w:hAnsi="Times New Roman"/>
          <w:sz w:val="24"/>
          <w:szCs w:val="24"/>
        </w:rPr>
        <w:t>.</w:t>
      </w:r>
    </w:p>
    <w:p w:rsidR="00F279C8" w:rsidRPr="005C0E05" w:rsidRDefault="00ED1E70" w:rsidP="005C0E05">
      <w:pPr>
        <w:spacing w:line="480" w:lineRule="auto"/>
        <w:rPr>
          <w:rFonts w:ascii="Times New Roman" w:hAnsi="Times New Roman"/>
          <w:sz w:val="24"/>
          <w:szCs w:val="24"/>
        </w:rPr>
      </w:pPr>
      <w:r w:rsidRPr="005C0E05">
        <w:rPr>
          <w:rFonts w:ascii="Times New Roman" w:hAnsi="Times New Roman"/>
          <w:sz w:val="24"/>
          <w:szCs w:val="24"/>
        </w:rPr>
        <w:tab/>
      </w:r>
      <w:r w:rsidR="007E5A5F" w:rsidRPr="005C0E05">
        <w:rPr>
          <w:rFonts w:ascii="Times New Roman" w:hAnsi="Times New Roman"/>
          <w:sz w:val="24"/>
          <w:szCs w:val="24"/>
        </w:rPr>
        <w:t>Este estudio es relevante para aquellas personas que cuentan con ideas emprendedoras y desean desarrollarlas, ya que se transmite un mensaje preciso sobre los estudios requeridos para realizar una inversión mitigando el riesgo que conlleva.</w:t>
      </w:r>
    </w:p>
    <w:p w:rsidR="0059339F" w:rsidRPr="005C0E05" w:rsidRDefault="00ED1E70" w:rsidP="005C0E05">
      <w:pPr>
        <w:spacing w:line="480" w:lineRule="auto"/>
        <w:rPr>
          <w:rFonts w:ascii="Times New Roman" w:hAnsi="Times New Roman"/>
          <w:sz w:val="24"/>
          <w:szCs w:val="24"/>
        </w:rPr>
      </w:pPr>
      <w:r w:rsidRPr="005C0E05">
        <w:rPr>
          <w:rFonts w:ascii="Times New Roman" w:hAnsi="Times New Roman"/>
          <w:sz w:val="24"/>
          <w:szCs w:val="24"/>
        </w:rPr>
        <w:tab/>
      </w:r>
      <w:r w:rsidR="0059339F" w:rsidRPr="005C0E05">
        <w:rPr>
          <w:rFonts w:ascii="Times New Roman" w:hAnsi="Times New Roman"/>
          <w:sz w:val="24"/>
          <w:szCs w:val="24"/>
        </w:rPr>
        <w:t xml:space="preserve">El proyecto se ha desarrollado partiendo </w:t>
      </w:r>
      <w:r w:rsidR="00560C81">
        <w:rPr>
          <w:rFonts w:ascii="Times New Roman" w:hAnsi="Times New Roman"/>
          <w:sz w:val="24"/>
          <w:szCs w:val="24"/>
        </w:rPr>
        <w:t>del “Estudio de Evaluación y Dia</w:t>
      </w:r>
      <w:r w:rsidR="00091E0F">
        <w:rPr>
          <w:rFonts w:ascii="Times New Roman" w:hAnsi="Times New Roman"/>
          <w:sz w:val="24"/>
          <w:szCs w:val="24"/>
        </w:rPr>
        <w:t>gnó</w:t>
      </w:r>
      <w:r w:rsidR="00560C81">
        <w:rPr>
          <w:rFonts w:ascii="Times New Roman" w:hAnsi="Times New Roman"/>
          <w:sz w:val="24"/>
          <w:szCs w:val="24"/>
        </w:rPr>
        <w:t>stico Situacional de los Servicios de Tratamiento para Adicciones en Colombia” realizado por el Ministerio de Salud y Protección Social</w:t>
      </w:r>
      <w:r w:rsidR="0059339F" w:rsidRPr="005C0E05">
        <w:rPr>
          <w:rFonts w:ascii="Times New Roman" w:hAnsi="Times New Roman"/>
          <w:sz w:val="24"/>
          <w:szCs w:val="24"/>
        </w:rPr>
        <w:t xml:space="preserve">. La metodología utilizada </w:t>
      </w:r>
      <w:r w:rsidR="004044BF">
        <w:rPr>
          <w:rFonts w:ascii="Times New Roman" w:hAnsi="Times New Roman"/>
          <w:sz w:val="24"/>
          <w:szCs w:val="24"/>
        </w:rPr>
        <w:t>en el presente proyecto se fundamenta en la literatura</w:t>
      </w:r>
      <w:r w:rsidR="0059339F" w:rsidRPr="005C0E05">
        <w:rPr>
          <w:rFonts w:ascii="Times New Roman" w:hAnsi="Times New Roman"/>
          <w:sz w:val="24"/>
          <w:szCs w:val="24"/>
        </w:rPr>
        <w:t xml:space="preserve"> de autores con experticia en el tema del análisis de viabi</w:t>
      </w:r>
      <w:r w:rsidR="00DE7EFF">
        <w:rPr>
          <w:rFonts w:ascii="Times New Roman" w:hAnsi="Times New Roman"/>
          <w:sz w:val="24"/>
          <w:szCs w:val="24"/>
        </w:rPr>
        <w:t>lidad de proyectos de inversión</w:t>
      </w:r>
      <w:r w:rsidR="0059339F" w:rsidRPr="005C0E05">
        <w:rPr>
          <w:rFonts w:ascii="Times New Roman" w:hAnsi="Times New Roman"/>
          <w:sz w:val="24"/>
          <w:szCs w:val="24"/>
        </w:rPr>
        <w:t xml:space="preserve"> </w:t>
      </w:r>
      <w:r w:rsidR="00F22967">
        <w:rPr>
          <w:rFonts w:ascii="Times New Roman" w:hAnsi="Times New Roman"/>
          <w:sz w:val="24"/>
          <w:szCs w:val="24"/>
        </w:rPr>
        <w:t xml:space="preserve"> </w:t>
      </w:r>
      <w:r w:rsidR="00F22967" w:rsidRPr="00F22967">
        <w:rPr>
          <w:rFonts w:ascii="Times New Roman" w:hAnsi="Times New Roman"/>
          <w:noProof/>
          <w:sz w:val="24"/>
          <w:szCs w:val="24"/>
          <w:lang w:val="es-ES"/>
        </w:rPr>
        <w:t>(Orozco, 2010</w:t>
      </w:r>
      <w:r w:rsidR="00F22967">
        <w:rPr>
          <w:rFonts w:ascii="Times New Roman" w:hAnsi="Times New Roman"/>
          <w:noProof/>
          <w:sz w:val="24"/>
          <w:szCs w:val="24"/>
          <w:lang w:val="es-ES"/>
        </w:rPr>
        <w:t xml:space="preserve">; </w:t>
      </w:r>
      <w:r w:rsidR="00F22967" w:rsidRPr="00F22967">
        <w:rPr>
          <w:rFonts w:ascii="Times New Roman" w:hAnsi="Times New Roman"/>
          <w:noProof/>
          <w:sz w:val="24"/>
          <w:szCs w:val="24"/>
          <w:lang w:val="es-ES"/>
        </w:rPr>
        <w:t>Parada, 2010</w:t>
      </w:r>
      <w:r w:rsidR="00F22967">
        <w:rPr>
          <w:rFonts w:ascii="Times New Roman" w:hAnsi="Times New Roman"/>
          <w:noProof/>
          <w:sz w:val="24"/>
          <w:szCs w:val="24"/>
          <w:lang w:val="es-ES"/>
        </w:rPr>
        <w:t xml:space="preserve">; </w:t>
      </w:r>
      <w:r w:rsidR="00F22967" w:rsidRPr="00F22967">
        <w:rPr>
          <w:rFonts w:ascii="Times New Roman" w:hAnsi="Times New Roman"/>
          <w:noProof/>
          <w:sz w:val="24"/>
          <w:szCs w:val="24"/>
          <w:lang w:val="es-ES"/>
        </w:rPr>
        <w:t>O</w:t>
      </w:r>
      <w:r w:rsidR="00560C81">
        <w:rPr>
          <w:rFonts w:ascii="Times New Roman" w:hAnsi="Times New Roman"/>
          <w:noProof/>
          <w:sz w:val="24"/>
          <w:szCs w:val="24"/>
          <w:lang w:val="es-ES"/>
        </w:rPr>
        <w:t>bs</w:t>
      </w:r>
      <w:r w:rsidR="00F22967" w:rsidRPr="00F22967">
        <w:rPr>
          <w:rFonts w:ascii="Times New Roman" w:hAnsi="Times New Roman"/>
          <w:noProof/>
          <w:sz w:val="24"/>
          <w:szCs w:val="24"/>
          <w:lang w:val="es-ES"/>
        </w:rPr>
        <w:t>-B</w:t>
      </w:r>
      <w:r w:rsidR="00560C81">
        <w:rPr>
          <w:rFonts w:ascii="Times New Roman" w:hAnsi="Times New Roman"/>
          <w:noProof/>
          <w:sz w:val="24"/>
          <w:szCs w:val="24"/>
          <w:lang w:val="es-ES"/>
        </w:rPr>
        <w:t>usiness School,</w:t>
      </w:r>
      <w:r w:rsidR="00F22967" w:rsidRPr="00F22967">
        <w:rPr>
          <w:rFonts w:ascii="Times New Roman" w:hAnsi="Times New Roman"/>
          <w:noProof/>
          <w:sz w:val="24"/>
          <w:szCs w:val="24"/>
          <w:lang w:val="es-ES"/>
        </w:rPr>
        <w:t xml:space="preserve"> s.f.)</w:t>
      </w:r>
      <w:r w:rsidR="00DE7EFF">
        <w:rPr>
          <w:rFonts w:ascii="Times New Roman" w:hAnsi="Times New Roman"/>
          <w:noProof/>
          <w:sz w:val="24"/>
          <w:szCs w:val="24"/>
          <w:lang w:val="es-ES"/>
        </w:rPr>
        <w:t>.</w:t>
      </w:r>
    </w:p>
    <w:p w:rsidR="003229AC" w:rsidRDefault="00ED1E70" w:rsidP="005C0E05">
      <w:pPr>
        <w:spacing w:line="480" w:lineRule="auto"/>
        <w:rPr>
          <w:rFonts w:ascii="Times New Roman" w:hAnsi="Times New Roman"/>
          <w:sz w:val="24"/>
          <w:szCs w:val="24"/>
        </w:rPr>
      </w:pPr>
      <w:r w:rsidRPr="005C0E05">
        <w:rPr>
          <w:rFonts w:ascii="Times New Roman" w:hAnsi="Times New Roman"/>
          <w:sz w:val="24"/>
          <w:szCs w:val="24"/>
        </w:rPr>
        <w:tab/>
      </w:r>
      <w:r w:rsidR="0059339F" w:rsidRPr="005C0E05">
        <w:rPr>
          <w:rFonts w:ascii="Times New Roman" w:hAnsi="Times New Roman"/>
          <w:sz w:val="24"/>
          <w:szCs w:val="24"/>
        </w:rPr>
        <w:t xml:space="preserve">Teniendo en cuenta que el proyecto de grado desarrollado está fundamentado en la </w:t>
      </w:r>
      <w:r w:rsidR="00560C81">
        <w:rPr>
          <w:rFonts w:ascii="Times New Roman" w:hAnsi="Times New Roman"/>
          <w:sz w:val="24"/>
          <w:szCs w:val="24"/>
        </w:rPr>
        <w:t>M</w:t>
      </w:r>
      <w:r w:rsidR="0059339F" w:rsidRPr="005C0E05">
        <w:rPr>
          <w:rFonts w:ascii="Times New Roman" w:hAnsi="Times New Roman"/>
          <w:sz w:val="24"/>
          <w:szCs w:val="24"/>
        </w:rPr>
        <w:t>a</w:t>
      </w:r>
      <w:r w:rsidR="00560C81">
        <w:rPr>
          <w:rFonts w:ascii="Times New Roman" w:hAnsi="Times New Roman"/>
          <w:sz w:val="24"/>
          <w:szCs w:val="24"/>
        </w:rPr>
        <w:t>estría en Administración F</w:t>
      </w:r>
      <w:r w:rsidR="0059339F" w:rsidRPr="005C0E05">
        <w:rPr>
          <w:rFonts w:ascii="Times New Roman" w:hAnsi="Times New Roman"/>
          <w:sz w:val="24"/>
          <w:szCs w:val="24"/>
        </w:rPr>
        <w:t xml:space="preserve">inanciera, la conclusión de viabilidad está justificada desde el análisis </w:t>
      </w:r>
      <w:r w:rsidR="00DE7EFF">
        <w:rPr>
          <w:rFonts w:ascii="Times New Roman" w:hAnsi="Times New Roman"/>
          <w:sz w:val="24"/>
          <w:szCs w:val="24"/>
        </w:rPr>
        <w:t xml:space="preserve">financiero </w:t>
      </w:r>
      <w:r w:rsidR="0059339F" w:rsidRPr="005C0E05">
        <w:rPr>
          <w:rFonts w:ascii="Times New Roman" w:hAnsi="Times New Roman"/>
          <w:sz w:val="24"/>
          <w:szCs w:val="24"/>
        </w:rPr>
        <w:t xml:space="preserve">realizando un comparativo entre la tasa interna de retorno y el costo de capital. </w:t>
      </w:r>
    </w:p>
    <w:p w:rsidR="00990B0C" w:rsidRDefault="00E36AC2" w:rsidP="00990B0C">
      <w:pPr>
        <w:spacing w:line="480" w:lineRule="auto"/>
        <w:rPr>
          <w:rFonts w:ascii="Times New Roman" w:hAnsi="Times New Roman"/>
          <w:sz w:val="24"/>
          <w:szCs w:val="24"/>
        </w:rPr>
      </w:pPr>
      <w:r>
        <w:rPr>
          <w:rFonts w:ascii="Times New Roman" w:hAnsi="Times New Roman"/>
          <w:sz w:val="24"/>
          <w:szCs w:val="24"/>
        </w:rPr>
        <w:tab/>
      </w:r>
      <w:r w:rsidR="00A00559">
        <w:rPr>
          <w:rFonts w:ascii="Times New Roman" w:hAnsi="Times New Roman"/>
          <w:sz w:val="24"/>
          <w:szCs w:val="24"/>
        </w:rPr>
        <w:t xml:space="preserve"> Una vez realizado el estudio, el resultado muestra como concluyente </w:t>
      </w:r>
      <w:r w:rsidR="00560C81">
        <w:rPr>
          <w:rFonts w:ascii="Times New Roman" w:hAnsi="Times New Roman"/>
          <w:sz w:val="24"/>
          <w:szCs w:val="24"/>
        </w:rPr>
        <w:t>que e</w:t>
      </w:r>
      <w:r w:rsidR="003229AC">
        <w:rPr>
          <w:rFonts w:ascii="Times New Roman" w:hAnsi="Times New Roman"/>
          <w:sz w:val="24"/>
          <w:szCs w:val="24"/>
        </w:rPr>
        <w:t xml:space="preserve">l proyecto “Centro de Rehabilitación </w:t>
      </w:r>
      <w:r w:rsidR="00A96F32">
        <w:rPr>
          <w:rFonts w:ascii="Times New Roman" w:hAnsi="Times New Roman"/>
          <w:sz w:val="24"/>
          <w:szCs w:val="24"/>
        </w:rPr>
        <w:t>para Sustancias Psicoactiva (SPA)</w:t>
      </w:r>
      <w:r w:rsidR="003229AC">
        <w:rPr>
          <w:rFonts w:ascii="Times New Roman" w:hAnsi="Times New Roman"/>
          <w:sz w:val="24"/>
          <w:szCs w:val="24"/>
        </w:rPr>
        <w:t>” es viable</w:t>
      </w:r>
      <w:r w:rsidR="00560C81">
        <w:rPr>
          <w:rFonts w:ascii="Times New Roman" w:hAnsi="Times New Roman"/>
          <w:sz w:val="24"/>
          <w:szCs w:val="24"/>
        </w:rPr>
        <w:t>. En términos legales y</w:t>
      </w:r>
      <w:r w:rsidR="003229AC">
        <w:rPr>
          <w:rFonts w:ascii="Times New Roman" w:hAnsi="Times New Roman"/>
          <w:sz w:val="24"/>
          <w:szCs w:val="24"/>
        </w:rPr>
        <w:t xml:space="preserve"> </w:t>
      </w:r>
      <w:r w:rsidR="003229AC">
        <w:rPr>
          <w:rFonts w:ascii="Times New Roman" w:hAnsi="Times New Roman"/>
          <w:sz w:val="24"/>
          <w:szCs w:val="24"/>
        </w:rPr>
        <w:lastRenderedPageBreak/>
        <w:t>administrativo</w:t>
      </w:r>
      <w:r w:rsidR="00560C81">
        <w:rPr>
          <w:rFonts w:ascii="Times New Roman" w:hAnsi="Times New Roman"/>
          <w:sz w:val="24"/>
          <w:szCs w:val="24"/>
        </w:rPr>
        <w:t>s</w:t>
      </w:r>
      <w:r w:rsidR="003229AC">
        <w:rPr>
          <w:rFonts w:ascii="Times New Roman" w:hAnsi="Times New Roman"/>
          <w:sz w:val="24"/>
          <w:szCs w:val="24"/>
        </w:rPr>
        <w:t>,</w:t>
      </w:r>
      <w:r w:rsidR="00560C81">
        <w:rPr>
          <w:rFonts w:ascii="Times New Roman" w:hAnsi="Times New Roman"/>
          <w:sz w:val="24"/>
          <w:szCs w:val="24"/>
        </w:rPr>
        <w:t xml:space="preserve"> el centro de tratamiento </w:t>
      </w:r>
      <w:r w:rsidR="001F0BEA">
        <w:rPr>
          <w:rFonts w:ascii="Times New Roman" w:hAnsi="Times New Roman"/>
          <w:sz w:val="24"/>
          <w:szCs w:val="24"/>
        </w:rPr>
        <w:t xml:space="preserve">requiere </w:t>
      </w:r>
      <w:r w:rsidR="00560C81">
        <w:rPr>
          <w:rFonts w:ascii="Times New Roman" w:hAnsi="Times New Roman"/>
          <w:sz w:val="24"/>
          <w:szCs w:val="24"/>
        </w:rPr>
        <w:t>la certificación</w:t>
      </w:r>
      <w:r w:rsidR="001F0BEA">
        <w:rPr>
          <w:rFonts w:ascii="Times New Roman" w:hAnsi="Times New Roman"/>
          <w:sz w:val="24"/>
          <w:szCs w:val="24"/>
        </w:rPr>
        <w:t xml:space="preserve"> que emite</w:t>
      </w:r>
      <w:r w:rsidR="00560C81">
        <w:rPr>
          <w:rFonts w:ascii="Times New Roman" w:hAnsi="Times New Roman"/>
          <w:sz w:val="24"/>
          <w:szCs w:val="24"/>
        </w:rPr>
        <w:t xml:space="preserve"> el Ministerio de Salud </w:t>
      </w:r>
      <w:r w:rsidR="001F0BEA">
        <w:rPr>
          <w:rFonts w:ascii="Times New Roman" w:hAnsi="Times New Roman"/>
          <w:sz w:val="24"/>
          <w:szCs w:val="24"/>
        </w:rPr>
        <w:t>y el personal directivo que cumpla con las condiciones estableci</w:t>
      </w:r>
      <w:r w:rsidR="00F719BD">
        <w:rPr>
          <w:rFonts w:ascii="Times New Roman" w:hAnsi="Times New Roman"/>
          <w:sz w:val="24"/>
          <w:szCs w:val="24"/>
        </w:rPr>
        <w:t>das en la Resolución</w:t>
      </w:r>
      <w:r w:rsidR="001F0BEA">
        <w:rPr>
          <w:rFonts w:ascii="Times New Roman" w:hAnsi="Times New Roman"/>
          <w:sz w:val="24"/>
          <w:szCs w:val="24"/>
        </w:rPr>
        <w:t>. Desde el análisis técnico se relaciona el currículo requerido por los terapeutas para cumplir con la misión del centro de tratamiento. Desde la parte medio ambiental se relaciona</w:t>
      </w:r>
      <w:r w:rsidR="00DE7EFF">
        <w:rPr>
          <w:rFonts w:ascii="Times New Roman" w:hAnsi="Times New Roman"/>
          <w:sz w:val="24"/>
          <w:szCs w:val="24"/>
        </w:rPr>
        <w:t>n las medidas que se contemplará</w:t>
      </w:r>
      <w:r w:rsidR="001F0BEA">
        <w:rPr>
          <w:rFonts w:ascii="Times New Roman" w:hAnsi="Times New Roman"/>
          <w:sz w:val="24"/>
          <w:szCs w:val="24"/>
        </w:rPr>
        <w:t xml:space="preserve">n para que el Centro de Rehabilitación </w:t>
      </w:r>
      <w:r w:rsidR="00A96F32">
        <w:rPr>
          <w:rFonts w:ascii="Times New Roman" w:hAnsi="Times New Roman"/>
          <w:sz w:val="24"/>
          <w:szCs w:val="24"/>
        </w:rPr>
        <w:t>SPA</w:t>
      </w:r>
      <w:r w:rsidR="001F0BEA">
        <w:rPr>
          <w:rFonts w:ascii="Times New Roman" w:hAnsi="Times New Roman"/>
          <w:sz w:val="24"/>
          <w:szCs w:val="24"/>
        </w:rPr>
        <w:t xml:space="preserve"> afecte de menor manera el ecosistema. D</w:t>
      </w:r>
      <w:r w:rsidR="003229AC">
        <w:rPr>
          <w:rFonts w:ascii="Times New Roman" w:hAnsi="Times New Roman"/>
          <w:sz w:val="24"/>
          <w:szCs w:val="24"/>
        </w:rPr>
        <w:t>esde lo financiero se logran los resultados esperados, un valor presente</w:t>
      </w:r>
      <w:r w:rsidR="00190D33">
        <w:rPr>
          <w:rFonts w:ascii="Times New Roman" w:hAnsi="Times New Roman"/>
          <w:sz w:val="24"/>
          <w:szCs w:val="24"/>
        </w:rPr>
        <w:t xml:space="preserve"> de los flujos</w:t>
      </w:r>
      <w:r w:rsidR="003229AC">
        <w:rPr>
          <w:rFonts w:ascii="Times New Roman" w:hAnsi="Times New Roman"/>
          <w:sz w:val="24"/>
          <w:szCs w:val="24"/>
        </w:rPr>
        <w:t xml:space="preserve"> positivo, rendimiento para los inversionistas superior a la tasa de oportunidad y una TIR mayor al costo de capital.</w:t>
      </w:r>
      <w:r w:rsidR="00A00559">
        <w:rPr>
          <w:rFonts w:ascii="Times New Roman" w:hAnsi="Times New Roman"/>
          <w:sz w:val="24"/>
          <w:szCs w:val="24"/>
        </w:rPr>
        <w:t xml:space="preserve"> </w:t>
      </w:r>
    </w:p>
    <w:p w:rsidR="008F50D4" w:rsidRDefault="00056229" w:rsidP="00502ECB">
      <w:pPr>
        <w:pStyle w:val="Ttulo2"/>
        <w:numPr>
          <w:ilvl w:val="1"/>
          <w:numId w:val="12"/>
        </w:numPr>
        <w:rPr>
          <w:rFonts w:ascii="Times New Roman" w:hAnsi="Times New Roman"/>
          <w:b/>
          <w:color w:val="auto"/>
          <w:sz w:val="24"/>
        </w:rPr>
      </w:pPr>
      <w:bookmarkStart w:id="2" w:name="_Toc534560409"/>
      <w:r w:rsidRPr="002D2566">
        <w:rPr>
          <w:rFonts w:ascii="Times New Roman" w:hAnsi="Times New Roman"/>
          <w:b/>
          <w:color w:val="auto"/>
          <w:sz w:val="24"/>
        </w:rPr>
        <w:t>Situación en Estudio-</w:t>
      </w:r>
      <w:r w:rsidR="00317653" w:rsidRPr="002D2566">
        <w:rPr>
          <w:rFonts w:ascii="Times New Roman" w:hAnsi="Times New Roman"/>
          <w:b/>
          <w:color w:val="auto"/>
          <w:sz w:val="24"/>
        </w:rPr>
        <w:t>Problema</w:t>
      </w:r>
      <w:bookmarkEnd w:id="2"/>
    </w:p>
    <w:p w:rsidR="00AB2A4B" w:rsidRPr="00AB2A4B" w:rsidRDefault="00AB2A4B" w:rsidP="00AB2A4B"/>
    <w:p w:rsidR="007C27F0" w:rsidRPr="005C0E05" w:rsidRDefault="00FE52D2" w:rsidP="005C0E05">
      <w:pPr>
        <w:spacing w:line="480" w:lineRule="auto"/>
        <w:rPr>
          <w:rFonts w:ascii="Times New Roman" w:hAnsi="Times New Roman"/>
          <w:sz w:val="24"/>
          <w:szCs w:val="24"/>
        </w:rPr>
      </w:pPr>
      <w:r>
        <w:rPr>
          <w:rFonts w:ascii="Times New Roman" w:hAnsi="Times New Roman"/>
          <w:sz w:val="24"/>
          <w:szCs w:val="24"/>
        </w:rPr>
        <w:t xml:space="preserve">            </w:t>
      </w:r>
      <w:r w:rsidR="00850CF2" w:rsidRPr="007F3395">
        <w:rPr>
          <w:rFonts w:ascii="Times New Roman" w:hAnsi="Times New Roman"/>
          <w:sz w:val="24"/>
          <w:szCs w:val="24"/>
        </w:rPr>
        <w:t xml:space="preserve">El </w:t>
      </w:r>
      <w:proofErr w:type="spellStart"/>
      <w:r w:rsidR="00850CF2" w:rsidRPr="007F3395">
        <w:rPr>
          <w:rFonts w:ascii="Times New Roman" w:hAnsi="Times New Roman"/>
          <w:sz w:val="24"/>
          <w:szCs w:val="24"/>
        </w:rPr>
        <w:t>microtráfico</w:t>
      </w:r>
      <w:proofErr w:type="spellEnd"/>
      <w:r w:rsidR="00850CF2" w:rsidRPr="007F3395">
        <w:rPr>
          <w:rFonts w:ascii="Times New Roman" w:hAnsi="Times New Roman"/>
          <w:sz w:val="24"/>
          <w:szCs w:val="24"/>
        </w:rPr>
        <w:t xml:space="preserve"> y la comercialización de </w:t>
      </w:r>
      <w:r w:rsidR="007F3395" w:rsidRPr="007F3395">
        <w:rPr>
          <w:rFonts w:ascii="Times New Roman" w:hAnsi="Times New Roman"/>
          <w:sz w:val="24"/>
          <w:szCs w:val="24"/>
        </w:rPr>
        <w:t>sustancias psicoactivas</w:t>
      </w:r>
      <w:r w:rsidR="00850CF2" w:rsidRPr="007F3395">
        <w:rPr>
          <w:rFonts w:ascii="Times New Roman" w:hAnsi="Times New Roman"/>
          <w:sz w:val="24"/>
          <w:szCs w:val="24"/>
        </w:rPr>
        <w:t xml:space="preserve"> devienen en el consumo muchas veces problemático </w:t>
      </w:r>
      <w:r w:rsidR="00B56A79">
        <w:rPr>
          <w:rFonts w:ascii="Times New Roman" w:hAnsi="Times New Roman"/>
          <w:sz w:val="24"/>
          <w:szCs w:val="24"/>
        </w:rPr>
        <w:t xml:space="preserve">de las mismas, </w:t>
      </w:r>
      <w:r w:rsidR="00502938">
        <w:rPr>
          <w:rFonts w:ascii="Times New Roman" w:hAnsi="Times New Roman"/>
          <w:sz w:val="24"/>
          <w:szCs w:val="24"/>
        </w:rPr>
        <w:t>constituyéndose en</w:t>
      </w:r>
      <w:r w:rsidR="00B56A79">
        <w:rPr>
          <w:rFonts w:ascii="Times New Roman" w:hAnsi="Times New Roman"/>
          <w:sz w:val="24"/>
          <w:szCs w:val="24"/>
        </w:rPr>
        <w:t xml:space="preserve"> </w:t>
      </w:r>
      <w:r w:rsidR="00850CF2" w:rsidRPr="007F3395">
        <w:rPr>
          <w:rFonts w:ascii="Times New Roman" w:hAnsi="Times New Roman"/>
          <w:sz w:val="24"/>
          <w:szCs w:val="24"/>
        </w:rPr>
        <w:t>desencadenante de un amplio conjunto</w:t>
      </w:r>
      <w:r w:rsidR="00E616E1">
        <w:rPr>
          <w:rFonts w:ascii="Times New Roman" w:hAnsi="Times New Roman"/>
          <w:sz w:val="24"/>
          <w:szCs w:val="24"/>
        </w:rPr>
        <w:t xml:space="preserve"> de disfuncionalidades sociales.</w:t>
      </w:r>
      <w:r w:rsidR="00850CF2" w:rsidRPr="007F3395">
        <w:rPr>
          <w:rFonts w:ascii="Times New Roman" w:hAnsi="Times New Roman"/>
          <w:sz w:val="24"/>
          <w:szCs w:val="24"/>
        </w:rPr>
        <w:t xml:space="preserve"> </w:t>
      </w:r>
      <w:r w:rsidR="00E616E1">
        <w:rPr>
          <w:rFonts w:ascii="Times New Roman" w:hAnsi="Times New Roman"/>
          <w:sz w:val="24"/>
          <w:szCs w:val="24"/>
        </w:rPr>
        <w:t>E</w:t>
      </w:r>
      <w:r w:rsidR="00850CF2" w:rsidRPr="007F3395">
        <w:rPr>
          <w:rFonts w:ascii="Times New Roman" w:hAnsi="Times New Roman"/>
          <w:sz w:val="24"/>
          <w:szCs w:val="24"/>
        </w:rPr>
        <w:t xml:space="preserve">ntre </w:t>
      </w:r>
      <w:r w:rsidR="00E616E1">
        <w:rPr>
          <w:rFonts w:ascii="Times New Roman" w:hAnsi="Times New Roman"/>
          <w:sz w:val="24"/>
          <w:szCs w:val="24"/>
        </w:rPr>
        <w:t>estas</w:t>
      </w:r>
      <w:r w:rsidR="00850CF2" w:rsidRPr="007F3395">
        <w:rPr>
          <w:rFonts w:ascii="Times New Roman" w:hAnsi="Times New Roman"/>
          <w:sz w:val="24"/>
          <w:szCs w:val="24"/>
        </w:rPr>
        <w:t xml:space="preserve"> se cuentan la ampliación de la dependencia de </w:t>
      </w:r>
      <w:r w:rsidR="00315781">
        <w:rPr>
          <w:rFonts w:ascii="Times New Roman" w:hAnsi="Times New Roman"/>
          <w:sz w:val="24"/>
          <w:szCs w:val="24"/>
        </w:rPr>
        <w:t>Sustancias psicoactivas o SPA</w:t>
      </w:r>
      <w:r w:rsidR="00850CF2" w:rsidRPr="007F3395">
        <w:rPr>
          <w:rFonts w:ascii="Times New Roman" w:hAnsi="Times New Roman"/>
          <w:sz w:val="24"/>
          <w:szCs w:val="24"/>
        </w:rPr>
        <w:t xml:space="preserve"> y la violencia asociada</w:t>
      </w:r>
      <w:r w:rsidR="00B56A79">
        <w:rPr>
          <w:rFonts w:ascii="Times New Roman" w:hAnsi="Times New Roman"/>
          <w:sz w:val="24"/>
          <w:szCs w:val="24"/>
        </w:rPr>
        <w:t>,</w:t>
      </w:r>
      <w:r w:rsidR="00850CF2" w:rsidRPr="007F3395">
        <w:rPr>
          <w:rFonts w:ascii="Times New Roman" w:hAnsi="Times New Roman"/>
          <w:sz w:val="24"/>
          <w:szCs w:val="24"/>
        </w:rPr>
        <w:t xml:space="preserve"> dan</w:t>
      </w:r>
      <w:r w:rsidR="00C57FDF">
        <w:rPr>
          <w:rFonts w:ascii="Times New Roman" w:hAnsi="Times New Roman"/>
          <w:sz w:val="24"/>
          <w:szCs w:val="24"/>
        </w:rPr>
        <w:t>do</w:t>
      </w:r>
      <w:r w:rsidR="00850CF2" w:rsidRPr="007F3395">
        <w:rPr>
          <w:rFonts w:ascii="Times New Roman" w:hAnsi="Times New Roman"/>
          <w:sz w:val="24"/>
          <w:szCs w:val="24"/>
        </w:rPr>
        <w:t xml:space="preserve"> origen a </w:t>
      </w:r>
      <w:r w:rsidR="00C57FDF">
        <w:rPr>
          <w:rFonts w:ascii="Times New Roman" w:hAnsi="Times New Roman"/>
          <w:sz w:val="24"/>
          <w:szCs w:val="24"/>
        </w:rPr>
        <w:t>eventos</w:t>
      </w:r>
      <w:r w:rsidR="00850CF2" w:rsidRPr="007F3395">
        <w:rPr>
          <w:rFonts w:ascii="Times New Roman" w:hAnsi="Times New Roman"/>
          <w:sz w:val="24"/>
          <w:szCs w:val="24"/>
        </w:rPr>
        <w:t xml:space="preserve"> que puede</w:t>
      </w:r>
      <w:r w:rsidR="00C57FDF">
        <w:rPr>
          <w:rFonts w:ascii="Times New Roman" w:hAnsi="Times New Roman"/>
          <w:sz w:val="24"/>
          <w:szCs w:val="24"/>
        </w:rPr>
        <w:t>n</w:t>
      </w:r>
      <w:r w:rsidR="00850CF2" w:rsidRPr="007F3395">
        <w:rPr>
          <w:rFonts w:ascii="Times New Roman" w:hAnsi="Times New Roman"/>
          <w:sz w:val="24"/>
          <w:szCs w:val="24"/>
        </w:rPr>
        <w:t xml:space="preserve"> trastornar seriamente el funcionamiento de una comunidad o sociedad, y que causa pérdidas humanas, ma</w:t>
      </w:r>
      <w:r w:rsidR="00C57FDF">
        <w:rPr>
          <w:rFonts w:ascii="Times New Roman" w:hAnsi="Times New Roman"/>
          <w:sz w:val="24"/>
          <w:szCs w:val="24"/>
        </w:rPr>
        <w:t>teriales, económicas y sociales</w:t>
      </w:r>
      <w:r w:rsidR="00E92C56">
        <w:rPr>
          <w:rFonts w:ascii="Times New Roman" w:hAnsi="Times New Roman"/>
          <w:noProof/>
          <w:sz w:val="24"/>
          <w:szCs w:val="24"/>
        </w:rPr>
        <w:t xml:space="preserve"> </w:t>
      </w:r>
      <w:r w:rsidR="00E92C56" w:rsidRPr="00E92C56">
        <w:rPr>
          <w:rFonts w:ascii="Times New Roman" w:hAnsi="Times New Roman"/>
          <w:noProof/>
          <w:sz w:val="24"/>
          <w:szCs w:val="24"/>
        </w:rPr>
        <w:t>(Ministerio de Justicia y del Derecho - Observatorio de Drogas de Colombia, 2016)</w:t>
      </w:r>
      <w:r w:rsidR="00E616E1">
        <w:rPr>
          <w:rFonts w:ascii="Times New Roman" w:hAnsi="Times New Roman"/>
          <w:sz w:val="24"/>
          <w:szCs w:val="24"/>
        </w:rPr>
        <w:t>.</w:t>
      </w:r>
    </w:p>
    <w:p w:rsidR="003B1409" w:rsidRPr="005C0E05" w:rsidRDefault="00A00559" w:rsidP="005C0E05">
      <w:pPr>
        <w:spacing w:line="480" w:lineRule="auto"/>
        <w:rPr>
          <w:rFonts w:ascii="Times New Roman" w:hAnsi="Times New Roman"/>
          <w:sz w:val="24"/>
          <w:szCs w:val="24"/>
        </w:rPr>
      </w:pPr>
      <w:r>
        <w:rPr>
          <w:rFonts w:ascii="Times New Roman" w:hAnsi="Times New Roman"/>
          <w:sz w:val="24"/>
          <w:szCs w:val="24"/>
        </w:rPr>
        <w:t xml:space="preserve">          </w:t>
      </w:r>
      <w:r w:rsidR="00F51599" w:rsidRPr="005C0E05">
        <w:rPr>
          <w:rFonts w:ascii="Times New Roman" w:hAnsi="Times New Roman"/>
          <w:sz w:val="24"/>
          <w:szCs w:val="24"/>
        </w:rPr>
        <w:t>Actualmente</w:t>
      </w:r>
      <w:r w:rsidR="00E616E1">
        <w:rPr>
          <w:rFonts w:ascii="Times New Roman" w:hAnsi="Times New Roman"/>
          <w:sz w:val="24"/>
          <w:szCs w:val="24"/>
        </w:rPr>
        <w:t>,</w:t>
      </w:r>
      <w:r w:rsidR="00F51599" w:rsidRPr="005C0E05">
        <w:rPr>
          <w:rFonts w:ascii="Times New Roman" w:hAnsi="Times New Roman"/>
          <w:sz w:val="24"/>
          <w:szCs w:val="24"/>
        </w:rPr>
        <w:t xml:space="preserve"> existen </w:t>
      </w:r>
      <w:r w:rsidR="00CF08AE">
        <w:rPr>
          <w:rFonts w:ascii="Times New Roman" w:hAnsi="Times New Roman"/>
          <w:sz w:val="24"/>
          <w:szCs w:val="24"/>
        </w:rPr>
        <w:t>organizaciones ta</w:t>
      </w:r>
      <w:r w:rsidR="00F51599" w:rsidRPr="005C0E05">
        <w:rPr>
          <w:rFonts w:ascii="Times New Roman" w:hAnsi="Times New Roman"/>
          <w:sz w:val="24"/>
          <w:szCs w:val="24"/>
        </w:rPr>
        <w:t>les como</w:t>
      </w:r>
      <w:r w:rsidR="003B1409" w:rsidRPr="005C0E05">
        <w:rPr>
          <w:rFonts w:ascii="Times New Roman" w:hAnsi="Times New Roman"/>
          <w:sz w:val="24"/>
          <w:szCs w:val="24"/>
        </w:rPr>
        <w:t xml:space="preserve"> </w:t>
      </w:r>
      <w:r w:rsidR="007C0E42">
        <w:rPr>
          <w:rFonts w:ascii="Times New Roman" w:hAnsi="Times New Roman"/>
          <w:sz w:val="24"/>
          <w:szCs w:val="24"/>
        </w:rPr>
        <w:t>el M</w:t>
      </w:r>
      <w:r w:rsidR="003B1409" w:rsidRPr="005C0E05">
        <w:rPr>
          <w:rFonts w:ascii="Times New Roman" w:hAnsi="Times New Roman"/>
          <w:sz w:val="24"/>
          <w:szCs w:val="24"/>
        </w:rPr>
        <w:t xml:space="preserve">inisterio de Salud y </w:t>
      </w:r>
      <w:r w:rsidR="007C0E42">
        <w:rPr>
          <w:rFonts w:ascii="Times New Roman" w:hAnsi="Times New Roman"/>
          <w:sz w:val="24"/>
          <w:szCs w:val="24"/>
        </w:rPr>
        <w:t>P</w:t>
      </w:r>
      <w:r w:rsidR="003B1409" w:rsidRPr="005C0E05">
        <w:rPr>
          <w:rFonts w:ascii="Times New Roman" w:hAnsi="Times New Roman"/>
          <w:sz w:val="24"/>
          <w:szCs w:val="24"/>
        </w:rPr>
        <w:t xml:space="preserve">rotección </w:t>
      </w:r>
      <w:r w:rsidR="007C0E42">
        <w:rPr>
          <w:rFonts w:ascii="Times New Roman" w:hAnsi="Times New Roman"/>
          <w:sz w:val="24"/>
          <w:szCs w:val="24"/>
        </w:rPr>
        <w:t>Social, l</w:t>
      </w:r>
      <w:r w:rsidR="00DB3361" w:rsidRPr="005C0E05">
        <w:rPr>
          <w:rFonts w:ascii="Times New Roman" w:hAnsi="Times New Roman"/>
          <w:sz w:val="24"/>
          <w:szCs w:val="24"/>
        </w:rPr>
        <w:t>a</w:t>
      </w:r>
      <w:r w:rsidR="00F51599" w:rsidRPr="005C0E05">
        <w:rPr>
          <w:rFonts w:ascii="Times New Roman" w:hAnsi="Times New Roman"/>
          <w:sz w:val="24"/>
          <w:szCs w:val="24"/>
        </w:rPr>
        <w:t xml:space="preserve"> oficina de las Naciones Unidas Contra las Drogas y el Delito</w:t>
      </w:r>
      <w:r w:rsidR="00AB2A4B">
        <w:rPr>
          <w:rFonts w:ascii="Times New Roman" w:hAnsi="Times New Roman"/>
          <w:sz w:val="24"/>
          <w:szCs w:val="24"/>
        </w:rPr>
        <w:t xml:space="preserve"> -</w:t>
      </w:r>
      <w:r w:rsidR="00AC5169">
        <w:rPr>
          <w:rFonts w:ascii="Times New Roman" w:hAnsi="Times New Roman"/>
          <w:sz w:val="24"/>
          <w:szCs w:val="24"/>
        </w:rPr>
        <w:t xml:space="preserve"> </w:t>
      </w:r>
      <w:r w:rsidR="00F51599" w:rsidRPr="005C0E05">
        <w:rPr>
          <w:rFonts w:ascii="Times New Roman" w:hAnsi="Times New Roman"/>
          <w:sz w:val="24"/>
          <w:szCs w:val="24"/>
        </w:rPr>
        <w:t>UNODC</w:t>
      </w:r>
      <w:r w:rsidR="007C0E42">
        <w:rPr>
          <w:rFonts w:ascii="Times New Roman" w:hAnsi="Times New Roman"/>
          <w:sz w:val="24"/>
          <w:szCs w:val="24"/>
        </w:rPr>
        <w:t>, el O</w:t>
      </w:r>
      <w:r w:rsidR="003B1409" w:rsidRPr="005C0E05">
        <w:rPr>
          <w:rFonts w:ascii="Times New Roman" w:hAnsi="Times New Roman"/>
          <w:sz w:val="24"/>
          <w:szCs w:val="24"/>
        </w:rPr>
        <w:t>bservatorio d</w:t>
      </w:r>
      <w:r w:rsidR="007C0E42">
        <w:rPr>
          <w:rFonts w:ascii="Times New Roman" w:hAnsi="Times New Roman"/>
          <w:sz w:val="24"/>
          <w:szCs w:val="24"/>
        </w:rPr>
        <w:t>e D</w:t>
      </w:r>
      <w:r w:rsidR="003B1409" w:rsidRPr="005C0E05">
        <w:rPr>
          <w:rFonts w:ascii="Times New Roman" w:hAnsi="Times New Roman"/>
          <w:sz w:val="24"/>
          <w:szCs w:val="24"/>
        </w:rPr>
        <w:t>rogas en Colombia, entre otros,</w:t>
      </w:r>
      <w:r w:rsidR="009B03FE" w:rsidRPr="005C0E05">
        <w:rPr>
          <w:rFonts w:ascii="Times New Roman" w:hAnsi="Times New Roman"/>
          <w:sz w:val="24"/>
          <w:szCs w:val="24"/>
        </w:rPr>
        <w:t xml:space="preserve"> que promocionan la prevención del consumo de las drogas contemplando los riesgos que generan sobre la salud de las personas. Por otra parte, existen las fundaciones y los centros de </w:t>
      </w:r>
      <w:r w:rsidR="000663B9" w:rsidRPr="005C0E05">
        <w:rPr>
          <w:rFonts w:ascii="Times New Roman" w:hAnsi="Times New Roman"/>
          <w:sz w:val="24"/>
          <w:szCs w:val="24"/>
        </w:rPr>
        <w:t>rehabilitación</w:t>
      </w:r>
      <w:r w:rsidR="009B03FE" w:rsidRPr="005C0E05">
        <w:rPr>
          <w:rFonts w:ascii="Times New Roman" w:hAnsi="Times New Roman"/>
          <w:sz w:val="24"/>
          <w:szCs w:val="24"/>
        </w:rPr>
        <w:t xml:space="preserve"> que se encargan de modificar la conducta y los comportamientos de las personas que padecen de la enfermedad de la adicción</w:t>
      </w:r>
      <w:r w:rsidR="00E616E1">
        <w:rPr>
          <w:rFonts w:ascii="Times New Roman" w:hAnsi="Times New Roman"/>
          <w:sz w:val="24"/>
          <w:szCs w:val="24"/>
        </w:rPr>
        <w:t>,</w:t>
      </w:r>
      <w:r w:rsidR="004F6FAD">
        <w:rPr>
          <w:rFonts w:ascii="Times New Roman" w:hAnsi="Times New Roman"/>
          <w:sz w:val="24"/>
          <w:szCs w:val="24"/>
        </w:rPr>
        <w:t xml:space="preserve"> pero </w:t>
      </w:r>
      <w:r w:rsidR="00E616E1">
        <w:rPr>
          <w:rFonts w:ascii="Times New Roman" w:hAnsi="Times New Roman"/>
          <w:sz w:val="24"/>
          <w:szCs w:val="24"/>
        </w:rPr>
        <w:t>que resultan</w:t>
      </w:r>
      <w:r w:rsidR="004F6FAD">
        <w:rPr>
          <w:rFonts w:ascii="Times New Roman" w:hAnsi="Times New Roman"/>
          <w:sz w:val="24"/>
          <w:szCs w:val="24"/>
        </w:rPr>
        <w:t xml:space="preserve"> insuficientes frente al número de usuarios que requieren de tratamiento</w:t>
      </w:r>
      <w:r w:rsidR="009B03FE" w:rsidRPr="005C0E05">
        <w:rPr>
          <w:rFonts w:ascii="Times New Roman" w:hAnsi="Times New Roman"/>
          <w:sz w:val="24"/>
          <w:szCs w:val="24"/>
        </w:rPr>
        <w:t>.</w:t>
      </w:r>
      <w:r w:rsidR="003B1409" w:rsidRPr="005C0E05">
        <w:rPr>
          <w:rFonts w:ascii="Times New Roman" w:hAnsi="Times New Roman"/>
          <w:sz w:val="24"/>
          <w:szCs w:val="24"/>
        </w:rPr>
        <w:t xml:space="preserve"> Teniendo en </w:t>
      </w:r>
      <w:r w:rsidR="003B1409" w:rsidRPr="005C0E05">
        <w:rPr>
          <w:rFonts w:ascii="Times New Roman" w:hAnsi="Times New Roman"/>
          <w:sz w:val="24"/>
          <w:szCs w:val="24"/>
        </w:rPr>
        <w:lastRenderedPageBreak/>
        <w:t xml:space="preserve">cuenta estos últimos, luego de realizar un análisis concienzudo </w:t>
      </w:r>
      <w:r w:rsidR="003708C2" w:rsidRPr="005C0E05">
        <w:rPr>
          <w:rFonts w:ascii="Times New Roman" w:hAnsi="Times New Roman"/>
          <w:sz w:val="24"/>
          <w:szCs w:val="24"/>
        </w:rPr>
        <w:t>de las instituciones prestadoras del servicio de rehabilitación de adictos, se evidenció la necesidad q</w:t>
      </w:r>
      <w:r w:rsidR="001C2F7A">
        <w:rPr>
          <w:rFonts w:ascii="Times New Roman" w:hAnsi="Times New Roman"/>
          <w:sz w:val="24"/>
          <w:szCs w:val="24"/>
        </w:rPr>
        <w:t>ue existe en Departamentos como</w:t>
      </w:r>
      <w:r w:rsidR="003708C2" w:rsidRPr="005C0E05">
        <w:rPr>
          <w:rFonts w:ascii="Times New Roman" w:hAnsi="Times New Roman"/>
          <w:sz w:val="24"/>
          <w:szCs w:val="24"/>
        </w:rPr>
        <w:t xml:space="preserve"> </w:t>
      </w:r>
      <w:r w:rsidR="00C62E58" w:rsidRPr="005C0E05">
        <w:rPr>
          <w:rFonts w:ascii="Times New Roman" w:hAnsi="Times New Roman"/>
          <w:sz w:val="24"/>
          <w:szCs w:val="24"/>
        </w:rPr>
        <w:t xml:space="preserve">Meta, </w:t>
      </w:r>
      <w:r w:rsidR="003708C2" w:rsidRPr="005C0E05">
        <w:rPr>
          <w:rFonts w:ascii="Times New Roman" w:hAnsi="Times New Roman"/>
          <w:sz w:val="24"/>
          <w:szCs w:val="24"/>
        </w:rPr>
        <w:t>Nariño, Norte de San</w:t>
      </w:r>
      <w:r w:rsidR="00D37773" w:rsidRPr="005C0E05">
        <w:rPr>
          <w:rFonts w:ascii="Times New Roman" w:hAnsi="Times New Roman"/>
          <w:sz w:val="24"/>
          <w:szCs w:val="24"/>
        </w:rPr>
        <w:t xml:space="preserve">tander y Risaralda </w:t>
      </w:r>
      <w:r w:rsidR="001C2F7A">
        <w:rPr>
          <w:rFonts w:ascii="Times New Roman" w:hAnsi="Times New Roman"/>
          <w:sz w:val="24"/>
          <w:szCs w:val="24"/>
        </w:rPr>
        <w:t>de</w:t>
      </w:r>
      <w:r w:rsidR="003708C2" w:rsidRPr="005C0E05">
        <w:rPr>
          <w:rFonts w:ascii="Times New Roman" w:hAnsi="Times New Roman"/>
          <w:sz w:val="24"/>
          <w:szCs w:val="24"/>
        </w:rPr>
        <w:t xml:space="preserve"> Centro</w:t>
      </w:r>
      <w:r w:rsidR="001C2F7A">
        <w:rPr>
          <w:rFonts w:ascii="Times New Roman" w:hAnsi="Times New Roman"/>
          <w:sz w:val="24"/>
          <w:szCs w:val="24"/>
        </w:rPr>
        <w:t>s</w:t>
      </w:r>
      <w:r w:rsidR="003708C2" w:rsidRPr="005C0E05">
        <w:rPr>
          <w:rFonts w:ascii="Times New Roman" w:hAnsi="Times New Roman"/>
          <w:sz w:val="24"/>
          <w:szCs w:val="24"/>
        </w:rPr>
        <w:t xml:space="preserve"> de Rehabilitaci</w:t>
      </w:r>
      <w:r w:rsidR="00D37773" w:rsidRPr="005C0E05">
        <w:rPr>
          <w:rFonts w:ascii="Times New Roman" w:hAnsi="Times New Roman"/>
          <w:sz w:val="24"/>
          <w:szCs w:val="24"/>
        </w:rPr>
        <w:t>ón que atienda</w:t>
      </w:r>
      <w:r w:rsidR="001C2F7A">
        <w:rPr>
          <w:rFonts w:ascii="Times New Roman" w:hAnsi="Times New Roman"/>
          <w:sz w:val="24"/>
          <w:szCs w:val="24"/>
        </w:rPr>
        <w:t>n</w:t>
      </w:r>
      <w:r w:rsidR="00D37773" w:rsidRPr="005C0E05">
        <w:rPr>
          <w:rFonts w:ascii="Times New Roman" w:hAnsi="Times New Roman"/>
          <w:sz w:val="24"/>
          <w:szCs w:val="24"/>
        </w:rPr>
        <w:t xml:space="preserve"> la demanda creciente </w:t>
      </w:r>
      <w:r w:rsidR="00E6103E">
        <w:rPr>
          <w:rFonts w:ascii="Times New Roman" w:hAnsi="Times New Roman"/>
          <w:sz w:val="24"/>
          <w:szCs w:val="24"/>
        </w:rPr>
        <w:t>de consumidores y la adicción a</w:t>
      </w:r>
      <w:r w:rsidR="00D37773" w:rsidRPr="005C0E05">
        <w:rPr>
          <w:rFonts w:ascii="Times New Roman" w:hAnsi="Times New Roman"/>
          <w:sz w:val="24"/>
          <w:szCs w:val="24"/>
        </w:rPr>
        <w:t xml:space="preserve"> sustancias psicoactivas</w:t>
      </w:r>
      <w:r w:rsidR="00CF08AE">
        <w:rPr>
          <w:rFonts w:ascii="Times New Roman" w:hAnsi="Times New Roman"/>
          <w:sz w:val="24"/>
          <w:szCs w:val="24"/>
        </w:rPr>
        <w:t xml:space="preserve"> </w:t>
      </w:r>
      <w:r w:rsidR="00E616E1" w:rsidRPr="00E616E1">
        <w:rPr>
          <w:rFonts w:ascii="Times New Roman" w:hAnsi="Times New Roman"/>
          <w:noProof/>
          <w:sz w:val="24"/>
          <w:szCs w:val="24"/>
          <w:lang w:val="es-ES"/>
        </w:rPr>
        <w:t>(Ministerio de Salud y Protección Social y la Unión Temporal SIGMA DOS-Bioestadística, 2016)</w:t>
      </w:r>
      <w:r w:rsidR="00D37773" w:rsidRPr="005C0E05">
        <w:rPr>
          <w:rFonts w:ascii="Times New Roman" w:hAnsi="Times New Roman"/>
          <w:sz w:val="24"/>
          <w:szCs w:val="24"/>
        </w:rPr>
        <w:t>.</w:t>
      </w:r>
    </w:p>
    <w:p w:rsidR="00924060" w:rsidRDefault="00ED1E70" w:rsidP="005C0E05">
      <w:pPr>
        <w:spacing w:line="480" w:lineRule="auto"/>
        <w:rPr>
          <w:rFonts w:ascii="Times New Roman" w:hAnsi="Times New Roman"/>
          <w:sz w:val="24"/>
          <w:szCs w:val="24"/>
        </w:rPr>
      </w:pPr>
      <w:r w:rsidRPr="005C0E05">
        <w:rPr>
          <w:rFonts w:ascii="Times New Roman" w:hAnsi="Times New Roman"/>
          <w:sz w:val="24"/>
          <w:szCs w:val="24"/>
        </w:rPr>
        <w:tab/>
      </w:r>
      <w:r w:rsidR="00C62E58" w:rsidRPr="005C0E05">
        <w:rPr>
          <w:rFonts w:ascii="Times New Roman" w:hAnsi="Times New Roman"/>
          <w:sz w:val="24"/>
          <w:szCs w:val="24"/>
        </w:rPr>
        <w:t>Para el año 2016, s</w:t>
      </w:r>
      <w:r w:rsidR="00AD2031" w:rsidRPr="005C0E05">
        <w:rPr>
          <w:rFonts w:ascii="Times New Roman" w:hAnsi="Times New Roman"/>
          <w:sz w:val="24"/>
          <w:szCs w:val="24"/>
        </w:rPr>
        <w:t>egún un estudio realizad</w:t>
      </w:r>
      <w:r w:rsidR="00C62E58" w:rsidRPr="005C0E05">
        <w:rPr>
          <w:rFonts w:ascii="Times New Roman" w:hAnsi="Times New Roman"/>
          <w:sz w:val="24"/>
          <w:szCs w:val="24"/>
        </w:rPr>
        <w:t>o</w:t>
      </w:r>
      <w:r w:rsidR="00CF08AE">
        <w:rPr>
          <w:rFonts w:ascii="Times New Roman" w:hAnsi="Times New Roman"/>
          <w:sz w:val="24"/>
          <w:szCs w:val="24"/>
        </w:rPr>
        <w:t xml:space="preserve"> por el Ministerio de Salud y P</w:t>
      </w:r>
      <w:r w:rsidR="00AD2031" w:rsidRPr="005C0E05">
        <w:rPr>
          <w:rFonts w:ascii="Times New Roman" w:hAnsi="Times New Roman"/>
          <w:sz w:val="24"/>
          <w:szCs w:val="24"/>
        </w:rPr>
        <w:t xml:space="preserve">rotección </w:t>
      </w:r>
      <w:r w:rsidR="00CF08AE">
        <w:rPr>
          <w:rFonts w:ascii="Times New Roman" w:hAnsi="Times New Roman"/>
          <w:sz w:val="24"/>
          <w:szCs w:val="24"/>
        </w:rPr>
        <w:t>S</w:t>
      </w:r>
      <w:r w:rsidR="00AD2031" w:rsidRPr="005C0E05">
        <w:rPr>
          <w:rFonts w:ascii="Times New Roman" w:hAnsi="Times New Roman"/>
          <w:sz w:val="24"/>
          <w:szCs w:val="24"/>
        </w:rPr>
        <w:t>ocia</w:t>
      </w:r>
      <w:r w:rsidR="00E6103E">
        <w:rPr>
          <w:rFonts w:ascii="Times New Roman" w:hAnsi="Times New Roman"/>
          <w:sz w:val="24"/>
          <w:szCs w:val="24"/>
        </w:rPr>
        <w:t>l, Colombia contaba</w:t>
      </w:r>
      <w:r w:rsidR="00AD2031" w:rsidRPr="005C0E05">
        <w:rPr>
          <w:rFonts w:ascii="Times New Roman" w:hAnsi="Times New Roman"/>
          <w:sz w:val="24"/>
          <w:szCs w:val="24"/>
        </w:rPr>
        <w:t xml:space="preserve"> con 384 instituciones dedicadas a la prestación de servicios de tratamiento para adicciones</w:t>
      </w:r>
      <w:r w:rsidR="00C62E58" w:rsidRPr="005C0E05">
        <w:rPr>
          <w:rFonts w:ascii="Times New Roman" w:hAnsi="Times New Roman"/>
          <w:sz w:val="24"/>
          <w:szCs w:val="24"/>
        </w:rPr>
        <w:t xml:space="preserve"> concentradas principalmente en Bogotá, Antioquia, Valle del Cauca y Atlántico</w:t>
      </w:r>
      <w:r w:rsidR="00CF08AE">
        <w:rPr>
          <w:rFonts w:ascii="Times New Roman" w:hAnsi="Times New Roman"/>
          <w:sz w:val="24"/>
          <w:szCs w:val="24"/>
        </w:rPr>
        <w:t xml:space="preserve">, </w:t>
      </w:r>
      <w:r w:rsidR="0036767C">
        <w:rPr>
          <w:rFonts w:ascii="Times New Roman" w:hAnsi="Times New Roman"/>
          <w:sz w:val="24"/>
          <w:szCs w:val="24"/>
        </w:rPr>
        <w:t>permitiendo inferir su localización en las regiones con mayor densidad poblacional del país.</w:t>
      </w:r>
      <w:r w:rsidR="007547A7" w:rsidRPr="005C0E05">
        <w:rPr>
          <w:rFonts w:ascii="Times New Roman" w:hAnsi="Times New Roman"/>
          <w:sz w:val="24"/>
          <w:szCs w:val="24"/>
        </w:rPr>
        <w:t xml:space="preserve"> </w:t>
      </w:r>
    </w:p>
    <w:p w:rsidR="0020233E" w:rsidRDefault="00E36AC2" w:rsidP="0020233E">
      <w:pPr>
        <w:spacing w:line="480" w:lineRule="auto"/>
        <w:rPr>
          <w:rFonts w:ascii="Times New Roman" w:hAnsi="Times New Roman"/>
          <w:sz w:val="24"/>
          <w:szCs w:val="24"/>
        </w:rPr>
      </w:pPr>
      <w:r>
        <w:rPr>
          <w:rFonts w:ascii="Times New Roman" w:hAnsi="Times New Roman"/>
          <w:sz w:val="24"/>
          <w:szCs w:val="24"/>
        </w:rPr>
        <w:tab/>
      </w:r>
      <w:r w:rsidR="0020233E" w:rsidRPr="0020233E">
        <w:rPr>
          <w:rFonts w:ascii="Times New Roman" w:hAnsi="Times New Roman"/>
          <w:sz w:val="24"/>
          <w:szCs w:val="24"/>
        </w:rPr>
        <w:t>El consumo, abuso y adicción a sustancias psicoactivas, lícitas o ilícitas es un asunto de salud pública que afecta el bienestar del individuo, familia y la comunidad. Para el año 2016 la Oficina de las Naciones Unidas contra la Droga y el Delito –UNODC, report</w:t>
      </w:r>
      <w:r w:rsidR="00B46063">
        <w:rPr>
          <w:rFonts w:ascii="Times New Roman" w:hAnsi="Times New Roman"/>
          <w:sz w:val="24"/>
          <w:szCs w:val="24"/>
        </w:rPr>
        <w:t>ó</w:t>
      </w:r>
      <w:r w:rsidR="0020233E" w:rsidRPr="0020233E">
        <w:rPr>
          <w:rFonts w:ascii="Times New Roman" w:hAnsi="Times New Roman"/>
          <w:sz w:val="24"/>
          <w:szCs w:val="24"/>
        </w:rPr>
        <w:t xml:space="preserve"> que uno de cada 20 adultos, es decir, alrededor de 250 millones de personas entre 15 y 64 años, consumieron por lo menos una droga en 2014</w:t>
      </w:r>
      <w:r w:rsidR="00E616E1">
        <w:rPr>
          <w:rFonts w:ascii="Times New Roman" w:hAnsi="Times New Roman"/>
          <w:sz w:val="24"/>
          <w:szCs w:val="24"/>
        </w:rPr>
        <w:t>.</w:t>
      </w:r>
      <w:r w:rsidR="0020233E" w:rsidRPr="0020233E">
        <w:rPr>
          <w:rFonts w:ascii="Times New Roman" w:hAnsi="Times New Roman"/>
          <w:sz w:val="24"/>
          <w:szCs w:val="24"/>
        </w:rPr>
        <w:t xml:space="preserve"> </w:t>
      </w:r>
      <w:r w:rsidR="00E616E1">
        <w:rPr>
          <w:rFonts w:ascii="Times New Roman" w:hAnsi="Times New Roman"/>
          <w:sz w:val="24"/>
          <w:szCs w:val="24"/>
        </w:rPr>
        <w:t>S</w:t>
      </w:r>
      <w:r w:rsidR="0020233E" w:rsidRPr="0020233E">
        <w:rPr>
          <w:rFonts w:ascii="Times New Roman" w:hAnsi="Times New Roman"/>
          <w:sz w:val="24"/>
          <w:szCs w:val="24"/>
        </w:rPr>
        <w:t>e calcula</w:t>
      </w:r>
      <w:r w:rsidR="00E616E1">
        <w:rPr>
          <w:rFonts w:ascii="Times New Roman" w:hAnsi="Times New Roman"/>
          <w:sz w:val="24"/>
          <w:szCs w:val="24"/>
        </w:rPr>
        <w:t>, también,</w:t>
      </w:r>
      <w:r w:rsidR="0020233E" w:rsidRPr="0020233E">
        <w:rPr>
          <w:rFonts w:ascii="Times New Roman" w:hAnsi="Times New Roman"/>
          <w:sz w:val="24"/>
          <w:szCs w:val="24"/>
        </w:rPr>
        <w:t xml:space="preserve"> que más de 29 millones de personas que consumen drogas sufren trastornos relacionados por las mismas, y 12 millones de esas personas son consumidores de drogas por inyección. El Departamento Nacional de Planeación para el año 2013 reportó 1,4 millones de consumidores de cocaína, marihuana, </w:t>
      </w:r>
      <w:r w:rsidR="00BF07F7" w:rsidRPr="0020233E">
        <w:rPr>
          <w:rFonts w:ascii="Times New Roman" w:hAnsi="Times New Roman"/>
          <w:sz w:val="24"/>
          <w:szCs w:val="24"/>
        </w:rPr>
        <w:t>bazuco</w:t>
      </w:r>
      <w:r w:rsidR="00E616E1">
        <w:rPr>
          <w:rFonts w:ascii="Times New Roman" w:hAnsi="Times New Roman"/>
          <w:sz w:val="24"/>
          <w:szCs w:val="24"/>
        </w:rPr>
        <w:t xml:space="preserve"> y éxtasis, de los cuales 250 mil</w:t>
      </w:r>
      <w:r w:rsidR="0020233E" w:rsidRPr="0020233E">
        <w:rPr>
          <w:rFonts w:ascii="Times New Roman" w:hAnsi="Times New Roman"/>
          <w:sz w:val="24"/>
          <w:szCs w:val="24"/>
        </w:rPr>
        <w:t xml:space="preserve"> son consumidores de cocaína; 1 millón consumen marihuana; 80.000, </w:t>
      </w:r>
      <w:r w:rsidR="00BF07F7" w:rsidRPr="0020233E">
        <w:rPr>
          <w:rFonts w:ascii="Times New Roman" w:hAnsi="Times New Roman"/>
          <w:sz w:val="24"/>
          <w:szCs w:val="24"/>
        </w:rPr>
        <w:t>bazuco</w:t>
      </w:r>
      <w:r w:rsidR="0020233E" w:rsidRPr="0020233E">
        <w:rPr>
          <w:rFonts w:ascii="Times New Roman" w:hAnsi="Times New Roman"/>
          <w:sz w:val="24"/>
          <w:szCs w:val="24"/>
        </w:rPr>
        <w:t xml:space="preserve">, y 80.000, éxtasis. </w:t>
      </w:r>
    </w:p>
    <w:p w:rsidR="002B3230" w:rsidRPr="005C0E05" w:rsidRDefault="00E36AC2" w:rsidP="002B3230">
      <w:pPr>
        <w:spacing w:line="480" w:lineRule="auto"/>
        <w:rPr>
          <w:rFonts w:ascii="Times New Roman" w:hAnsi="Times New Roman"/>
          <w:sz w:val="24"/>
          <w:szCs w:val="24"/>
        </w:rPr>
      </w:pPr>
      <w:r>
        <w:rPr>
          <w:rFonts w:ascii="Times New Roman" w:hAnsi="Times New Roman"/>
          <w:sz w:val="24"/>
          <w:szCs w:val="24"/>
        </w:rPr>
        <w:tab/>
      </w:r>
      <w:r w:rsidR="002B3230" w:rsidRPr="005C0E05">
        <w:rPr>
          <w:rFonts w:ascii="Times New Roman" w:hAnsi="Times New Roman"/>
          <w:sz w:val="24"/>
          <w:szCs w:val="24"/>
        </w:rPr>
        <w:t xml:space="preserve">El aumento en la producción y consumo de drogas, así como también las falencias identificadas en los centros de atención de adictos respecto a la capacitación de los terapeutas, son la justificación perfecta </w:t>
      </w:r>
      <w:r w:rsidR="002B3230">
        <w:rPr>
          <w:rFonts w:ascii="Times New Roman" w:hAnsi="Times New Roman"/>
          <w:sz w:val="24"/>
          <w:szCs w:val="24"/>
        </w:rPr>
        <w:t>para realizar el estudio de viabilidad</w:t>
      </w:r>
      <w:r w:rsidR="002B3230" w:rsidRPr="005C0E05">
        <w:rPr>
          <w:rFonts w:ascii="Times New Roman" w:hAnsi="Times New Roman"/>
          <w:sz w:val="24"/>
          <w:szCs w:val="24"/>
        </w:rPr>
        <w:t xml:space="preserve"> de un proyecto de inversión que </w:t>
      </w:r>
      <w:r w:rsidR="002B3230" w:rsidRPr="005C0E05">
        <w:rPr>
          <w:rFonts w:ascii="Times New Roman" w:hAnsi="Times New Roman"/>
          <w:sz w:val="24"/>
          <w:szCs w:val="24"/>
        </w:rPr>
        <w:lastRenderedPageBreak/>
        <w:t xml:space="preserve">busque cubrir esta demanda creciente y brinde una recuperación integral en los adictos de manera </w:t>
      </w:r>
      <w:r w:rsidR="002B3230">
        <w:rPr>
          <w:rFonts w:ascii="Times New Roman" w:hAnsi="Times New Roman"/>
          <w:sz w:val="24"/>
          <w:szCs w:val="24"/>
        </w:rPr>
        <w:t>eficaz</w:t>
      </w:r>
      <w:r w:rsidR="002B3230" w:rsidRPr="005C0E05">
        <w:rPr>
          <w:rFonts w:ascii="Times New Roman" w:hAnsi="Times New Roman"/>
          <w:sz w:val="24"/>
          <w:szCs w:val="24"/>
        </w:rPr>
        <w:t>.</w:t>
      </w:r>
    </w:p>
    <w:p w:rsidR="0020233E" w:rsidRDefault="00E36AC2" w:rsidP="0020233E">
      <w:pPr>
        <w:spacing w:line="480" w:lineRule="auto"/>
        <w:rPr>
          <w:rFonts w:ascii="Times New Roman" w:hAnsi="Times New Roman"/>
          <w:sz w:val="24"/>
          <w:szCs w:val="24"/>
        </w:rPr>
      </w:pPr>
      <w:r>
        <w:rPr>
          <w:rFonts w:ascii="Times New Roman" w:hAnsi="Times New Roman"/>
          <w:sz w:val="24"/>
          <w:szCs w:val="24"/>
        </w:rPr>
        <w:tab/>
      </w:r>
      <w:r w:rsidR="003B3351">
        <w:rPr>
          <w:rFonts w:ascii="Times New Roman" w:hAnsi="Times New Roman"/>
          <w:sz w:val="24"/>
          <w:szCs w:val="24"/>
        </w:rPr>
        <w:t>A partir</w:t>
      </w:r>
      <w:r w:rsidR="0020233E">
        <w:rPr>
          <w:rFonts w:ascii="Times New Roman" w:hAnsi="Times New Roman"/>
          <w:sz w:val="24"/>
          <w:szCs w:val="24"/>
        </w:rPr>
        <w:t xml:space="preserve"> de lo descrito anteriormente en donde se demuestra el impact</w:t>
      </w:r>
      <w:r w:rsidR="007D3F4E">
        <w:rPr>
          <w:rFonts w:ascii="Times New Roman" w:hAnsi="Times New Roman"/>
          <w:sz w:val="24"/>
          <w:szCs w:val="24"/>
        </w:rPr>
        <w:t xml:space="preserve">o del aumento </w:t>
      </w:r>
      <w:r w:rsidR="0020233E">
        <w:rPr>
          <w:rFonts w:ascii="Times New Roman" w:hAnsi="Times New Roman"/>
          <w:sz w:val="24"/>
          <w:szCs w:val="24"/>
        </w:rPr>
        <w:t xml:space="preserve"> en el consumo de SPA, la insuficiente oferta de centros de tratamiento para</w:t>
      </w:r>
      <w:r w:rsidR="00913FD0">
        <w:rPr>
          <w:rFonts w:ascii="Times New Roman" w:hAnsi="Times New Roman"/>
          <w:sz w:val="24"/>
          <w:szCs w:val="24"/>
        </w:rPr>
        <w:t xml:space="preserve"> las</w:t>
      </w:r>
      <w:r w:rsidR="0020233E">
        <w:rPr>
          <w:rFonts w:ascii="Times New Roman" w:hAnsi="Times New Roman"/>
          <w:sz w:val="24"/>
          <w:szCs w:val="24"/>
        </w:rPr>
        <w:t xml:space="preserve"> adicciones y el aumento en el consumo de drogas que se ha p</w:t>
      </w:r>
      <w:r w:rsidR="00681E13">
        <w:rPr>
          <w:rFonts w:ascii="Times New Roman" w:hAnsi="Times New Roman"/>
          <w:sz w:val="24"/>
          <w:szCs w:val="24"/>
        </w:rPr>
        <w:t>resentado en Colombia</w:t>
      </w:r>
      <w:r w:rsidR="0020233E">
        <w:rPr>
          <w:rFonts w:ascii="Times New Roman" w:hAnsi="Times New Roman"/>
          <w:sz w:val="24"/>
          <w:szCs w:val="24"/>
        </w:rPr>
        <w:t>, se plantea el proyecto de investigación</w:t>
      </w:r>
      <w:r w:rsidR="00913FD0">
        <w:rPr>
          <w:rFonts w:ascii="Times New Roman" w:hAnsi="Times New Roman"/>
          <w:sz w:val="24"/>
          <w:szCs w:val="24"/>
        </w:rPr>
        <w:t xml:space="preserve"> “Centro de Rehabilitación </w:t>
      </w:r>
      <w:r w:rsidR="00A96F32">
        <w:rPr>
          <w:rFonts w:ascii="Times New Roman" w:hAnsi="Times New Roman"/>
          <w:sz w:val="24"/>
          <w:szCs w:val="24"/>
        </w:rPr>
        <w:t>SPA</w:t>
      </w:r>
      <w:r w:rsidR="00913FD0">
        <w:rPr>
          <w:rFonts w:ascii="Times New Roman" w:hAnsi="Times New Roman"/>
          <w:sz w:val="24"/>
          <w:szCs w:val="24"/>
        </w:rPr>
        <w:t>”</w:t>
      </w:r>
      <w:r w:rsidR="0020233E">
        <w:rPr>
          <w:rFonts w:ascii="Times New Roman" w:hAnsi="Times New Roman"/>
          <w:sz w:val="24"/>
          <w:szCs w:val="24"/>
        </w:rPr>
        <w:t xml:space="preserve"> que busca </w:t>
      </w:r>
      <w:r w:rsidR="00681E13">
        <w:rPr>
          <w:rFonts w:ascii="Times New Roman" w:hAnsi="Times New Roman"/>
          <w:sz w:val="24"/>
          <w:szCs w:val="24"/>
        </w:rPr>
        <w:t>realizar el estudio de</w:t>
      </w:r>
      <w:r w:rsidR="0020233E">
        <w:rPr>
          <w:rFonts w:ascii="Times New Roman" w:hAnsi="Times New Roman"/>
          <w:sz w:val="24"/>
          <w:szCs w:val="24"/>
        </w:rPr>
        <w:t xml:space="preserve"> la viabilidad </w:t>
      </w:r>
      <w:r w:rsidR="00913FD0">
        <w:rPr>
          <w:rFonts w:ascii="Times New Roman" w:hAnsi="Times New Roman"/>
          <w:sz w:val="24"/>
          <w:szCs w:val="24"/>
        </w:rPr>
        <w:t>desde el análisis de la parte legal-administrativa, técnico-medico, mercadeo, medio ambiental y concluyendo desde el análisis de los principales indicadores financieros</w:t>
      </w:r>
      <w:r w:rsidR="00681E13">
        <w:rPr>
          <w:rFonts w:ascii="Times New Roman" w:hAnsi="Times New Roman"/>
          <w:sz w:val="24"/>
          <w:szCs w:val="24"/>
        </w:rPr>
        <w:t xml:space="preserve"> correspondientes</w:t>
      </w:r>
      <w:r w:rsidR="00913FD0">
        <w:rPr>
          <w:rFonts w:ascii="Times New Roman" w:hAnsi="Times New Roman"/>
          <w:sz w:val="24"/>
          <w:szCs w:val="24"/>
        </w:rPr>
        <w:t>.</w:t>
      </w:r>
    </w:p>
    <w:p w:rsidR="00FE52D2" w:rsidRDefault="00317653" w:rsidP="00E36AC2">
      <w:pPr>
        <w:pStyle w:val="Ttulo2"/>
        <w:numPr>
          <w:ilvl w:val="1"/>
          <w:numId w:val="12"/>
        </w:numPr>
        <w:rPr>
          <w:rFonts w:ascii="Times New Roman" w:hAnsi="Times New Roman"/>
          <w:b/>
          <w:color w:val="auto"/>
          <w:sz w:val="24"/>
        </w:rPr>
      </w:pPr>
      <w:bookmarkStart w:id="3" w:name="_Toc534560410"/>
      <w:r w:rsidRPr="00E36AC2">
        <w:rPr>
          <w:rFonts w:ascii="Times New Roman" w:hAnsi="Times New Roman"/>
          <w:b/>
          <w:color w:val="auto"/>
          <w:sz w:val="24"/>
        </w:rPr>
        <w:t>Justificación</w:t>
      </w:r>
      <w:bookmarkEnd w:id="3"/>
    </w:p>
    <w:p w:rsidR="00AB2A4B" w:rsidRPr="00AB2A4B" w:rsidRDefault="00AB2A4B" w:rsidP="00AB2A4B"/>
    <w:p w:rsidR="007B1D99" w:rsidRDefault="00FE52D2" w:rsidP="005C0E05">
      <w:pPr>
        <w:spacing w:line="480" w:lineRule="auto"/>
        <w:rPr>
          <w:rFonts w:ascii="Times New Roman" w:hAnsi="Times New Roman"/>
          <w:sz w:val="24"/>
          <w:szCs w:val="24"/>
        </w:rPr>
      </w:pPr>
      <w:r>
        <w:rPr>
          <w:rFonts w:ascii="Times New Roman" w:hAnsi="Times New Roman"/>
          <w:sz w:val="24"/>
          <w:szCs w:val="24"/>
        </w:rPr>
        <w:t xml:space="preserve">          </w:t>
      </w:r>
      <w:r w:rsidR="007B1D99">
        <w:rPr>
          <w:rFonts w:ascii="Times New Roman" w:hAnsi="Times New Roman"/>
          <w:sz w:val="24"/>
          <w:szCs w:val="24"/>
        </w:rPr>
        <w:t xml:space="preserve">En Colombia </w:t>
      </w:r>
      <w:r w:rsidR="007B1D99" w:rsidRPr="007B1D99">
        <w:rPr>
          <w:rFonts w:ascii="Times New Roman" w:hAnsi="Times New Roman"/>
          <w:sz w:val="24"/>
          <w:szCs w:val="24"/>
        </w:rPr>
        <w:t>el consumo de SPA (un problema de salud pública), necesita un tratamiento integrado que considere las individualidades del sujeto y su comorbilidad. Los centros de tratamiento disponibles en el país son insuficientes para satisfacer la demanda. Un gran número de ellos carecen de los elementos mínimos para garantizar una atención adecuada, así como la identificación de patología dual</w:t>
      </w:r>
      <w:r w:rsidR="00E92C56">
        <w:rPr>
          <w:rFonts w:ascii="Times New Roman" w:hAnsi="Times New Roman"/>
          <w:noProof/>
          <w:sz w:val="24"/>
          <w:szCs w:val="24"/>
        </w:rPr>
        <w:t xml:space="preserve"> </w:t>
      </w:r>
      <w:r w:rsidR="00E92C56" w:rsidRPr="00E92C56">
        <w:rPr>
          <w:rFonts w:ascii="Times New Roman" w:hAnsi="Times New Roman"/>
          <w:noProof/>
          <w:sz w:val="24"/>
          <w:szCs w:val="24"/>
        </w:rPr>
        <w:t>(Hernández, 2010)</w:t>
      </w:r>
      <w:r w:rsidR="004C5BFA">
        <w:rPr>
          <w:rFonts w:ascii="Times New Roman" w:hAnsi="Times New Roman"/>
          <w:sz w:val="24"/>
          <w:szCs w:val="24"/>
        </w:rPr>
        <w:t>.</w:t>
      </w:r>
    </w:p>
    <w:p w:rsidR="004D509F" w:rsidRDefault="00FE52D2" w:rsidP="005C0E05">
      <w:pPr>
        <w:spacing w:line="480" w:lineRule="auto"/>
        <w:rPr>
          <w:rFonts w:ascii="Times New Roman" w:hAnsi="Times New Roman"/>
          <w:sz w:val="24"/>
          <w:szCs w:val="24"/>
        </w:rPr>
      </w:pPr>
      <w:r>
        <w:rPr>
          <w:rFonts w:ascii="Times New Roman" w:hAnsi="Times New Roman"/>
          <w:sz w:val="24"/>
          <w:szCs w:val="24"/>
        </w:rPr>
        <w:t xml:space="preserve">           </w:t>
      </w:r>
      <w:r w:rsidR="004D509F">
        <w:rPr>
          <w:rFonts w:ascii="Times New Roman" w:hAnsi="Times New Roman"/>
          <w:sz w:val="24"/>
          <w:szCs w:val="24"/>
        </w:rPr>
        <w:t>Delia Cristina Hernández en su investigación titulada: Tratamiento de Adicciones en Colombia</w:t>
      </w:r>
      <w:r w:rsidR="00756AC3">
        <w:rPr>
          <w:rFonts w:ascii="Times New Roman" w:hAnsi="Times New Roman"/>
          <w:sz w:val="24"/>
          <w:szCs w:val="24"/>
        </w:rPr>
        <w:t xml:space="preserve"> realizada en el año </w:t>
      </w:r>
      <w:r w:rsidR="00C02048">
        <w:rPr>
          <w:rFonts w:ascii="Times New Roman" w:hAnsi="Times New Roman"/>
          <w:sz w:val="24"/>
          <w:szCs w:val="24"/>
        </w:rPr>
        <w:t>2010</w:t>
      </w:r>
      <w:r w:rsidR="004C5BFA">
        <w:rPr>
          <w:rFonts w:ascii="Times New Roman" w:hAnsi="Times New Roman"/>
          <w:sz w:val="24"/>
          <w:szCs w:val="24"/>
        </w:rPr>
        <w:t>,</w:t>
      </w:r>
      <w:r w:rsidR="004D509F">
        <w:rPr>
          <w:rFonts w:ascii="Times New Roman" w:hAnsi="Times New Roman"/>
          <w:sz w:val="24"/>
          <w:szCs w:val="24"/>
        </w:rPr>
        <w:t xml:space="preserve"> dice que l</w:t>
      </w:r>
      <w:r w:rsidR="004D509F" w:rsidRPr="004D509F">
        <w:rPr>
          <w:rFonts w:ascii="Times New Roman" w:hAnsi="Times New Roman"/>
          <w:sz w:val="24"/>
          <w:szCs w:val="24"/>
        </w:rPr>
        <w:t xml:space="preserve">a realidad del país muestra un incremento en el consumo de alcohol que continúa siendo, en todas las regiones de Colombia y en todos los grupos poblacionales, la mayor fuente de problemas sociales, </w:t>
      </w:r>
      <w:r w:rsidR="004C5BFA">
        <w:rPr>
          <w:rFonts w:ascii="Times New Roman" w:hAnsi="Times New Roman"/>
          <w:sz w:val="24"/>
          <w:szCs w:val="24"/>
        </w:rPr>
        <w:t>junto con</w:t>
      </w:r>
      <w:r w:rsidR="004D509F" w:rsidRPr="004D509F">
        <w:rPr>
          <w:rFonts w:ascii="Times New Roman" w:hAnsi="Times New Roman"/>
          <w:sz w:val="24"/>
          <w:szCs w:val="24"/>
        </w:rPr>
        <w:t xml:space="preserve"> un aumento en el uso de otras SPA a expensas de jóvenes y personas en edad productiva. </w:t>
      </w:r>
    </w:p>
    <w:p w:rsidR="00357885" w:rsidRDefault="00E36AC2" w:rsidP="005C0E05">
      <w:pPr>
        <w:spacing w:line="480" w:lineRule="auto"/>
        <w:rPr>
          <w:rFonts w:ascii="Times New Roman" w:hAnsi="Times New Roman"/>
          <w:sz w:val="24"/>
          <w:szCs w:val="24"/>
        </w:rPr>
      </w:pPr>
      <w:r>
        <w:rPr>
          <w:rFonts w:ascii="Times New Roman" w:hAnsi="Times New Roman"/>
          <w:sz w:val="24"/>
          <w:szCs w:val="24"/>
        </w:rPr>
        <w:tab/>
      </w:r>
      <w:r w:rsidR="00357885">
        <w:rPr>
          <w:rFonts w:ascii="Times New Roman" w:hAnsi="Times New Roman"/>
          <w:sz w:val="24"/>
          <w:szCs w:val="24"/>
        </w:rPr>
        <w:t xml:space="preserve">El aumento de adicciones en la población Colombiana y la oferta insuficiente de centros de tratamiento que garanticen una recuperación de forma integral, es la principal justificación para el desarrollo del análisis de viabilidad del “Centro de Rehabilitación </w:t>
      </w:r>
      <w:r w:rsidR="00A96F32">
        <w:rPr>
          <w:rFonts w:ascii="Times New Roman" w:hAnsi="Times New Roman"/>
          <w:sz w:val="24"/>
          <w:szCs w:val="24"/>
        </w:rPr>
        <w:t>SPA</w:t>
      </w:r>
      <w:r w:rsidR="00357885">
        <w:rPr>
          <w:rFonts w:ascii="Times New Roman" w:hAnsi="Times New Roman"/>
          <w:sz w:val="24"/>
          <w:szCs w:val="24"/>
        </w:rPr>
        <w:t>”.</w:t>
      </w:r>
    </w:p>
    <w:p w:rsidR="00922A53" w:rsidRDefault="00FE52D2" w:rsidP="00DA011D">
      <w:pPr>
        <w:spacing w:line="480" w:lineRule="auto"/>
        <w:rPr>
          <w:rFonts w:ascii="Times New Roman" w:hAnsi="Times New Roman"/>
          <w:sz w:val="24"/>
          <w:szCs w:val="24"/>
        </w:rPr>
      </w:pPr>
      <w:r>
        <w:rPr>
          <w:rFonts w:ascii="Times New Roman" w:hAnsi="Times New Roman"/>
          <w:sz w:val="24"/>
          <w:szCs w:val="24"/>
        </w:rPr>
        <w:lastRenderedPageBreak/>
        <w:t xml:space="preserve">         </w:t>
      </w:r>
      <w:r w:rsidR="00BB05FD" w:rsidRPr="005C0E05">
        <w:rPr>
          <w:rFonts w:ascii="Times New Roman" w:hAnsi="Times New Roman"/>
          <w:sz w:val="24"/>
          <w:szCs w:val="24"/>
        </w:rPr>
        <w:t xml:space="preserve">Meza </w:t>
      </w:r>
      <w:r w:rsidR="008D0616">
        <w:rPr>
          <w:rFonts w:ascii="Times New Roman" w:hAnsi="Times New Roman"/>
          <w:sz w:val="24"/>
          <w:szCs w:val="24"/>
        </w:rPr>
        <w:t xml:space="preserve">(2010) </w:t>
      </w:r>
      <w:r w:rsidR="00BB05FD" w:rsidRPr="005C0E05">
        <w:rPr>
          <w:rFonts w:ascii="Times New Roman" w:hAnsi="Times New Roman"/>
          <w:sz w:val="24"/>
          <w:szCs w:val="24"/>
        </w:rPr>
        <w:t xml:space="preserve">en su libro: Evaluación financiera de Proyecto dice: “Los proyectos </w:t>
      </w:r>
      <w:r w:rsidR="004C5BFA">
        <w:rPr>
          <w:rFonts w:ascii="Times New Roman" w:hAnsi="Times New Roman"/>
          <w:sz w:val="24"/>
          <w:szCs w:val="24"/>
        </w:rPr>
        <w:t>de inversión tienen varios oríge</w:t>
      </w:r>
      <w:r w:rsidR="004C5BFA" w:rsidRPr="005C0E05">
        <w:rPr>
          <w:rFonts w:ascii="Times New Roman" w:hAnsi="Times New Roman"/>
          <w:sz w:val="24"/>
          <w:szCs w:val="24"/>
        </w:rPr>
        <w:t>nes</w:t>
      </w:r>
      <w:r w:rsidR="00BB05FD" w:rsidRPr="005C0E05">
        <w:rPr>
          <w:rFonts w:ascii="Times New Roman" w:hAnsi="Times New Roman"/>
          <w:sz w:val="24"/>
          <w:szCs w:val="24"/>
        </w:rPr>
        <w:t xml:space="preserve"> como es el aprovechamiento de una oportunidad de negocio. Las oportunid</w:t>
      </w:r>
      <w:r w:rsidR="00ED1E70" w:rsidRPr="005C0E05">
        <w:rPr>
          <w:rFonts w:ascii="Times New Roman" w:hAnsi="Times New Roman"/>
          <w:sz w:val="24"/>
          <w:szCs w:val="24"/>
        </w:rPr>
        <w:t xml:space="preserve">ades de negocios se dan cuando </w:t>
      </w:r>
      <w:r w:rsidR="00BB05FD" w:rsidRPr="005C0E05">
        <w:rPr>
          <w:rFonts w:ascii="Times New Roman" w:hAnsi="Times New Roman"/>
          <w:sz w:val="24"/>
          <w:szCs w:val="24"/>
        </w:rPr>
        <w:t>las ideas de negocios están basadas en las necesidades de la comunidad, en ventajas competitivas, cuando se vi</w:t>
      </w:r>
      <w:r w:rsidR="00DD4B41" w:rsidRPr="005C0E05">
        <w:rPr>
          <w:rFonts w:ascii="Times New Roman" w:hAnsi="Times New Roman"/>
          <w:sz w:val="24"/>
          <w:szCs w:val="24"/>
        </w:rPr>
        <w:t xml:space="preserve">sualizan los recursos humanos, </w:t>
      </w:r>
      <w:r w:rsidR="00BB05FD" w:rsidRPr="005C0E05">
        <w:rPr>
          <w:rFonts w:ascii="Times New Roman" w:hAnsi="Times New Roman"/>
          <w:sz w:val="24"/>
          <w:szCs w:val="24"/>
        </w:rPr>
        <w:t>físicos y cuando se cuenta con el impulso vital de inversionista que</w:t>
      </w:r>
      <w:r w:rsidR="00922A53">
        <w:rPr>
          <w:rFonts w:ascii="Times New Roman" w:hAnsi="Times New Roman"/>
          <w:sz w:val="24"/>
          <w:szCs w:val="24"/>
        </w:rPr>
        <w:t xml:space="preserve"> </w:t>
      </w:r>
      <w:r w:rsidR="00922A53">
        <w:rPr>
          <w:rFonts w:ascii="Times New Roman" w:hAnsi="Times New Roman"/>
          <w:sz w:val="24"/>
          <w:szCs w:val="24"/>
        </w:rPr>
        <w:tab/>
      </w:r>
      <w:r w:rsidR="00BB05FD" w:rsidRPr="005C0E05">
        <w:rPr>
          <w:rFonts w:ascii="Times New Roman" w:hAnsi="Times New Roman"/>
          <w:sz w:val="24"/>
          <w:szCs w:val="24"/>
        </w:rPr>
        <w:t>la haga realidad</w:t>
      </w:r>
      <w:r w:rsidR="00E92C56">
        <w:rPr>
          <w:rFonts w:ascii="Times New Roman" w:hAnsi="Times New Roman"/>
          <w:noProof/>
          <w:sz w:val="24"/>
          <w:szCs w:val="24"/>
        </w:rPr>
        <w:t xml:space="preserve"> </w:t>
      </w:r>
      <w:r w:rsidR="00E92C56" w:rsidRPr="00E92C56">
        <w:rPr>
          <w:rFonts w:ascii="Times New Roman" w:hAnsi="Times New Roman"/>
          <w:noProof/>
          <w:sz w:val="24"/>
          <w:szCs w:val="24"/>
        </w:rPr>
        <w:t>(Orozco, 2010)</w:t>
      </w:r>
      <w:r w:rsidR="00922A53">
        <w:rPr>
          <w:rFonts w:ascii="Times New Roman" w:hAnsi="Times New Roman"/>
          <w:sz w:val="24"/>
          <w:szCs w:val="24"/>
        </w:rPr>
        <w:t>.</w:t>
      </w:r>
      <w:r w:rsidR="00ED1E70" w:rsidRPr="005C0E05">
        <w:rPr>
          <w:rFonts w:ascii="Times New Roman" w:hAnsi="Times New Roman"/>
          <w:sz w:val="24"/>
          <w:szCs w:val="24"/>
        </w:rPr>
        <w:tab/>
      </w:r>
    </w:p>
    <w:p w:rsidR="00BB05FD" w:rsidRPr="005C0E05" w:rsidRDefault="00922A53" w:rsidP="00DA011D">
      <w:pPr>
        <w:spacing w:line="480" w:lineRule="auto"/>
        <w:rPr>
          <w:rFonts w:ascii="Times New Roman" w:hAnsi="Times New Roman"/>
          <w:sz w:val="24"/>
          <w:szCs w:val="24"/>
        </w:rPr>
      </w:pPr>
      <w:r>
        <w:rPr>
          <w:rFonts w:ascii="Times New Roman" w:hAnsi="Times New Roman"/>
          <w:sz w:val="24"/>
          <w:szCs w:val="24"/>
        </w:rPr>
        <w:tab/>
      </w:r>
      <w:r w:rsidR="00AB2A4B">
        <w:rPr>
          <w:rFonts w:ascii="Times New Roman" w:hAnsi="Times New Roman"/>
          <w:sz w:val="24"/>
          <w:szCs w:val="24"/>
        </w:rPr>
        <w:t xml:space="preserve">En consecuencia, </w:t>
      </w:r>
      <w:r w:rsidR="0057289F" w:rsidRPr="005C0E05">
        <w:rPr>
          <w:rFonts w:ascii="Times New Roman" w:hAnsi="Times New Roman"/>
          <w:sz w:val="24"/>
          <w:szCs w:val="24"/>
        </w:rPr>
        <w:t>por medio del análisis de viabil</w:t>
      </w:r>
      <w:r w:rsidR="001E6A71">
        <w:rPr>
          <w:rFonts w:ascii="Times New Roman" w:hAnsi="Times New Roman"/>
          <w:sz w:val="24"/>
          <w:szCs w:val="24"/>
        </w:rPr>
        <w:t xml:space="preserve">idad del proyecto de inversión “Centro de Rehabilitación </w:t>
      </w:r>
      <w:r w:rsidR="00A96F32">
        <w:rPr>
          <w:rFonts w:ascii="Times New Roman" w:hAnsi="Times New Roman"/>
          <w:sz w:val="24"/>
          <w:szCs w:val="24"/>
        </w:rPr>
        <w:t>SPA</w:t>
      </w:r>
      <w:r w:rsidR="001E6A71">
        <w:rPr>
          <w:rFonts w:ascii="Times New Roman" w:hAnsi="Times New Roman"/>
          <w:sz w:val="24"/>
          <w:szCs w:val="24"/>
        </w:rPr>
        <w:t>”</w:t>
      </w:r>
      <w:r w:rsidR="0057289F" w:rsidRPr="005C0E05">
        <w:rPr>
          <w:rFonts w:ascii="Times New Roman" w:hAnsi="Times New Roman"/>
          <w:sz w:val="24"/>
          <w:szCs w:val="24"/>
        </w:rPr>
        <w:t xml:space="preserve"> </w:t>
      </w:r>
      <w:r w:rsidR="009B35D3">
        <w:rPr>
          <w:rFonts w:ascii="Times New Roman" w:hAnsi="Times New Roman"/>
          <w:sz w:val="24"/>
          <w:szCs w:val="24"/>
        </w:rPr>
        <w:t>se espera realizar el análisis de viabilidad en su conjunto que permita garantizar el rendimiento esperado por los inversionistas.</w:t>
      </w:r>
      <w:r w:rsidR="00ED1E70" w:rsidRPr="005C0E05">
        <w:rPr>
          <w:rFonts w:ascii="Times New Roman" w:hAnsi="Times New Roman"/>
          <w:sz w:val="24"/>
          <w:szCs w:val="24"/>
        </w:rPr>
        <w:tab/>
      </w:r>
    </w:p>
    <w:p w:rsidR="0057289F" w:rsidRPr="005C0E05" w:rsidRDefault="00ED1E70" w:rsidP="005C0E05">
      <w:pPr>
        <w:spacing w:line="480" w:lineRule="auto"/>
        <w:rPr>
          <w:rFonts w:ascii="Times New Roman" w:hAnsi="Times New Roman"/>
          <w:sz w:val="24"/>
          <w:szCs w:val="24"/>
        </w:rPr>
      </w:pPr>
      <w:r w:rsidRPr="005C0E05">
        <w:rPr>
          <w:rFonts w:ascii="Times New Roman" w:hAnsi="Times New Roman"/>
          <w:sz w:val="24"/>
          <w:szCs w:val="24"/>
        </w:rPr>
        <w:tab/>
      </w:r>
      <w:r w:rsidR="00FE52D2">
        <w:rPr>
          <w:rFonts w:ascii="Times New Roman" w:hAnsi="Times New Roman"/>
          <w:sz w:val="24"/>
          <w:szCs w:val="24"/>
        </w:rPr>
        <w:t>Según el “Estudio de Evaluación y Diagn</w:t>
      </w:r>
      <w:r w:rsidR="00922A53">
        <w:rPr>
          <w:rFonts w:ascii="Times New Roman" w:hAnsi="Times New Roman"/>
          <w:sz w:val="24"/>
          <w:szCs w:val="24"/>
        </w:rPr>
        <w:t>ó</w:t>
      </w:r>
      <w:r w:rsidR="00FE52D2">
        <w:rPr>
          <w:rFonts w:ascii="Times New Roman" w:hAnsi="Times New Roman"/>
          <w:sz w:val="24"/>
          <w:szCs w:val="24"/>
        </w:rPr>
        <w:t>stico Situacional de los Centro de Tratamiento al Consumidor de Sustancias Psicoactivas en Colombia 2016,</w:t>
      </w:r>
      <w:r w:rsidR="0057289F" w:rsidRPr="005C0E05">
        <w:rPr>
          <w:rFonts w:ascii="Times New Roman" w:hAnsi="Times New Roman"/>
          <w:sz w:val="24"/>
          <w:szCs w:val="24"/>
        </w:rPr>
        <w:t xml:space="preserve"> realizado</w:t>
      </w:r>
      <w:r w:rsidR="00922A53">
        <w:rPr>
          <w:rFonts w:ascii="Times New Roman" w:hAnsi="Times New Roman"/>
          <w:sz w:val="24"/>
          <w:szCs w:val="24"/>
        </w:rPr>
        <w:t xml:space="preserve"> </w:t>
      </w:r>
      <w:r w:rsidR="0057289F" w:rsidRPr="005C0E05">
        <w:rPr>
          <w:rFonts w:ascii="Times New Roman" w:hAnsi="Times New Roman"/>
          <w:sz w:val="24"/>
          <w:szCs w:val="24"/>
        </w:rPr>
        <w:t>entre el Mi</w:t>
      </w:r>
      <w:r w:rsidR="001E1E78">
        <w:rPr>
          <w:rFonts w:ascii="Times New Roman" w:hAnsi="Times New Roman"/>
          <w:sz w:val="24"/>
          <w:szCs w:val="24"/>
        </w:rPr>
        <w:t>nisterio de Salud y Protección S</w:t>
      </w:r>
      <w:r w:rsidR="0057289F" w:rsidRPr="005C0E05">
        <w:rPr>
          <w:rFonts w:ascii="Times New Roman" w:hAnsi="Times New Roman"/>
          <w:sz w:val="24"/>
          <w:szCs w:val="24"/>
        </w:rPr>
        <w:t xml:space="preserve">ocial y la Unión Temporal </w:t>
      </w:r>
      <w:r w:rsidR="00DA011D" w:rsidRPr="009254F5">
        <w:rPr>
          <w:rFonts w:ascii="Times New Roman" w:hAnsi="Times New Roman"/>
          <w:sz w:val="24"/>
          <w:szCs w:val="24"/>
        </w:rPr>
        <w:t>Sigma</w:t>
      </w:r>
      <w:r w:rsidR="0057289F" w:rsidRPr="009254F5">
        <w:rPr>
          <w:rFonts w:ascii="Times New Roman" w:hAnsi="Times New Roman"/>
          <w:sz w:val="24"/>
          <w:szCs w:val="24"/>
        </w:rPr>
        <w:t xml:space="preserve"> D</w:t>
      </w:r>
      <w:r w:rsidR="00DA011D" w:rsidRPr="009254F5">
        <w:rPr>
          <w:rFonts w:ascii="Times New Roman" w:hAnsi="Times New Roman"/>
          <w:sz w:val="24"/>
          <w:szCs w:val="24"/>
        </w:rPr>
        <w:t>os</w:t>
      </w:r>
      <w:r w:rsidR="0057289F" w:rsidRPr="009254F5">
        <w:rPr>
          <w:rFonts w:ascii="Times New Roman" w:hAnsi="Times New Roman"/>
          <w:sz w:val="24"/>
          <w:szCs w:val="24"/>
        </w:rPr>
        <w:t>-</w:t>
      </w:r>
      <w:r w:rsidR="00DA011D" w:rsidRPr="009254F5">
        <w:rPr>
          <w:rFonts w:ascii="Times New Roman" w:hAnsi="Times New Roman"/>
          <w:sz w:val="24"/>
          <w:szCs w:val="24"/>
        </w:rPr>
        <w:t>Bioestadística</w:t>
      </w:r>
      <w:r w:rsidR="0057289F" w:rsidRPr="005C0E05">
        <w:rPr>
          <w:rFonts w:ascii="Times New Roman" w:hAnsi="Times New Roman"/>
          <w:sz w:val="24"/>
          <w:szCs w:val="24"/>
        </w:rPr>
        <w:t xml:space="preserve">, Colombia cuenta con 384 centros de tratamiento para adicciones. Para el estudio se presentaron problemas en la consolidación de la muestra, ya que las bases consultadas (atención al consumidor de SPA, ONG, </w:t>
      </w:r>
      <w:proofErr w:type="spellStart"/>
      <w:r w:rsidR="0057289F" w:rsidRPr="005C0E05">
        <w:rPr>
          <w:rFonts w:ascii="Times New Roman" w:hAnsi="Times New Roman"/>
          <w:sz w:val="24"/>
          <w:szCs w:val="24"/>
        </w:rPr>
        <w:t>Suicad</w:t>
      </w:r>
      <w:proofErr w:type="spellEnd"/>
      <w:r w:rsidR="0057289F" w:rsidRPr="005C0E05">
        <w:rPr>
          <w:rFonts w:ascii="Times New Roman" w:hAnsi="Times New Roman"/>
          <w:sz w:val="24"/>
          <w:szCs w:val="24"/>
        </w:rPr>
        <w:t xml:space="preserve">, Reporte de Drogas de Colombia) contienen registros de centros de tratamiento que no se encuentran en funcionamiento o han dejado de existir. No obstante, </w:t>
      </w:r>
      <w:r w:rsidR="00217DF6">
        <w:rPr>
          <w:rFonts w:ascii="Times New Roman" w:hAnsi="Times New Roman"/>
          <w:sz w:val="24"/>
          <w:szCs w:val="24"/>
        </w:rPr>
        <w:t xml:space="preserve">el </w:t>
      </w:r>
      <w:r w:rsidR="00673EEF">
        <w:rPr>
          <w:rFonts w:ascii="Times New Roman" w:hAnsi="Times New Roman"/>
          <w:sz w:val="24"/>
          <w:szCs w:val="24"/>
        </w:rPr>
        <w:t>M</w:t>
      </w:r>
      <w:r w:rsidR="00217DF6">
        <w:rPr>
          <w:rFonts w:ascii="Times New Roman" w:hAnsi="Times New Roman"/>
          <w:sz w:val="24"/>
          <w:szCs w:val="24"/>
        </w:rPr>
        <w:t xml:space="preserve">inisterio de Salud </w:t>
      </w:r>
      <w:r w:rsidR="0057289F" w:rsidRPr="005C0E05">
        <w:rPr>
          <w:rFonts w:ascii="Times New Roman" w:hAnsi="Times New Roman"/>
          <w:sz w:val="24"/>
          <w:szCs w:val="24"/>
        </w:rPr>
        <w:t xml:space="preserve">luego de </w:t>
      </w:r>
      <w:r w:rsidR="009449C4">
        <w:rPr>
          <w:rFonts w:ascii="Times New Roman" w:hAnsi="Times New Roman"/>
          <w:sz w:val="24"/>
          <w:szCs w:val="24"/>
        </w:rPr>
        <w:t>desarrollar</w:t>
      </w:r>
      <w:r w:rsidR="0057289F" w:rsidRPr="005C0E05">
        <w:rPr>
          <w:rFonts w:ascii="Times New Roman" w:hAnsi="Times New Roman"/>
          <w:sz w:val="24"/>
          <w:szCs w:val="24"/>
        </w:rPr>
        <w:t xml:space="preserve"> el trabajo de campo</w:t>
      </w:r>
      <w:r w:rsidR="00D5498E">
        <w:rPr>
          <w:rFonts w:ascii="Times New Roman" w:hAnsi="Times New Roman"/>
          <w:sz w:val="24"/>
          <w:szCs w:val="24"/>
        </w:rPr>
        <w:t>,</w:t>
      </w:r>
      <w:r w:rsidR="0057289F" w:rsidRPr="005C0E05">
        <w:rPr>
          <w:rFonts w:ascii="Times New Roman" w:hAnsi="Times New Roman"/>
          <w:sz w:val="24"/>
          <w:szCs w:val="24"/>
        </w:rPr>
        <w:t xml:space="preserve"> </w:t>
      </w:r>
      <w:r w:rsidR="00217DF6">
        <w:rPr>
          <w:rFonts w:ascii="Times New Roman" w:hAnsi="Times New Roman"/>
          <w:sz w:val="24"/>
          <w:szCs w:val="24"/>
        </w:rPr>
        <w:t>realizó</w:t>
      </w:r>
      <w:r w:rsidR="0057289F" w:rsidRPr="005C0E05">
        <w:rPr>
          <w:rFonts w:ascii="Times New Roman" w:hAnsi="Times New Roman"/>
          <w:sz w:val="24"/>
          <w:szCs w:val="24"/>
        </w:rPr>
        <w:t xml:space="preserve"> el estudio sobre 171 instituciones que </w:t>
      </w:r>
      <w:r w:rsidR="00D5498E">
        <w:rPr>
          <w:rFonts w:ascii="Times New Roman" w:hAnsi="Times New Roman"/>
          <w:sz w:val="24"/>
          <w:szCs w:val="24"/>
        </w:rPr>
        <w:t>permitió</w:t>
      </w:r>
      <w:r w:rsidR="0057289F" w:rsidRPr="005C0E05">
        <w:rPr>
          <w:rFonts w:ascii="Times New Roman" w:hAnsi="Times New Roman"/>
          <w:sz w:val="24"/>
          <w:szCs w:val="24"/>
        </w:rPr>
        <w:t xml:space="preserve"> concluir lo siguiente:</w:t>
      </w:r>
    </w:p>
    <w:p w:rsidR="0057289F" w:rsidRPr="005C0E05" w:rsidRDefault="0057289F" w:rsidP="005C0E05">
      <w:pPr>
        <w:pStyle w:val="Prrafodelista"/>
        <w:numPr>
          <w:ilvl w:val="0"/>
          <w:numId w:val="10"/>
        </w:numPr>
        <w:spacing w:line="480" w:lineRule="auto"/>
        <w:rPr>
          <w:rFonts w:ascii="Times New Roman" w:hAnsi="Times New Roman"/>
          <w:sz w:val="24"/>
          <w:szCs w:val="24"/>
        </w:rPr>
      </w:pPr>
      <w:r w:rsidRPr="005C0E05">
        <w:rPr>
          <w:rFonts w:ascii="Times New Roman" w:hAnsi="Times New Roman"/>
          <w:sz w:val="24"/>
          <w:szCs w:val="24"/>
        </w:rPr>
        <w:t>La mitad de las instituciones se encuentran localizadas en Bogotá, Antioquia, Atlántico y Valle del Cauca. Nueve departamentos no cuentan con instituciones registradas, la oferta de servicios de tratamiento al consumidor de SPA es inexistente en cerca del 95% de los 1.122 municipios que tiene el país.</w:t>
      </w:r>
    </w:p>
    <w:p w:rsidR="0057289F" w:rsidRPr="005C0E05" w:rsidRDefault="0057289F" w:rsidP="005C0E05">
      <w:pPr>
        <w:pStyle w:val="Prrafodelista"/>
        <w:numPr>
          <w:ilvl w:val="0"/>
          <w:numId w:val="10"/>
        </w:numPr>
        <w:spacing w:line="480" w:lineRule="auto"/>
        <w:rPr>
          <w:rFonts w:ascii="Times New Roman" w:hAnsi="Times New Roman"/>
          <w:sz w:val="24"/>
          <w:szCs w:val="24"/>
        </w:rPr>
      </w:pPr>
      <w:r w:rsidRPr="005C0E05">
        <w:rPr>
          <w:rFonts w:ascii="Times New Roman" w:hAnsi="Times New Roman"/>
          <w:sz w:val="24"/>
          <w:szCs w:val="24"/>
        </w:rPr>
        <w:t xml:space="preserve">Por otra parte, según la información suministrada por los directores, la población total de usuarios atendidos en el 2015 alcanzó la cifra de 43.982 personas, mientras que en el año </w:t>
      </w:r>
      <w:r w:rsidRPr="005C0E05">
        <w:rPr>
          <w:rFonts w:ascii="Times New Roman" w:hAnsi="Times New Roman"/>
          <w:sz w:val="24"/>
          <w:szCs w:val="24"/>
        </w:rPr>
        <w:lastRenderedPageBreak/>
        <w:t>2016 ascendió a 51.736</w:t>
      </w:r>
      <w:r w:rsidR="00D5498E">
        <w:rPr>
          <w:rFonts w:ascii="Times New Roman" w:hAnsi="Times New Roman"/>
          <w:sz w:val="24"/>
          <w:szCs w:val="24"/>
        </w:rPr>
        <w:t>. Esto</w:t>
      </w:r>
      <w:r w:rsidRPr="005C0E05">
        <w:rPr>
          <w:rFonts w:ascii="Times New Roman" w:hAnsi="Times New Roman"/>
          <w:sz w:val="24"/>
          <w:szCs w:val="24"/>
        </w:rPr>
        <w:t xml:space="preserve"> representa un crecimiento del 17,6% en la demanda</w:t>
      </w:r>
      <w:r w:rsidR="00380A77">
        <w:rPr>
          <w:rFonts w:ascii="Times New Roman" w:hAnsi="Times New Roman"/>
          <w:sz w:val="24"/>
          <w:szCs w:val="24"/>
        </w:rPr>
        <w:t xml:space="preserve"> </w:t>
      </w:r>
      <w:r w:rsidR="00E616E1" w:rsidRPr="00E616E1">
        <w:rPr>
          <w:rFonts w:ascii="Times New Roman" w:hAnsi="Times New Roman"/>
          <w:noProof/>
          <w:sz w:val="24"/>
          <w:szCs w:val="24"/>
        </w:rPr>
        <w:t>(Ministerio de Salud y Protección Social y la Unión Temporal SIGMA DOS-Bioestadística, 2016)</w:t>
      </w:r>
      <w:r w:rsidRPr="005C0E05">
        <w:rPr>
          <w:rFonts w:ascii="Times New Roman" w:hAnsi="Times New Roman"/>
          <w:sz w:val="24"/>
          <w:szCs w:val="24"/>
        </w:rPr>
        <w:t>.</w:t>
      </w:r>
    </w:p>
    <w:p w:rsidR="0057289F" w:rsidRPr="005C0E05" w:rsidRDefault="00ED1E70" w:rsidP="005C0E05">
      <w:pPr>
        <w:spacing w:line="480" w:lineRule="auto"/>
        <w:rPr>
          <w:rFonts w:ascii="Times New Roman" w:hAnsi="Times New Roman"/>
          <w:sz w:val="24"/>
          <w:szCs w:val="24"/>
        </w:rPr>
      </w:pPr>
      <w:r w:rsidRPr="005C0E05">
        <w:rPr>
          <w:rFonts w:ascii="Times New Roman" w:hAnsi="Times New Roman"/>
          <w:sz w:val="24"/>
          <w:szCs w:val="24"/>
        </w:rPr>
        <w:tab/>
      </w:r>
      <w:r w:rsidR="0057289F" w:rsidRPr="005C0E05">
        <w:rPr>
          <w:rFonts w:ascii="Times New Roman" w:hAnsi="Times New Roman"/>
          <w:sz w:val="24"/>
          <w:szCs w:val="24"/>
        </w:rPr>
        <w:t xml:space="preserve">Es claro que el consumo de sustancias psicoactivas prevalece en la población urbana, muestra de eso es la concentración de centros de tratamiento en los departamentos donde se </w:t>
      </w:r>
      <w:r w:rsidR="002A14C7">
        <w:rPr>
          <w:rFonts w:ascii="Times New Roman" w:hAnsi="Times New Roman"/>
          <w:sz w:val="24"/>
          <w:szCs w:val="24"/>
        </w:rPr>
        <w:t>ubican</w:t>
      </w:r>
      <w:r w:rsidR="0057289F" w:rsidRPr="005C0E05">
        <w:rPr>
          <w:rFonts w:ascii="Times New Roman" w:hAnsi="Times New Roman"/>
          <w:sz w:val="24"/>
          <w:szCs w:val="24"/>
        </w:rPr>
        <w:t xml:space="preserve"> la</w:t>
      </w:r>
      <w:r w:rsidR="00C61E0B">
        <w:rPr>
          <w:rFonts w:ascii="Times New Roman" w:hAnsi="Times New Roman"/>
          <w:sz w:val="24"/>
          <w:szCs w:val="24"/>
        </w:rPr>
        <w:t>s ciudades más grandes del país.</w:t>
      </w:r>
      <w:r w:rsidR="0057289F" w:rsidRPr="005C0E05">
        <w:rPr>
          <w:rFonts w:ascii="Times New Roman" w:hAnsi="Times New Roman"/>
          <w:sz w:val="24"/>
          <w:szCs w:val="24"/>
        </w:rPr>
        <w:t xml:space="preserve"> </w:t>
      </w:r>
      <w:r w:rsidR="00C61E0B">
        <w:rPr>
          <w:rFonts w:ascii="Times New Roman" w:hAnsi="Times New Roman"/>
          <w:sz w:val="24"/>
          <w:szCs w:val="24"/>
        </w:rPr>
        <w:t>Sin embargo, h</w:t>
      </w:r>
      <w:r w:rsidR="0057289F" w:rsidRPr="005C0E05">
        <w:rPr>
          <w:rFonts w:ascii="Times New Roman" w:hAnsi="Times New Roman"/>
          <w:sz w:val="24"/>
          <w:szCs w:val="24"/>
        </w:rPr>
        <w:t>ay también departamentos que reportan alta prevalencia de consumo problemático de SPA ilícitas y no cuentan con una oferta apreciab</w:t>
      </w:r>
      <w:r w:rsidR="00380A77">
        <w:rPr>
          <w:rFonts w:ascii="Times New Roman" w:hAnsi="Times New Roman"/>
          <w:sz w:val="24"/>
          <w:szCs w:val="24"/>
        </w:rPr>
        <w:t xml:space="preserve">le de servicios de tratamiento, </w:t>
      </w:r>
      <w:r w:rsidR="00D5498E">
        <w:rPr>
          <w:rFonts w:ascii="Times New Roman" w:hAnsi="Times New Roman"/>
          <w:sz w:val="24"/>
          <w:szCs w:val="24"/>
        </w:rPr>
        <w:t>es el caso de</w:t>
      </w:r>
      <w:r w:rsidR="00380A77">
        <w:rPr>
          <w:rFonts w:ascii="Times New Roman" w:hAnsi="Times New Roman"/>
          <w:sz w:val="24"/>
          <w:szCs w:val="24"/>
        </w:rPr>
        <w:t xml:space="preserve"> </w:t>
      </w:r>
      <w:r w:rsidR="00157CF3">
        <w:rPr>
          <w:rFonts w:ascii="Times New Roman" w:hAnsi="Times New Roman"/>
          <w:sz w:val="24"/>
          <w:szCs w:val="24"/>
        </w:rPr>
        <w:t xml:space="preserve">los departamentos de </w:t>
      </w:r>
      <w:r w:rsidR="0057289F" w:rsidRPr="005C0E05">
        <w:rPr>
          <w:rFonts w:ascii="Times New Roman" w:hAnsi="Times New Roman"/>
          <w:sz w:val="24"/>
          <w:szCs w:val="24"/>
        </w:rPr>
        <w:t>Meta, Nariño</w:t>
      </w:r>
      <w:r w:rsidR="00157CF3">
        <w:rPr>
          <w:rFonts w:ascii="Times New Roman" w:hAnsi="Times New Roman"/>
          <w:sz w:val="24"/>
          <w:szCs w:val="24"/>
        </w:rPr>
        <w:t xml:space="preserve">, Norte de Santander, y </w:t>
      </w:r>
      <w:r w:rsidR="00380A77">
        <w:rPr>
          <w:rFonts w:ascii="Times New Roman" w:hAnsi="Times New Roman"/>
          <w:sz w:val="24"/>
          <w:szCs w:val="24"/>
        </w:rPr>
        <w:t>Risaralda</w:t>
      </w:r>
      <w:r w:rsidR="00E616E1">
        <w:rPr>
          <w:rFonts w:ascii="Times New Roman" w:hAnsi="Times New Roman"/>
          <w:noProof/>
          <w:sz w:val="24"/>
          <w:szCs w:val="24"/>
        </w:rPr>
        <w:t xml:space="preserve"> </w:t>
      </w:r>
      <w:r w:rsidR="00E616E1" w:rsidRPr="00E616E1">
        <w:rPr>
          <w:rFonts w:ascii="Times New Roman" w:hAnsi="Times New Roman"/>
          <w:noProof/>
          <w:sz w:val="24"/>
          <w:szCs w:val="24"/>
        </w:rPr>
        <w:t>(Ministerio de Salud y Protección Social y la Unión Temporal SIGMA DOS-Bioestadística, 2016)</w:t>
      </w:r>
      <w:r w:rsidR="00380A77">
        <w:rPr>
          <w:rFonts w:ascii="Times New Roman" w:hAnsi="Times New Roman"/>
          <w:sz w:val="24"/>
          <w:szCs w:val="24"/>
        </w:rPr>
        <w:t xml:space="preserve">. </w:t>
      </w:r>
    </w:p>
    <w:p w:rsidR="00056229" w:rsidRDefault="00ED1E70" w:rsidP="008A446F">
      <w:pPr>
        <w:spacing w:line="480" w:lineRule="auto"/>
        <w:rPr>
          <w:rFonts w:ascii="Times New Roman" w:hAnsi="Times New Roman"/>
          <w:sz w:val="24"/>
          <w:szCs w:val="24"/>
        </w:rPr>
      </w:pPr>
      <w:r w:rsidRPr="005C0E05">
        <w:rPr>
          <w:rFonts w:ascii="Times New Roman" w:hAnsi="Times New Roman"/>
          <w:sz w:val="24"/>
          <w:szCs w:val="24"/>
        </w:rPr>
        <w:tab/>
      </w:r>
      <w:r w:rsidR="008A446F">
        <w:rPr>
          <w:rFonts w:ascii="Times New Roman" w:hAnsi="Times New Roman"/>
          <w:sz w:val="24"/>
          <w:szCs w:val="24"/>
        </w:rPr>
        <w:t>En conclusión</w:t>
      </w:r>
      <w:r w:rsidR="0057289F" w:rsidRPr="005C0E05">
        <w:rPr>
          <w:rFonts w:ascii="Times New Roman" w:hAnsi="Times New Roman"/>
          <w:sz w:val="24"/>
          <w:szCs w:val="24"/>
        </w:rPr>
        <w:t>, es</w:t>
      </w:r>
      <w:r w:rsidR="00406397">
        <w:rPr>
          <w:rFonts w:ascii="Times New Roman" w:hAnsi="Times New Roman"/>
          <w:sz w:val="24"/>
          <w:szCs w:val="24"/>
        </w:rPr>
        <w:t xml:space="preserve"> menester</w:t>
      </w:r>
      <w:r w:rsidR="00380A77">
        <w:rPr>
          <w:rFonts w:ascii="Times New Roman" w:hAnsi="Times New Roman"/>
          <w:sz w:val="24"/>
          <w:szCs w:val="24"/>
        </w:rPr>
        <w:t xml:space="preserve"> la creación de centros </w:t>
      </w:r>
      <w:r w:rsidR="00BF07F7">
        <w:rPr>
          <w:rFonts w:ascii="Times New Roman" w:hAnsi="Times New Roman"/>
          <w:sz w:val="24"/>
          <w:szCs w:val="24"/>
        </w:rPr>
        <w:t xml:space="preserve">de tratamiento de consumidores </w:t>
      </w:r>
      <w:r w:rsidR="00380A77">
        <w:rPr>
          <w:rFonts w:ascii="Times New Roman" w:hAnsi="Times New Roman"/>
          <w:sz w:val="24"/>
          <w:szCs w:val="24"/>
        </w:rPr>
        <w:t xml:space="preserve">de SPA, respondiendo a </w:t>
      </w:r>
      <w:r w:rsidR="00406397">
        <w:rPr>
          <w:rFonts w:ascii="Times New Roman" w:hAnsi="Times New Roman"/>
          <w:sz w:val="24"/>
          <w:szCs w:val="24"/>
        </w:rPr>
        <w:t>la necesidad en materia de salud pública a nivel nacional, con lo cual se hace importante</w:t>
      </w:r>
      <w:r w:rsidR="0057289F" w:rsidRPr="005C0E05">
        <w:rPr>
          <w:rFonts w:ascii="Times New Roman" w:hAnsi="Times New Roman"/>
          <w:sz w:val="24"/>
          <w:szCs w:val="24"/>
        </w:rPr>
        <w:t xml:space="preserve"> evaluar la viabilidad de un proyecto de inversión que tenga como objetivo la atención de la demanda creciente de </w:t>
      </w:r>
      <w:r w:rsidR="008A446F">
        <w:rPr>
          <w:rFonts w:ascii="Times New Roman" w:hAnsi="Times New Roman"/>
          <w:sz w:val="24"/>
          <w:szCs w:val="24"/>
        </w:rPr>
        <w:t xml:space="preserve">consumidores de </w:t>
      </w:r>
      <w:r w:rsidR="0057289F" w:rsidRPr="005C0E05">
        <w:rPr>
          <w:rFonts w:ascii="Times New Roman" w:hAnsi="Times New Roman"/>
          <w:sz w:val="24"/>
          <w:szCs w:val="24"/>
        </w:rPr>
        <w:t xml:space="preserve">sustancias psicoactivas en </w:t>
      </w:r>
      <w:r w:rsidR="00BB783F">
        <w:rPr>
          <w:rFonts w:ascii="Times New Roman" w:hAnsi="Times New Roman"/>
          <w:sz w:val="24"/>
          <w:szCs w:val="24"/>
        </w:rPr>
        <w:t>algún departamento de Colombia</w:t>
      </w:r>
      <w:r w:rsidR="008A446F">
        <w:rPr>
          <w:rFonts w:ascii="Times New Roman" w:hAnsi="Times New Roman"/>
          <w:sz w:val="24"/>
          <w:szCs w:val="24"/>
        </w:rPr>
        <w:t>,</w:t>
      </w:r>
      <w:r w:rsidR="0057289F" w:rsidRPr="005C0E05">
        <w:rPr>
          <w:rFonts w:ascii="Times New Roman" w:hAnsi="Times New Roman"/>
          <w:sz w:val="24"/>
          <w:szCs w:val="24"/>
        </w:rPr>
        <w:t xml:space="preserve"> donde la ofert</w:t>
      </w:r>
      <w:r w:rsidR="008670F2">
        <w:rPr>
          <w:rFonts w:ascii="Times New Roman" w:hAnsi="Times New Roman"/>
          <w:sz w:val="24"/>
          <w:szCs w:val="24"/>
        </w:rPr>
        <w:t>a de centros de tratamiento</w:t>
      </w:r>
      <w:r w:rsidR="00C81EAE">
        <w:rPr>
          <w:rFonts w:ascii="Times New Roman" w:hAnsi="Times New Roman"/>
          <w:sz w:val="24"/>
          <w:szCs w:val="24"/>
        </w:rPr>
        <w:t xml:space="preserve"> sea necesaria.</w:t>
      </w:r>
    </w:p>
    <w:p w:rsidR="008A446F" w:rsidRDefault="008A446F" w:rsidP="008A446F">
      <w:pPr>
        <w:spacing w:line="480" w:lineRule="auto"/>
        <w:rPr>
          <w:rFonts w:ascii="Times New Roman" w:hAnsi="Times New Roman"/>
          <w:sz w:val="24"/>
          <w:szCs w:val="24"/>
        </w:rPr>
      </w:pPr>
    </w:p>
    <w:p w:rsidR="008A446F" w:rsidRDefault="008A446F" w:rsidP="008A446F">
      <w:pPr>
        <w:spacing w:line="480" w:lineRule="auto"/>
        <w:rPr>
          <w:rFonts w:ascii="Times New Roman" w:hAnsi="Times New Roman"/>
          <w:sz w:val="24"/>
          <w:szCs w:val="24"/>
        </w:rPr>
      </w:pPr>
    </w:p>
    <w:p w:rsidR="008A446F" w:rsidRDefault="008A446F" w:rsidP="008A446F">
      <w:pPr>
        <w:spacing w:line="480" w:lineRule="auto"/>
        <w:rPr>
          <w:rFonts w:ascii="Times New Roman" w:hAnsi="Times New Roman"/>
          <w:sz w:val="24"/>
          <w:szCs w:val="24"/>
        </w:rPr>
      </w:pPr>
    </w:p>
    <w:p w:rsidR="008A446F" w:rsidRPr="008A446F" w:rsidRDefault="008A446F" w:rsidP="008A446F">
      <w:pPr>
        <w:spacing w:line="480" w:lineRule="auto"/>
        <w:rPr>
          <w:rFonts w:ascii="Times New Roman" w:hAnsi="Times New Roman"/>
          <w:sz w:val="24"/>
          <w:szCs w:val="24"/>
        </w:rPr>
      </w:pPr>
    </w:p>
    <w:p w:rsidR="0003707B" w:rsidRPr="00D42195" w:rsidRDefault="0003707B" w:rsidP="005C0E05">
      <w:pPr>
        <w:pStyle w:val="Ttulo1"/>
        <w:numPr>
          <w:ilvl w:val="0"/>
          <w:numId w:val="12"/>
        </w:numPr>
        <w:spacing w:line="480" w:lineRule="auto"/>
        <w:jc w:val="center"/>
        <w:rPr>
          <w:rFonts w:ascii="Times New Roman" w:eastAsia="Calibri" w:hAnsi="Times New Roman"/>
          <w:b/>
          <w:color w:val="auto"/>
          <w:sz w:val="24"/>
          <w:szCs w:val="24"/>
        </w:rPr>
      </w:pPr>
      <w:bookmarkStart w:id="4" w:name="_Toc534560411"/>
      <w:r w:rsidRPr="00D42195">
        <w:rPr>
          <w:rFonts w:ascii="Times New Roman" w:eastAsia="Calibri" w:hAnsi="Times New Roman"/>
          <w:b/>
          <w:color w:val="auto"/>
          <w:sz w:val="24"/>
          <w:szCs w:val="24"/>
        </w:rPr>
        <w:lastRenderedPageBreak/>
        <w:t>Marco Teórico</w:t>
      </w:r>
      <w:bookmarkEnd w:id="4"/>
    </w:p>
    <w:p w:rsidR="00D0442E" w:rsidRPr="00D42195" w:rsidRDefault="00ED1E70" w:rsidP="005C0E05">
      <w:pPr>
        <w:pStyle w:val="NormalWeb"/>
        <w:shd w:val="clear" w:color="auto" w:fill="FFFFFF"/>
        <w:spacing w:line="480" w:lineRule="auto"/>
        <w:rPr>
          <w:rFonts w:eastAsia="Calibri"/>
          <w:lang w:eastAsia="en-US"/>
        </w:rPr>
      </w:pPr>
      <w:r w:rsidRPr="00D42195">
        <w:rPr>
          <w:rFonts w:eastAsia="Calibri"/>
          <w:lang w:eastAsia="en-US"/>
        </w:rPr>
        <w:tab/>
        <w:t>La construcción</w:t>
      </w:r>
      <w:r w:rsidR="00D0442E" w:rsidRPr="00D42195">
        <w:rPr>
          <w:rFonts w:eastAsia="Calibri"/>
          <w:lang w:eastAsia="en-US"/>
        </w:rPr>
        <w:t xml:space="preserve"> de una cultura emprendedora se asocia con la capacidad de descubrir nuevas oportunidades en los ámbitos empresarial y social. Asimismo, se debe integrar con las prioridades definidas en los planes de desarrollo nacional, departamental y local. Conocer las fases de un proyecto desde la identificación de la idea, las características de los estudios </w:t>
      </w:r>
      <w:proofErr w:type="spellStart"/>
      <w:r w:rsidR="00D0442E" w:rsidRPr="00D42195">
        <w:rPr>
          <w:rFonts w:eastAsia="Calibri"/>
          <w:lang w:eastAsia="en-US"/>
        </w:rPr>
        <w:t>preoperativos</w:t>
      </w:r>
      <w:proofErr w:type="spellEnd"/>
      <w:r w:rsidR="00D0442E" w:rsidRPr="00D42195">
        <w:rPr>
          <w:rFonts w:eastAsia="Calibri"/>
          <w:lang w:eastAsia="en-US"/>
        </w:rPr>
        <w:t>, según el nivel de complejidad de un proyecto</w:t>
      </w:r>
      <w:r w:rsidR="001711EB" w:rsidRPr="00D42195">
        <w:rPr>
          <w:rFonts w:eastAsia="Calibri"/>
          <w:lang w:eastAsia="en-US"/>
        </w:rPr>
        <w:t>,</w:t>
      </w:r>
      <w:r w:rsidR="00D0442E" w:rsidRPr="00D42195">
        <w:rPr>
          <w:rFonts w:eastAsia="Calibri"/>
          <w:lang w:eastAsia="en-US"/>
        </w:rPr>
        <w:t xml:space="preserve"> y las habilidades que debe tener un emprendedor, son aspectos claves para la gestión exitosa de un proyecto</w:t>
      </w:r>
      <w:r w:rsidR="00E92C56" w:rsidRPr="00D42195">
        <w:rPr>
          <w:rFonts w:eastAsia="Calibri"/>
          <w:noProof/>
          <w:lang w:eastAsia="en-US"/>
        </w:rPr>
        <w:t xml:space="preserve"> (Lozano, 2008)</w:t>
      </w:r>
      <w:r w:rsidR="001711EB" w:rsidRPr="00D42195">
        <w:rPr>
          <w:rFonts w:eastAsia="Calibri"/>
          <w:lang w:eastAsia="en-US"/>
        </w:rPr>
        <w:t>.</w:t>
      </w:r>
    </w:p>
    <w:p w:rsidR="00F91EF3" w:rsidRPr="00D42195" w:rsidRDefault="00ED1E70" w:rsidP="005C0E05">
      <w:pPr>
        <w:pStyle w:val="NormalWeb"/>
        <w:shd w:val="clear" w:color="auto" w:fill="FFFFFF"/>
        <w:spacing w:line="480" w:lineRule="auto"/>
        <w:rPr>
          <w:rFonts w:eastAsia="Calibri"/>
          <w:lang w:eastAsia="en-US"/>
        </w:rPr>
      </w:pPr>
      <w:r w:rsidRPr="00D42195">
        <w:rPr>
          <w:rFonts w:eastAsia="Calibri"/>
          <w:lang w:eastAsia="en-US"/>
        </w:rPr>
        <w:tab/>
      </w:r>
      <w:r w:rsidR="00F91EF3" w:rsidRPr="00D42195">
        <w:rPr>
          <w:rFonts w:eastAsia="Calibri"/>
          <w:lang w:eastAsia="en-US"/>
        </w:rPr>
        <w:t>Un buen proyecto surge de una identificación y un buen entendimiento de las necesidades, lo que a su vez permite trazar unos objetivos bien delimitados. Los objetivos definen los cambios que se busca efectuar por medio del conjunto de inversiones y actividades que eventualmente llegan a conformar “el proyecto”. Los objetivos finales (o generales) de un proyecto dan lugar a la definición y delimitación de dichas inversiones y actividades, conceptualizad</w:t>
      </w:r>
      <w:r w:rsidR="00084584" w:rsidRPr="00D42195">
        <w:rPr>
          <w:rFonts w:eastAsia="Calibri"/>
          <w:lang w:eastAsia="en-US"/>
        </w:rPr>
        <w:t>o</w:t>
      </w:r>
      <w:r w:rsidR="00F91EF3" w:rsidRPr="00D42195">
        <w:rPr>
          <w:rFonts w:eastAsia="Calibri"/>
          <w:lang w:eastAsia="en-US"/>
        </w:rPr>
        <w:t xml:space="preserve"> en una relación medio-fin (o causa-efecto)</w:t>
      </w:r>
      <w:r w:rsidR="00E92C56" w:rsidRPr="00D42195">
        <w:rPr>
          <w:rFonts w:eastAsia="Calibri"/>
          <w:noProof/>
          <w:lang w:eastAsia="en-US"/>
        </w:rPr>
        <w:t xml:space="preserve"> (Mokate, 2004)</w:t>
      </w:r>
      <w:r w:rsidR="00084584" w:rsidRPr="00D42195">
        <w:rPr>
          <w:rFonts w:eastAsia="Calibri"/>
          <w:lang w:eastAsia="en-US"/>
        </w:rPr>
        <w:t>.</w:t>
      </w:r>
    </w:p>
    <w:p w:rsidR="00E967FD" w:rsidRPr="00D42195" w:rsidRDefault="00ED1E70" w:rsidP="005C0E05">
      <w:pPr>
        <w:pStyle w:val="NormalWeb"/>
        <w:shd w:val="clear" w:color="auto" w:fill="FFFFFF"/>
        <w:spacing w:line="480" w:lineRule="auto"/>
        <w:rPr>
          <w:rFonts w:eastAsia="Calibri"/>
          <w:lang w:eastAsia="en-US"/>
        </w:rPr>
      </w:pPr>
      <w:r w:rsidRPr="00D42195">
        <w:rPr>
          <w:rFonts w:eastAsia="Calibri"/>
          <w:lang w:eastAsia="en-US"/>
        </w:rPr>
        <w:tab/>
      </w:r>
      <w:r w:rsidR="001550B1" w:rsidRPr="00D42195">
        <w:rPr>
          <w:rFonts w:eastAsia="Calibri"/>
          <w:lang w:eastAsia="en-US"/>
        </w:rPr>
        <w:t xml:space="preserve">Las universidades </w:t>
      </w:r>
      <w:r w:rsidR="00084584" w:rsidRPr="00D42195">
        <w:rPr>
          <w:rFonts w:eastAsia="Calibri"/>
          <w:lang w:eastAsia="en-US"/>
        </w:rPr>
        <w:t>en</w:t>
      </w:r>
      <w:r w:rsidR="001550B1" w:rsidRPr="00D42195">
        <w:rPr>
          <w:rFonts w:eastAsia="Calibri"/>
          <w:lang w:eastAsia="en-US"/>
        </w:rPr>
        <w:t xml:space="preserve"> sus planes </w:t>
      </w:r>
      <w:r w:rsidR="00F91EF3" w:rsidRPr="00D42195">
        <w:rPr>
          <w:rFonts w:eastAsia="Calibri"/>
          <w:lang w:eastAsia="en-US"/>
        </w:rPr>
        <w:t>ofrecidos a nivel de postgrado</w:t>
      </w:r>
      <w:r w:rsidR="001550B1" w:rsidRPr="00D42195">
        <w:rPr>
          <w:rFonts w:eastAsia="Calibri"/>
          <w:lang w:eastAsia="en-US"/>
        </w:rPr>
        <w:t xml:space="preserve"> han incluido materias que buscan </w:t>
      </w:r>
      <w:r w:rsidR="00084584" w:rsidRPr="00D42195">
        <w:rPr>
          <w:rFonts w:eastAsia="Calibri"/>
          <w:lang w:eastAsia="en-US"/>
        </w:rPr>
        <w:t>generar</w:t>
      </w:r>
      <w:r w:rsidR="001550B1" w:rsidRPr="00D42195">
        <w:rPr>
          <w:rFonts w:eastAsia="Calibri"/>
          <w:lang w:eastAsia="en-US"/>
        </w:rPr>
        <w:t xml:space="preserve"> habilidades emprendedoras en sus estudiantes, fomentando la investigación y el desarrollo de ideas de negocio que beneficien</w:t>
      </w:r>
      <w:r w:rsidR="00C33F3D" w:rsidRPr="00D42195">
        <w:rPr>
          <w:rFonts w:eastAsia="Calibri"/>
          <w:lang w:eastAsia="en-US"/>
        </w:rPr>
        <w:t>,</w:t>
      </w:r>
      <w:r w:rsidR="001550B1" w:rsidRPr="00D42195">
        <w:rPr>
          <w:rFonts w:eastAsia="Calibri"/>
          <w:lang w:eastAsia="en-US"/>
        </w:rPr>
        <w:t xml:space="preserve"> tanto al inversor</w:t>
      </w:r>
      <w:r w:rsidR="00C33F3D" w:rsidRPr="00D42195">
        <w:rPr>
          <w:rFonts w:eastAsia="Calibri"/>
          <w:lang w:eastAsia="en-US"/>
        </w:rPr>
        <w:t>,</w:t>
      </w:r>
      <w:r w:rsidR="001550B1" w:rsidRPr="00D42195">
        <w:rPr>
          <w:rFonts w:eastAsia="Calibri"/>
          <w:lang w:eastAsia="en-US"/>
        </w:rPr>
        <w:t xml:space="preserve"> como a la población objetivo. Es de vital importancia</w:t>
      </w:r>
      <w:r w:rsidR="00035010" w:rsidRPr="00D42195">
        <w:rPr>
          <w:rFonts w:eastAsia="Calibri"/>
          <w:lang w:eastAsia="en-US"/>
        </w:rPr>
        <w:t>,</w:t>
      </w:r>
      <w:r w:rsidR="001550B1" w:rsidRPr="00D42195">
        <w:rPr>
          <w:rFonts w:eastAsia="Calibri"/>
          <w:lang w:eastAsia="en-US"/>
        </w:rPr>
        <w:t xml:space="preserve"> antes de iniciar con el desarrollo de una idea de negocio</w:t>
      </w:r>
      <w:r w:rsidR="00035010" w:rsidRPr="00D42195">
        <w:rPr>
          <w:rFonts w:eastAsia="Calibri"/>
          <w:lang w:eastAsia="en-US"/>
        </w:rPr>
        <w:t>,</w:t>
      </w:r>
      <w:r w:rsidR="001550B1" w:rsidRPr="00D42195">
        <w:rPr>
          <w:rFonts w:eastAsia="Calibri"/>
          <w:lang w:eastAsia="en-US"/>
        </w:rPr>
        <w:t xml:space="preserve"> conocer los conceptos básicos que </w:t>
      </w:r>
      <w:r w:rsidR="00E967FD" w:rsidRPr="00D42195">
        <w:rPr>
          <w:rFonts w:eastAsia="Calibri"/>
          <w:lang w:eastAsia="en-US"/>
        </w:rPr>
        <w:t>permitan</w:t>
      </w:r>
      <w:r w:rsidR="001550B1" w:rsidRPr="00D42195">
        <w:rPr>
          <w:rFonts w:eastAsia="Calibri"/>
          <w:lang w:eastAsia="en-US"/>
        </w:rPr>
        <w:t xml:space="preserve"> efectuar un correcto análisis de viabilidad. </w:t>
      </w:r>
    </w:p>
    <w:p w:rsidR="00C46399" w:rsidRPr="00D42195" w:rsidRDefault="00ED1E70" w:rsidP="005C0E05">
      <w:pPr>
        <w:pStyle w:val="NormalWeb"/>
        <w:shd w:val="clear" w:color="auto" w:fill="FFFFFF"/>
        <w:spacing w:line="480" w:lineRule="auto"/>
        <w:rPr>
          <w:rFonts w:eastAsia="Calibri"/>
          <w:lang w:eastAsia="en-US"/>
        </w:rPr>
      </w:pPr>
      <w:r w:rsidRPr="00D42195">
        <w:rPr>
          <w:rFonts w:eastAsia="Calibri"/>
          <w:lang w:eastAsia="en-US"/>
        </w:rPr>
        <w:tab/>
      </w:r>
      <w:r w:rsidR="00C33F3D" w:rsidRPr="00D42195">
        <w:rPr>
          <w:rFonts w:eastAsia="Calibri"/>
          <w:lang w:eastAsia="en-US"/>
        </w:rPr>
        <w:t>Un</w:t>
      </w:r>
      <w:r w:rsidR="00E36AC2" w:rsidRPr="00D42195">
        <w:rPr>
          <w:rFonts w:eastAsia="Calibri"/>
          <w:lang w:eastAsia="en-US"/>
        </w:rPr>
        <w:t xml:space="preserve"> </w:t>
      </w:r>
      <w:r w:rsidR="00C33F3D" w:rsidRPr="00D42195">
        <w:rPr>
          <w:rFonts w:eastAsia="Calibri"/>
          <w:lang w:eastAsia="en-US"/>
        </w:rPr>
        <w:t>proyecto</w:t>
      </w:r>
      <w:r w:rsidR="003B71C6" w:rsidRPr="00D42195">
        <w:rPr>
          <w:rFonts w:eastAsia="Calibri"/>
          <w:lang w:eastAsia="en-US"/>
        </w:rPr>
        <w:t>, en términos simples</w:t>
      </w:r>
      <w:r w:rsidR="00C33F3D" w:rsidRPr="00D42195">
        <w:rPr>
          <w:rFonts w:eastAsia="Calibri"/>
          <w:lang w:eastAsia="en-US"/>
        </w:rPr>
        <w:t xml:space="preserve"> se define como</w:t>
      </w:r>
      <w:r w:rsidR="003B71C6" w:rsidRPr="00D42195">
        <w:rPr>
          <w:rFonts w:eastAsia="Calibri"/>
          <w:lang w:eastAsia="en-US"/>
        </w:rPr>
        <w:t xml:space="preserve">: </w:t>
      </w:r>
      <w:r w:rsidR="00C33F3D" w:rsidRPr="00D42195">
        <w:rPr>
          <w:rFonts w:eastAsia="Calibri"/>
          <w:lang w:eastAsia="en-US"/>
        </w:rPr>
        <w:t>c</w:t>
      </w:r>
      <w:r w:rsidR="003B71C6" w:rsidRPr="00D42195">
        <w:rPr>
          <w:rFonts w:eastAsia="Calibri"/>
          <w:lang w:eastAsia="en-US"/>
        </w:rPr>
        <w:t>ualquier idea que satisface una necesidad. Exi</w:t>
      </w:r>
      <w:r w:rsidRPr="00D42195">
        <w:rPr>
          <w:rFonts w:eastAsia="Calibri"/>
          <w:lang w:eastAsia="en-US"/>
        </w:rPr>
        <w:t xml:space="preserve">sten cuatro etapas en su vida: </w:t>
      </w:r>
      <w:proofErr w:type="spellStart"/>
      <w:r w:rsidRPr="00D42195">
        <w:rPr>
          <w:rFonts w:eastAsia="Calibri"/>
          <w:lang w:eastAsia="en-US"/>
        </w:rPr>
        <w:t>p</w:t>
      </w:r>
      <w:r w:rsidR="003B71C6" w:rsidRPr="00D42195">
        <w:rPr>
          <w:rFonts w:eastAsia="Calibri"/>
          <w:lang w:eastAsia="en-US"/>
        </w:rPr>
        <w:t>reinversión</w:t>
      </w:r>
      <w:proofErr w:type="spellEnd"/>
      <w:r w:rsidR="003B71C6" w:rsidRPr="00D42195">
        <w:rPr>
          <w:rFonts w:eastAsia="Calibri"/>
          <w:lang w:eastAsia="en-US"/>
        </w:rPr>
        <w:t>, inversión, operación y liquidación. La evaluación del proyecto se encuentra, obviamente, en la primera</w:t>
      </w:r>
      <w:r w:rsidR="00C33F3D" w:rsidRPr="00D42195">
        <w:rPr>
          <w:rFonts w:eastAsia="Calibri"/>
          <w:lang w:eastAsia="en-US"/>
        </w:rPr>
        <w:t>,</w:t>
      </w:r>
      <w:r w:rsidR="003B71C6" w:rsidRPr="00D42195">
        <w:rPr>
          <w:rFonts w:eastAsia="Calibri"/>
          <w:lang w:eastAsia="en-US"/>
        </w:rPr>
        <w:t xml:space="preserve"> pues es </w:t>
      </w:r>
      <w:r w:rsidR="00EC5F79" w:rsidRPr="00D42195">
        <w:rPr>
          <w:rFonts w:eastAsia="Calibri"/>
          <w:lang w:eastAsia="en-US"/>
        </w:rPr>
        <w:t>allí d</w:t>
      </w:r>
      <w:r w:rsidR="003B71C6" w:rsidRPr="00D42195">
        <w:rPr>
          <w:rFonts w:eastAsia="Calibri"/>
          <w:lang w:eastAsia="en-US"/>
        </w:rPr>
        <w:t xml:space="preserve">onde debe </w:t>
      </w:r>
      <w:r w:rsidR="003B71C6" w:rsidRPr="00D42195">
        <w:rPr>
          <w:rFonts w:eastAsia="Calibri"/>
          <w:lang w:eastAsia="en-US"/>
        </w:rPr>
        <w:lastRenderedPageBreak/>
        <w:t xml:space="preserve">decidirse su ejecución. La etapa de inversión es el </w:t>
      </w:r>
      <w:r w:rsidR="00121155" w:rsidRPr="00D42195">
        <w:rPr>
          <w:rFonts w:eastAsia="Calibri"/>
          <w:lang w:eastAsia="en-US"/>
        </w:rPr>
        <w:t>lapso</w:t>
      </w:r>
      <w:r w:rsidR="003B71C6" w:rsidRPr="00D42195">
        <w:rPr>
          <w:rFonts w:eastAsia="Calibri"/>
          <w:lang w:eastAsia="en-US"/>
        </w:rPr>
        <w:t xml:space="preserve"> donde se </w:t>
      </w:r>
      <w:r w:rsidR="00121155" w:rsidRPr="00D42195">
        <w:rPr>
          <w:rFonts w:eastAsia="Calibri"/>
          <w:lang w:eastAsia="en-US"/>
        </w:rPr>
        <w:t>efectuarán</w:t>
      </w:r>
      <w:r w:rsidR="003B71C6" w:rsidRPr="00D42195">
        <w:rPr>
          <w:rFonts w:eastAsia="Calibri"/>
          <w:lang w:eastAsia="en-US"/>
        </w:rPr>
        <w:t xml:space="preserve"> los desembolsos que per</w:t>
      </w:r>
      <w:r w:rsidR="00C46399" w:rsidRPr="00D42195">
        <w:rPr>
          <w:rFonts w:eastAsia="Calibri"/>
          <w:lang w:eastAsia="en-US"/>
        </w:rPr>
        <w:t>mitirán adquirir o construir los activos fi</w:t>
      </w:r>
      <w:r w:rsidR="003B71C6" w:rsidRPr="00D42195">
        <w:rPr>
          <w:rFonts w:eastAsia="Calibri"/>
          <w:lang w:eastAsia="en-US"/>
        </w:rPr>
        <w:t>jos requeridos, pagar intangibles y construir el capital de trabajo necesario. Cuando el proyecto empieza a entregar los bienes o servicios, se halla en la etapa de operación</w:t>
      </w:r>
      <w:r w:rsidR="00AB2A4B">
        <w:rPr>
          <w:rFonts w:eastAsia="Calibri"/>
          <w:lang w:eastAsia="en-US"/>
        </w:rPr>
        <w:t>.</w:t>
      </w:r>
      <w:r w:rsidR="003B71C6" w:rsidRPr="00D42195">
        <w:rPr>
          <w:rFonts w:eastAsia="Calibri"/>
          <w:lang w:eastAsia="en-US"/>
        </w:rPr>
        <w:t xml:space="preserve"> </w:t>
      </w:r>
      <w:r w:rsidR="00AB2A4B">
        <w:rPr>
          <w:rFonts w:eastAsia="Calibri"/>
          <w:lang w:eastAsia="en-US"/>
        </w:rPr>
        <w:t>Y</w:t>
      </w:r>
      <w:r w:rsidR="003B71C6" w:rsidRPr="00D42195">
        <w:rPr>
          <w:rFonts w:eastAsia="Calibri"/>
          <w:lang w:eastAsia="en-US"/>
        </w:rPr>
        <w:t>, por últi</w:t>
      </w:r>
      <w:r w:rsidR="00C46399" w:rsidRPr="00D42195">
        <w:rPr>
          <w:rFonts w:eastAsia="Calibri"/>
          <w:lang w:eastAsia="en-US"/>
        </w:rPr>
        <w:t>m</w:t>
      </w:r>
      <w:r w:rsidR="003B71C6" w:rsidRPr="00D42195">
        <w:rPr>
          <w:rFonts w:eastAsia="Calibri"/>
          <w:lang w:eastAsia="en-US"/>
        </w:rPr>
        <w:t>o, cuando cesa la producción y se inicia el proceso de venta de los activos fijos y la recuperación del capital de trabajo, se e</w:t>
      </w:r>
      <w:r w:rsidR="00C46399" w:rsidRPr="00D42195">
        <w:rPr>
          <w:rFonts w:eastAsia="Calibri"/>
          <w:lang w:eastAsia="en-US"/>
        </w:rPr>
        <w:t>n</w:t>
      </w:r>
      <w:r w:rsidR="003B71C6" w:rsidRPr="00D42195">
        <w:rPr>
          <w:rFonts w:eastAsia="Calibri"/>
          <w:lang w:eastAsia="en-US"/>
        </w:rPr>
        <w:t>cuentra en su etapa de liquidación</w:t>
      </w:r>
      <w:r w:rsidR="00E92C56" w:rsidRPr="00D42195">
        <w:rPr>
          <w:rFonts w:eastAsia="Calibri"/>
          <w:noProof/>
          <w:lang w:eastAsia="en-US"/>
        </w:rPr>
        <w:t xml:space="preserve"> (Briceño, 2014)</w:t>
      </w:r>
      <w:r w:rsidR="00C33F3D" w:rsidRPr="00D42195">
        <w:rPr>
          <w:rFonts w:eastAsia="Calibri"/>
          <w:lang w:eastAsia="en-US"/>
        </w:rPr>
        <w:t>.</w:t>
      </w:r>
    </w:p>
    <w:p w:rsidR="00BA06D2" w:rsidRPr="00D42195" w:rsidRDefault="00ED1E70" w:rsidP="005C0E05">
      <w:pPr>
        <w:pStyle w:val="NormalWeb"/>
        <w:shd w:val="clear" w:color="auto" w:fill="FFFFFF"/>
        <w:spacing w:line="480" w:lineRule="auto"/>
        <w:rPr>
          <w:rFonts w:eastAsia="Calibri"/>
          <w:lang w:eastAsia="en-US"/>
        </w:rPr>
      </w:pPr>
      <w:r w:rsidRPr="00D42195">
        <w:rPr>
          <w:rFonts w:eastAsia="Calibri"/>
          <w:lang w:eastAsia="en-US"/>
        </w:rPr>
        <w:tab/>
      </w:r>
      <w:r w:rsidR="00AA5670" w:rsidRPr="00D42195">
        <w:rPr>
          <w:rFonts w:eastAsia="Calibri"/>
          <w:lang w:eastAsia="en-US"/>
        </w:rPr>
        <w:t xml:space="preserve">Por otra parte, </w:t>
      </w:r>
      <w:r w:rsidR="00121155" w:rsidRPr="00D42195">
        <w:rPr>
          <w:rFonts w:eastAsia="Calibri"/>
          <w:lang w:eastAsia="en-US"/>
        </w:rPr>
        <w:t>p</w:t>
      </w:r>
      <w:r w:rsidR="000906D4" w:rsidRPr="00D42195">
        <w:rPr>
          <w:rFonts w:eastAsia="Calibri"/>
          <w:lang w:eastAsia="en-US"/>
        </w:rPr>
        <w:t>ara evaluar la viabilidad y eficiencia del proyecto, es necesario presentar un modelo de cuenta de resultados, que no es más que</w:t>
      </w:r>
      <w:r w:rsidR="004D02E0" w:rsidRPr="00D42195">
        <w:rPr>
          <w:rFonts w:eastAsia="Calibri"/>
          <w:lang w:eastAsia="en-US"/>
        </w:rPr>
        <w:t>’</w:t>
      </w:r>
      <w:r w:rsidR="000906D4" w:rsidRPr="00D42195">
        <w:rPr>
          <w:rFonts w:eastAsia="Calibri"/>
          <w:lang w:eastAsia="en-US"/>
        </w:rPr>
        <w:t xml:space="preserve"> valorar la incidencia de las distintas partidas de gastos sobre los ingresos previstos, así como su proporción. </w:t>
      </w:r>
      <w:r w:rsidR="00121155" w:rsidRPr="00D42195">
        <w:rPr>
          <w:rFonts w:eastAsia="Calibri"/>
          <w:lang w:eastAsia="en-US"/>
        </w:rPr>
        <w:t>Cabe anotar que</w:t>
      </w:r>
      <w:r w:rsidR="000906D4" w:rsidRPr="00D42195">
        <w:rPr>
          <w:rFonts w:eastAsia="Calibri"/>
          <w:lang w:eastAsia="en-US"/>
        </w:rPr>
        <w:t>, el plan de inversiones es de vital importancia en la puesta en marcha de un proyecto de inve</w:t>
      </w:r>
      <w:r w:rsidR="003B71C6" w:rsidRPr="00D42195">
        <w:rPr>
          <w:rFonts w:eastAsia="Calibri"/>
          <w:lang w:eastAsia="en-US"/>
        </w:rPr>
        <w:t>r</w:t>
      </w:r>
      <w:r w:rsidR="000906D4" w:rsidRPr="00D42195">
        <w:rPr>
          <w:rFonts w:eastAsia="Calibri"/>
          <w:lang w:eastAsia="en-US"/>
        </w:rPr>
        <w:t>sión, el cual consiste en presentar una relación detallada de los diversos elementos que son necesarios para el adecuado funcionamiento, relacionándolo con el pla</w:t>
      </w:r>
      <w:r w:rsidR="00121155" w:rsidRPr="00D42195">
        <w:rPr>
          <w:rFonts w:eastAsia="Calibri"/>
          <w:lang w:eastAsia="en-US"/>
        </w:rPr>
        <w:t>n financiero,</w:t>
      </w:r>
      <w:r w:rsidR="000906D4" w:rsidRPr="00D42195">
        <w:rPr>
          <w:rFonts w:eastAsia="Calibri"/>
          <w:lang w:eastAsia="en-US"/>
        </w:rPr>
        <w:t xml:space="preserve"> es decir, con las distintas fuentes de financiación del proyecto</w:t>
      </w:r>
      <w:r w:rsidR="00E92C56" w:rsidRPr="00D42195">
        <w:rPr>
          <w:rFonts w:eastAsia="Calibri"/>
          <w:noProof/>
          <w:lang w:eastAsia="en-US"/>
        </w:rPr>
        <w:t xml:space="preserve"> (Correa, 2009)</w:t>
      </w:r>
      <w:r w:rsidR="00C33F3D" w:rsidRPr="00D42195">
        <w:rPr>
          <w:rFonts w:eastAsia="Calibri"/>
          <w:lang w:eastAsia="en-US"/>
        </w:rPr>
        <w:t>.</w:t>
      </w:r>
    </w:p>
    <w:p w:rsidR="003B71C6" w:rsidRPr="00D42195" w:rsidRDefault="00ED1E70" w:rsidP="005C0E05">
      <w:pPr>
        <w:pStyle w:val="NormalWeb"/>
        <w:shd w:val="clear" w:color="auto" w:fill="FFFFFF"/>
        <w:spacing w:line="480" w:lineRule="auto"/>
        <w:rPr>
          <w:rFonts w:eastAsia="Calibri"/>
          <w:lang w:eastAsia="en-US"/>
        </w:rPr>
      </w:pPr>
      <w:r w:rsidRPr="00D42195">
        <w:rPr>
          <w:rFonts w:eastAsia="Calibri"/>
          <w:lang w:eastAsia="en-US"/>
        </w:rPr>
        <w:tab/>
      </w:r>
      <w:r w:rsidR="00D0442E" w:rsidRPr="00D42195">
        <w:rPr>
          <w:rFonts w:eastAsia="Calibri"/>
          <w:lang w:eastAsia="en-US"/>
        </w:rPr>
        <w:t>Es evidente que el objetivo de cualquier empresa, con fines de lucro, es ha</w:t>
      </w:r>
      <w:r w:rsidR="00121155" w:rsidRPr="00D42195">
        <w:rPr>
          <w:rFonts w:eastAsia="Calibri"/>
          <w:lang w:eastAsia="en-US"/>
        </w:rPr>
        <w:t>cer más ricos a sus accionistas,</w:t>
      </w:r>
      <w:r w:rsidR="00D0442E" w:rsidRPr="00D42195">
        <w:rPr>
          <w:rFonts w:eastAsia="Calibri"/>
          <w:lang w:eastAsia="en-US"/>
        </w:rPr>
        <w:t xml:space="preserve"> para lo cual, </w:t>
      </w:r>
      <w:r w:rsidR="00E967FD" w:rsidRPr="00D42195">
        <w:rPr>
          <w:rFonts w:eastAsia="Calibri"/>
          <w:lang w:eastAsia="en-US"/>
        </w:rPr>
        <w:t xml:space="preserve">el proyecto </w:t>
      </w:r>
      <w:r w:rsidR="00D0442E" w:rsidRPr="00D42195">
        <w:rPr>
          <w:rFonts w:eastAsia="Calibri"/>
          <w:lang w:eastAsia="en-US"/>
        </w:rPr>
        <w:t>debe generar valor</w:t>
      </w:r>
      <w:r w:rsidR="00121155" w:rsidRPr="00D42195">
        <w:rPr>
          <w:rFonts w:eastAsia="Calibri"/>
          <w:lang w:eastAsia="en-US"/>
        </w:rPr>
        <w:t>.</w:t>
      </w:r>
      <w:r w:rsidR="00D0442E" w:rsidRPr="00D42195">
        <w:rPr>
          <w:rFonts w:eastAsia="Calibri"/>
          <w:lang w:eastAsia="en-US"/>
        </w:rPr>
        <w:t xml:space="preserve"> </w:t>
      </w:r>
      <w:r w:rsidR="00121155" w:rsidRPr="00D42195">
        <w:rPr>
          <w:rFonts w:eastAsia="Calibri"/>
          <w:lang w:eastAsia="en-US"/>
        </w:rPr>
        <w:t>L</w:t>
      </w:r>
      <w:r w:rsidR="00D0442E" w:rsidRPr="00D42195">
        <w:rPr>
          <w:rFonts w:eastAsia="Calibri"/>
          <w:lang w:eastAsia="en-US"/>
        </w:rPr>
        <w:t>a creación de valor se produce cuando los accionistas reciben más de lo mínimo que esperaban ganar por invertir su dinero. Para poder determinar s</w:t>
      </w:r>
      <w:r w:rsidR="006E10AC" w:rsidRPr="00D42195">
        <w:rPr>
          <w:rFonts w:eastAsia="Calibri"/>
          <w:lang w:eastAsia="en-US"/>
        </w:rPr>
        <w:t>i</w:t>
      </w:r>
      <w:r w:rsidR="00D0442E" w:rsidRPr="00D42195">
        <w:rPr>
          <w:rFonts w:eastAsia="Calibri"/>
          <w:lang w:eastAsia="en-US"/>
        </w:rPr>
        <w:t xml:space="preserve"> un proyecto de inversión genera o no valor existen tres pilares que en conjunto conforman las técnicas modernas para la evaluación de proyectos. El primero, es proyecta</w:t>
      </w:r>
      <w:r w:rsidR="00EC5F79" w:rsidRPr="00D42195">
        <w:rPr>
          <w:rFonts w:eastAsia="Calibri"/>
          <w:lang w:eastAsia="en-US"/>
        </w:rPr>
        <w:t>r el flujo de caja del proyecto y</w:t>
      </w:r>
      <w:r w:rsidR="00D0442E" w:rsidRPr="00D42195">
        <w:rPr>
          <w:rFonts w:eastAsia="Calibri"/>
          <w:lang w:eastAsia="en-US"/>
        </w:rPr>
        <w:t xml:space="preserve"> el segundo</w:t>
      </w:r>
      <w:r w:rsidR="00EC5F79" w:rsidRPr="00D42195">
        <w:rPr>
          <w:rFonts w:eastAsia="Calibri"/>
          <w:lang w:eastAsia="en-US"/>
        </w:rPr>
        <w:t xml:space="preserve"> </w:t>
      </w:r>
      <w:r w:rsidR="00D0442E" w:rsidRPr="00D42195">
        <w:rPr>
          <w:rFonts w:eastAsia="Calibri"/>
          <w:lang w:eastAsia="en-US"/>
        </w:rPr>
        <w:t>es determinar la tasa de rentabilidad</w:t>
      </w:r>
      <w:r w:rsidR="00574593" w:rsidRPr="00D42195">
        <w:rPr>
          <w:rFonts w:eastAsia="Calibri"/>
          <w:lang w:eastAsia="en-US"/>
        </w:rPr>
        <w:t xml:space="preserve"> (WACC) que se aplicará para descontar los flujos futuros</w:t>
      </w:r>
      <w:r w:rsidR="00E92C56" w:rsidRPr="00D42195">
        <w:rPr>
          <w:rFonts w:eastAsia="Calibri"/>
          <w:noProof/>
          <w:lang w:eastAsia="en-US"/>
        </w:rPr>
        <w:t xml:space="preserve"> (Briceño, 2014)</w:t>
      </w:r>
      <w:r w:rsidR="00C33F3D" w:rsidRPr="00D42195">
        <w:rPr>
          <w:rFonts w:eastAsia="Calibri"/>
          <w:lang w:eastAsia="en-US"/>
        </w:rPr>
        <w:t>.</w:t>
      </w:r>
    </w:p>
    <w:p w:rsidR="0051375E" w:rsidRPr="00D42195" w:rsidRDefault="00ED1E70" w:rsidP="005C0E05">
      <w:pPr>
        <w:pStyle w:val="NormalWeb"/>
        <w:shd w:val="clear" w:color="auto" w:fill="FFFFFF"/>
        <w:spacing w:line="480" w:lineRule="auto"/>
        <w:rPr>
          <w:rFonts w:eastAsia="Calibri"/>
          <w:lang w:eastAsia="en-US"/>
        </w:rPr>
      </w:pPr>
      <w:r w:rsidRPr="00D42195">
        <w:rPr>
          <w:rFonts w:eastAsia="Calibri"/>
          <w:lang w:eastAsia="en-US"/>
        </w:rPr>
        <w:tab/>
      </w:r>
      <w:r w:rsidR="00620E3F" w:rsidRPr="00D42195">
        <w:rPr>
          <w:rFonts w:eastAsia="Calibri"/>
          <w:lang w:eastAsia="en-US"/>
        </w:rPr>
        <w:t>Un flujo de caja</w:t>
      </w:r>
      <w:r w:rsidR="00AA5670" w:rsidRPr="00D42195">
        <w:rPr>
          <w:rFonts w:eastAsia="Calibri"/>
          <w:lang w:eastAsia="en-US"/>
        </w:rPr>
        <w:t xml:space="preserve"> como parte vital para el análisis de viabilidad de un proyecto,</w:t>
      </w:r>
      <w:r w:rsidR="00620E3F" w:rsidRPr="00D42195">
        <w:rPr>
          <w:rFonts w:eastAsia="Calibri"/>
          <w:lang w:eastAsia="en-US"/>
        </w:rPr>
        <w:t xml:space="preserve"> se estructura en varias columnas que representan los momentos en que se generan los costos y </w:t>
      </w:r>
      <w:r w:rsidR="00620E3F" w:rsidRPr="00D42195">
        <w:rPr>
          <w:rFonts w:eastAsia="Calibri"/>
          <w:lang w:eastAsia="en-US"/>
        </w:rPr>
        <w:lastRenderedPageBreak/>
        <w:t>beneficios de un proyecto. Cada momento refleja dos cosas: los movimientos de caja ocurridos durante un periodo y los desembolsos que debe</w:t>
      </w:r>
      <w:r w:rsidR="003E59B2" w:rsidRPr="00D42195">
        <w:rPr>
          <w:rFonts w:eastAsia="Calibri"/>
          <w:lang w:eastAsia="en-US"/>
        </w:rPr>
        <w:t>n</w:t>
      </w:r>
      <w:r w:rsidR="00620E3F" w:rsidRPr="00D42195">
        <w:rPr>
          <w:rFonts w:eastAsia="Calibri"/>
          <w:lang w:eastAsia="en-US"/>
        </w:rPr>
        <w:t xml:space="preserve"> estar realizados para que los eventos del periodo siguiente puedan ocurrir. El calendario de egresos previos a la puesta en marcha corresponde a los presupuestos de todos los desembolsos que se efectúan antes del inicio de la operación que se espera realizar con la implementación del proyecto</w:t>
      </w:r>
      <w:r w:rsidR="00D71EB3" w:rsidRPr="00D42195">
        <w:rPr>
          <w:rFonts w:eastAsia="Calibri"/>
          <w:lang w:eastAsia="en-US"/>
        </w:rPr>
        <w:t xml:space="preserve"> </w:t>
      </w:r>
      <w:r w:rsidR="00E92C56" w:rsidRPr="00D42195">
        <w:rPr>
          <w:rFonts w:eastAsia="Calibri"/>
          <w:noProof/>
          <w:lang w:val="es-ES" w:eastAsia="en-US"/>
        </w:rPr>
        <w:t>(Cha</w:t>
      </w:r>
      <w:r w:rsidR="00AB2A4B">
        <w:rPr>
          <w:rFonts w:eastAsia="Calibri"/>
          <w:noProof/>
          <w:lang w:val="es-ES" w:eastAsia="en-US"/>
        </w:rPr>
        <w:t>í</w:t>
      </w:r>
      <w:r w:rsidR="00E92C56" w:rsidRPr="00D42195">
        <w:rPr>
          <w:rFonts w:eastAsia="Calibri"/>
          <w:noProof/>
          <w:lang w:val="es-ES" w:eastAsia="en-US"/>
        </w:rPr>
        <w:t>n, 2011)</w:t>
      </w:r>
      <w:r w:rsidR="00620E3F" w:rsidRPr="00D42195">
        <w:rPr>
          <w:rFonts w:eastAsia="Calibri"/>
          <w:lang w:eastAsia="en-US"/>
        </w:rPr>
        <w:t xml:space="preserve">. </w:t>
      </w:r>
    </w:p>
    <w:p w:rsidR="0051375E" w:rsidRPr="00D42195" w:rsidRDefault="007A6AAD" w:rsidP="005C0E05">
      <w:pPr>
        <w:pStyle w:val="NormalWeb"/>
        <w:shd w:val="clear" w:color="auto" w:fill="FFFFFF"/>
        <w:spacing w:line="480" w:lineRule="auto"/>
        <w:rPr>
          <w:rFonts w:eastAsia="Calibri"/>
          <w:lang w:eastAsia="en-US"/>
        </w:rPr>
      </w:pPr>
      <w:r w:rsidRPr="00D42195">
        <w:rPr>
          <w:rFonts w:eastAsia="Calibri"/>
          <w:lang w:eastAsia="en-US"/>
        </w:rPr>
        <w:tab/>
        <w:t>La obtención de recursos</w:t>
      </w:r>
      <w:r w:rsidR="0051375E" w:rsidRPr="00D42195">
        <w:rPr>
          <w:rFonts w:eastAsia="Calibri"/>
          <w:lang w:eastAsia="en-US"/>
        </w:rPr>
        <w:t xml:space="preserve"> para la materialización del proyecto es una de las decisiones más importantes al momento de desarrollar una inversión. Al construir un flujo de caja es necesario hacerle una corrección, mediante la incorporación del efecto del financiamiento externo en la proyección de caja efectuada anteriormente, ya sea por la obtención de un préstamo o por la contratación de un leasing, e</w:t>
      </w:r>
      <w:r w:rsidR="0027642F" w:rsidRPr="00D42195">
        <w:rPr>
          <w:rFonts w:eastAsia="Calibri"/>
          <w:lang w:eastAsia="en-US"/>
        </w:rPr>
        <w:t>l cual tiene un efecto negativo</w:t>
      </w:r>
      <w:r w:rsidR="0051375E" w:rsidRPr="00D42195">
        <w:rPr>
          <w:rFonts w:eastAsia="Calibri"/>
          <w:lang w:eastAsia="en-US"/>
        </w:rPr>
        <w:t xml:space="preserve"> sobre las </w:t>
      </w:r>
      <w:r w:rsidR="00CE4B5E" w:rsidRPr="00D42195">
        <w:rPr>
          <w:rFonts w:eastAsia="Calibri"/>
          <w:lang w:eastAsia="en-US"/>
        </w:rPr>
        <w:t>utilidades,</w:t>
      </w:r>
      <w:r w:rsidR="0051375E" w:rsidRPr="00D42195">
        <w:rPr>
          <w:rFonts w:eastAsia="Calibri"/>
          <w:lang w:eastAsia="en-US"/>
        </w:rPr>
        <w:t xml:space="preserve"> pero positivo sobre el impuesto</w:t>
      </w:r>
      <w:r w:rsidR="00E92C56" w:rsidRPr="00D42195">
        <w:rPr>
          <w:rFonts w:eastAsia="Calibri"/>
          <w:noProof/>
          <w:lang w:eastAsia="en-US"/>
        </w:rPr>
        <w:t xml:space="preserve"> (Cha</w:t>
      </w:r>
      <w:r w:rsidR="00AB2A4B">
        <w:rPr>
          <w:rFonts w:eastAsia="Calibri"/>
          <w:noProof/>
          <w:lang w:eastAsia="en-US"/>
        </w:rPr>
        <w:t>í</w:t>
      </w:r>
      <w:r w:rsidR="00E92C56" w:rsidRPr="00D42195">
        <w:rPr>
          <w:rFonts w:eastAsia="Calibri"/>
          <w:noProof/>
          <w:lang w:eastAsia="en-US"/>
        </w:rPr>
        <w:t>n, 2011)</w:t>
      </w:r>
      <w:r w:rsidR="003E59B2" w:rsidRPr="00D42195">
        <w:rPr>
          <w:rFonts w:eastAsia="Calibri"/>
          <w:lang w:eastAsia="en-US"/>
        </w:rPr>
        <w:t>.</w:t>
      </w:r>
    </w:p>
    <w:p w:rsidR="0003707B" w:rsidRPr="00D42195" w:rsidRDefault="00E36AC2" w:rsidP="005C0E05">
      <w:pPr>
        <w:pStyle w:val="NormalWeb"/>
        <w:shd w:val="clear" w:color="auto" w:fill="FFFFFF"/>
        <w:spacing w:line="480" w:lineRule="auto"/>
        <w:rPr>
          <w:rFonts w:eastAsia="Calibri"/>
          <w:lang w:eastAsia="en-US"/>
        </w:rPr>
      </w:pPr>
      <w:r w:rsidRPr="00D42195">
        <w:rPr>
          <w:rFonts w:eastAsia="Calibri"/>
          <w:lang w:eastAsia="en-US"/>
        </w:rPr>
        <w:tab/>
      </w:r>
      <w:r w:rsidR="0003707B" w:rsidRPr="00D42195">
        <w:rPr>
          <w:rFonts w:eastAsia="Calibri"/>
          <w:lang w:eastAsia="en-US"/>
        </w:rPr>
        <w:t>Analizar la viabilidad de un proyecto de inversión es el primer paso en el momento de su puesta en marcha ya que permite la toma de decisiones estratégicas que garanticen los beneficios que se esperan de él</w:t>
      </w:r>
      <w:r w:rsidR="00E92C56" w:rsidRPr="00D42195">
        <w:rPr>
          <w:rFonts w:eastAsia="Calibri"/>
          <w:noProof/>
          <w:lang w:eastAsia="en-US"/>
        </w:rPr>
        <w:t xml:space="preserve"> (Obs-Business School, s.f.)</w:t>
      </w:r>
      <w:r w:rsidR="003E59B2" w:rsidRPr="00D42195">
        <w:rPr>
          <w:rFonts w:eastAsia="Calibri"/>
          <w:lang w:eastAsia="en-US"/>
        </w:rPr>
        <w:t>.</w:t>
      </w:r>
    </w:p>
    <w:p w:rsidR="00C22EDE" w:rsidRPr="00D42195" w:rsidRDefault="007A6AAD" w:rsidP="005C0E05">
      <w:pPr>
        <w:pStyle w:val="NormalWeb"/>
        <w:shd w:val="clear" w:color="auto" w:fill="FFFFFF"/>
        <w:spacing w:line="480" w:lineRule="auto"/>
        <w:rPr>
          <w:rFonts w:eastAsia="Calibri"/>
          <w:lang w:eastAsia="en-US"/>
        </w:rPr>
      </w:pPr>
      <w:r w:rsidRPr="00D42195">
        <w:rPr>
          <w:rFonts w:eastAsia="Calibri"/>
          <w:lang w:eastAsia="en-US"/>
        </w:rPr>
        <w:tab/>
      </w:r>
      <w:r w:rsidR="00EA4323" w:rsidRPr="00D42195">
        <w:rPr>
          <w:rFonts w:eastAsia="Calibri"/>
          <w:lang w:eastAsia="en-US"/>
        </w:rPr>
        <w:t xml:space="preserve">De acuerdo </w:t>
      </w:r>
      <w:r w:rsidR="003E59B2" w:rsidRPr="00D42195">
        <w:rPr>
          <w:rFonts w:eastAsia="Calibri"/>
          <w:lang w:eastAsia="en-US"/>
        </w:rPr>
        <w:t>con</w:t>
      </w:r>
      <w:r w:rsidR="00EA4323" w:rsidRPr="00D42195">
        <w:rPr>
          <w:rFonts w:eastAsia="Calibri"/>
          <w:lang w:eastAsia="en-US"/>
        </w:rPr>
        <w:t xml:space="preserve"> las notas de clase </w:t>
      </w:r>
      <w:r w:rsidR="00165EAC" w:rsidRPr="00D42195">
        <w:rPr>
          <w:rFonts w:eastAsia="Calibri"/>
          <w:lang w:eastAsia="en-US"/>
        </w:rPr>
        <w:t>presente</w:t>
      </w:r>
      <w:r w:rsidR="00CE4B5E" w:rsidRPr="00D42195">
        <w:rPr>
          <w:rFonts w:eastAsia="Calibri"/>
          <w:lang w:eastAsia="en-US"/>
        </w:rPr>
        <w:t>s</w:t>
      </w:r>
      <w:r w:rsidR="00165EAC" w:rsidRPr="00D42195">
        <w:rPr>
          <w:rFonts w:eastAsia="Calibri"/>
          <w:lang w:eastAsia="en-US"/>
        </w:rPr>
        <w:t xml:space="preserve"> en la página web</w:t>
      </w:r>
      <w:r w:rsidR="00EA4323" w:rsidRPr="00D42195">
        <w:rPr>
          <w:rFonts w:eastAsia="Calibri"/>
          <w:lang w:eastAsia="en-US"/>
        </w:rPr>
        <w:t xml:space="preserve"> de </w:t>
      </w:r>
      <w:r w:rsidR="00165EAC" w:rsidRPr="00D42195">
        <w:rPr>
          <w:rFonts w:eastAsia="Calibri"/>
          <w:lang w:eastAsia="en-US"/>
        </w:rPr>
        <w:t xml:space="preserve">la Universidad </w:t>
      </w:r>
      <w:r w:rsidR="00CE4B5E" w:rsidRPr="00D42195">
        <w:rPr>
          <w:rFonts w:eastAsia="Calibri"/>
          <w:lang w:eastAsia="en-US"/>
        </w:rPr>
        <w:t>EAFIT</w:t>
      </w:r>
      <w:r w:rsidR="00EA4323" w:rsidRPr="00D42195">
        <w:rPr>
          <w:rFonts w:eastAsia="Calibri"/>
          <w:lang w:eastAsia="en-US"/>
        </w:rPr>
        <w:t xml:space="preserve">, </w:t>
      </w:r>
      <w:r w:rsidR="00165EAC" w:rsidRPr="00D42195">
        <w:rPr>
          <w:rFonts w:eastAsia="Calibri"/>
          <w:lang w:eastAsia="en-US"/>
        </w:rPr>
        <w:t>l</w:t>
      </w:r>
      <w:r w:rsidR="00C22EDE" w:rsidRPr="00D42195">
        <w:rPr>
          <w:rFonts w:eastAsia="Calibri"/>
          <w:lang w:eastAsia="en-US"/>
        </w:rPr>
        <w:t xml:space="preserve">a </w:t>
      </w:r>
      <w:proofErr w:type="spellStart"/>
      <w:r w:rsidR="00C22EDE" w:rsidRPr="00D42195">
        <w:rPr>
          <w:rFonts w:eastAsia="Calibri"/>
          <w:lang w:eastAsia="en-US"/>
        </w:rPr>
        <w:t>e</w:t>
      </w:r>
      <w:r w:rsidR="00A915CF" w:rsidRPr="00D42195">
        <w:rPr>
          <w:rFonts w:eastAsia="Calibri"/>
          <w:lang w:eastAsia="en-US"/>
        </w:rPr>
        <w:t>m</w:t>
      </w:r>
      <w:r w:rsidR="00C22EDE" w:rsidRPr="00D42195">
        <w:rPr>
          <w:rFonts w:eastAsia="Calibri"/>
          <w:lang w:eastAsia="en-US"/>
        </w:rPr>
        <w:t>valuación</w:t>
      </w:r>
      <w:proofErr w:type="spellEnd"/>
      <w:r w:rsidR="00C22EDE" w:rsidRPr="00D42195">
        <w:rPr>
          <w:rFonts w:eastAsia="Calibri"/>
          <w:lang w:eastAsia="en-US"/>
        </w:rPr>
        <w:t xml:space="preserve"> puede considerarse como aquel ejercicio teórico mediante el cual se intentan identificar, valorar y comparar entre sí los costos y beneficios asociados a determinadas alternativas de proyecto con la finalidad de coadyuvar a decidir la más conveniente</w:t>
      </w:r>
      <w:r w:rsidR="00E92C56" w:rsidRPr="00D42195">
        <w:rPr>
          <w:rFonts w:eastAsia="Calibri"/>
          <w:noProof/>
          <w:lang w:eastAsia="en-US"/>
        </w:rPr>
        <w:t xml:space="preserve"> (Universidad EAFIT, 2013)</w:t>
      </w:r>
      <w:r w:rsidR="00CE4B5E" w:rsidRPr="00D42195">
        <w:rPr>
          <w:rFonts w:eastAsia="Calibri"/>
          <w:lang w:eastAsia="en-US"/>
        </w:rPr>
        <w:t>.</w:t>
      </w:r>
    </w:p>
    <w:p w:rsidR="00446806" w:rsidRPr="00D42195" w:rsidRDefault="007A6AAD" w:rsidP="005C0E05">
      <w:pPr>
        <w:pStyle w:val="NormalWeb"/>
        <w:shd w:val="clear" w:color="auto" w:fill="FFFFFF"/>
        <w:spacing w:line="480" w:lineRule="auto"/>
        <w:rPr>
          <w:rFonts w:eastAsia="Calibri"/>
          <w:lang w:eastAsia="en-US"/>
        </w:rPr>
      </w:pPr>
      <w:r w:rsidRPr="00D42195">
        <w:rPr>
          <w:rFonts w:eastAsia="Calibri"/>
          <w:lang w:eastAsia="en-US"/>
        </w:rPr>
        <w:lastRenderedPageBreak/>
        <w:tab/>
      </w:r>
      <w:r w:rsidR="00446806" w:rsidRPr="00D42195">
        <w:rPr>
          <w:rFonts w:eastAsia="Calibri"/>
          <w:lang w:eastAsia="en-US"/>
        </w:rPr>
        <w:t xml:space="preserve">Evaluar un proyecto más allá de las </w:t>
      </w:r>
      <w:r w:rsidR="00300ACE" w:rsidRPr="00D42195">
        <w:rPr>
          <w:rFonts w:eastAsia="Calibri"/>
          <w:lang w:eastAsia="en-US"/>
        </w:rPr>
        <w:t>fórmulas</w:t>
      </w:r>
      <w:r w:rsidR="00446806" w:rsidRPr="00D42195">
        <w:rPr>
          <w:rFonts w:eastAsia="Calibri"/>
          <w:lang w:eastAsia="en-US"/>
        </w:rPr>
        <w:t xml:space="preserve"> mundialmente conocidas, debe ser un proceso consciente y determinante para la toma de decisiones. Sin embargo, la gran disyuntiva es definir el área de enfoque de la evaluación</w:t>
      </w:r>
      <w:r w:rsidR="00E92C56" w:rsidRPr="00D42195">
        <w:rPr>
          <w:rFonts w:eastAsia="Calibri"/>
          <w:noProof/>
          <w:lang w:eastAsia="en-US"/>
        </w:rPr>
        <w:t xml:space="preserve"> (Parada, 2010)</w:t>
      </w:r>
      <w:r w:rsidR="00CE4B5E" w:rsidRPr="00D42195">
        <w:rPr>
          <w:rFonts w:eastAsia="Calibri"/>
          <w:lang w:eastAsia="en-US"/>
        </w:rPr>
        <w:t>.</w:t>
      </w:r>
    </w:p>
    <w:p w:rsidR="00420462" w:rsidRPr="00D42195" w:rsidRDefault="007A6AAD" w:rsidP="005C0E05">
      <w:pPr>
        <w:pStyle w:val="NormalWeb"/>
        <w:shd w:val="clear" w:color="auto" w:fill="FFFFFF"/>
        <w:spacing w:line="480" w:lineRule="auto"/>
        <w:rPr>
          <w:rFonts w:eastAsia="Calibri"/>
          <w:lang w:eastAsia="en-US"/>
        </w:rPr>
      </w:pPr>
      <w:r w:rsidRPr="00D42195">
        <w:rPr>
          <w:rFonts w:eastAsia="Calibri"/>
          <w:lang w:eastAsia="en-US"/>
        </w:rPr>
        <w:tab/>
      </w:r>
      <w:r w:rsidR="00581A1F" w:rsidRPr="00D42195">
        <w:rPr>
          <w:rFonts w:eastAsia="Calibri"/>
          <w:lang w:eastAsia="en-US"/>
        </w:rPr>
        <w:t xml:space="preserve">Los centros de rehabilitación son entidades prestadoras de servicio de salud mental, que buscan recuperar al adicto </w:t>
      </w:r>
      <w:r w:rsidR="00CE4B5E" w:rsidRPr="00D42195">
        <w:rPr>
          <w:rFonts w:eastAsia="Calibri"/>
          <w:lang w:eastAsia="en-US"/>
        </w:rPr>
        <w:t>con el fin de lograr</w:t>
      </w:r>
      <w:r w:rsidR="00581A1F" w:rsidRPr="00D42195">
        <w:rPr>
          <w:rFonts w:eastAsia="Calibri"/>
          <w:lang w:eastAsia="en-US"/>
        </w:rPr>
        <w:t xml:space="preserve"> una inserción en la sociedad. </w:t>
      </w:r>
      <w:r w:rsidR="0049795E" w:rsidRPr="00D42195">
        <w:rPr>
          <w:rFonts w:eastAsia="Calibri"/>
          <w:lang w:eastAsia="en-US"/>
        </w:rPr>
        <w:t>Al</w:t>
      </w:r>
      <w:r w:rsidR="00420462" w:rsidRPr="00D42195">
        <w:rPr>
          <w:rFonts w:eastAsia="Calibri"/>
          <w:lang w:eastAsia="en-US"/>
        </w:rPr>
        <w:t xml:space="preserve"> efectuar el análisis de viabilidad de este tipo de proyecto, dos teor</w:t>
      </w:r>
      <w:r w:rsidR="0049795E" w:rsidRPr="00D42195">
        <w:rPr>
          <w:rFonts w:eastAsia="Calibri"/>
          <w:lang w:eastAsia="en-US"/>
        </w:rPr>
        <w:t xml:space="preserve">ías resaltan para tratar el tema. Por un </w:t>
      </w:r>
      <w:r w:rsidR="00EA2BDF" w:rsidRPr="00D42195">
        <w:rPr>
          <w:rFonts w:eastAsia="Calibri"/>
          <w:lang w:eastAsia="en-US"/>
        </w:rPr>
        <w:t>lado,</w:t>
      </w:r>
      <w:r w:rsidR="0049795E" w:rsidRPr="00D42195">
        <w:rPr>
          <w:rFonts w:eastAsia="Calibri"/>
          <w:lang w:eastAsia="en-US"/>
        </w:rPr>
        <w:t xml:space="preserve"> está l</w:t>
      </w:r>
      <w:r w:rsidR="00420462" w:rsidRPr="00D42195">
        <w:rPr>
          <w:rFonts w:eastAsia="Calibri"/>
          <w:lang w:eastAsia="en-US"/>
        </w:rPr>
        <w:t>a teoría de evaluación estratégica que permite realizar un análisis cualitativo</w:t>
      </w:r>
      <w:r w:rsidR="00581A1F" w:rsidRPr="00D42195">
        <w:rPr>
          <w:rFonts w:eastAsia="Calibri"/>
          <w:lang w:eastAsia="en-US"/>
        </w:rPr>
        <w:t xml:space="preserve"> enfocado desde los impactos sociales</w:t>
      </w:r>
      <w:r w:rsidR="00CE4B5E" w:rsidRPr="00D42195">
        <w:rPr>
          <w:rFonts w:eastAsia="Calibri"/>
          <w:lang w:eastAsia="en-US"/>
        </w:rPr>
        <w:t>. P</w:t>
      </w:r>
      <w:r w:rsidR="0049795E" w:rsidRPr="00D42195">
        <w:rPr>
          <w:rFonts w:eastAsia="Calibri"/>
          <w:lang w:eastAsia="en-US"/>
        </w:rPr>
        <w:t>or otro lado</w:t>
      </w:r>
      <w:r w:rsidR="00CE4B5E" w:rsidRPr="00D42195">
        <w:rPr>
          <w:rFonts w:eastAsia="Calibri"/>
          <w:lang w:eastAsia="en-US"/>
        </w:rPr>
        <w:t>, se encuentra</w:t>
      </w:r>
      <w:r w:rsidR="0049795E" w:rsidRPr="00D42195">
        <w:rPr>
          <w:rFonts w:eastAsia="Calibri"/>
          <w:lang w:eastAsia="en-US"/>
        </w:rPr>
        <w:t xml:space="preserve"> </w:t>
      </w:r>
      <w:r w:rsidR="00420462" w:rsidRPr="00D42195">
        <w:rPr>
          <w:rFonts w:eastAsia="Calibri"/>
          <w:lang w:eastAsia="en-US"/>
        </w:rPr>
        <w:t>la teoría de evaluación financiera que permite evidenciar lo que cuantitativamente puede lograr el proyecto</w:t>
      </w:r>
      <w:r w:rsidR="008A65AC" w:rsidRPr="00D42195">
        <w:rPr>
          <w:rFonts w:eastAsia="Calibri"/>
          <w:lang w:eastAsia="en-US"/>
        </w:rPr>
        <w:t xml:space="preserve"> </w:t>
      </w:r>
      <w:r w:rsidR="00E92C56" w:rsidRPr="00D42195">
        <w:rPr>
          <w:rFonts w:eastAsia="Calibri"/>
          <w:noProof/>
          <w:lang w:val="es-ES" w:eastAsia="en-US"/>
        </w:rPr>
        <w:t>(Lozano, 2008)</w:t>
      </w:r>
      <w:r w:rsidR="00420462" w:rsidRPr="00D42195">
        <w:rPr>
          <w:rFonts w:eastAsia="Calibri"/>
          <w:lang w:eastAsia="en-US"/>
        </w:rPr>
        <w:t>.</w:t>
      </w:r>
    </w:p>
    <w:p w:rsidR="00D76641" w:rsidRPr="00D42195" w:rsidRDefault="007A6AAD" w:rsidP="005C0E05">
      <w:pPr>
        <w:pStyle w:val="NormalWeb"/>
        <w:shd w:val="clear" w:color="auto" w:fill="FFFFFF"/>
        <w:spacing w:line="480" w:lineRule="auto"/>
        <w:rPr>
          <w:rFonts w:eastAsia="Calibri"/>
          <w:lang w:eastAsia="en-US"/>
        </w:rPr>
      </w:pPr>
      <w:r w:rsidRPr="00D42195">
        <w:rPr>
          <w:rFonts w:eastAsia="Calibri"/>
          <w:lang w:eastAsia="en-US"/>
        </w:rPr>
        <w:tab/>
      </w:r>
      <w:r w:rsidR="00223481" w:rsidRPr="00D42195">
        <w:rPr>
          <w:rFonts w:eastAsia="Calibri"/>
          <w:lang w:eastAsia="en-US"/>
        </w:rPr>
        <w:t xml:space="preserve">Las obligaciones financieras, ya sea con una entidad como tal o con los mismos accionistas es la clave para analizar la viabilidad de un proyecto de inversión. El flujo de caja es la diferencia entre los pagos y cobros en un determinado periodo de tiempo (día, semana, mes, </w:t>
      </w:r>
      <w:r w:rsidR="005D3F2D" w:rsidRPr="00D42195">
        <w:rPr>
          <w:rFonts w:eastAsia="Calibri"/>
          <w:lang w:eastAsia="en-US"/>
        </w:rPr>
        <w:t>años</w:t>
      </w:r>
      <w:r w:rsidR="00223481" w:rsidRPr="00D42195">
        <w:rPr>
          <w:rFonts w:eastAsia="Calibri"/>
          <w:lang w:eastAsia="en-US"/>
        </w:rPr>
        <w:t>.), lo cual suele diferir de los gastos e ingresos del proyecto. Desde el punto de vista financiero, los segundos hacen referencia a un derecho u obligación, mientras que los primeros implican una transferencia real de dinero</w:t>
      </w:r>
      <w:r w:rsidR="00E92C56" w:rsidRPr="00D42195">
        <w:rPr>
          <w:rFonts w:eastAsia="Calibri"/>
          <w:noProof/>
          <w:lang w:eastAsia="en-US"/>
        </w:rPr>
        <w:t xml:space="preserve"> (Obs-Business School, s.f.)</w:t>
      </w:r>
      <w:r w:rsidR="005D3F2D" w:rsidRPr="00D42195">
        <w:rPr>
          <w:rFonts w:eastAsia="Calibri"/>
          <w:lang w:eastAsia="en-US"/>
        </w:rPr>
        <w:t>.</w:t>
      </w:r>
    </w:p>
    <w:p w:rsidR="00895633" w:rsidRPr="00D42195" w:rsidRDefault="007A6AAD" w:rsidP="005C0E05">
      <w:pPr>
        <w:pStyle w:val="NormalWeb"/>
        <w:shd w:val="clear" w:color="auto" w:fill="FFFFFF"/>
        <w:spacing w:line="480" w:lineRule="auto"/>
        <w:rPr>
          <w:rFonts w:eastAsia="Calibri"/>
          <w:lang w:eastAsia="en-US"/>
        </w:rPr>
      </w:pPr>
      <w:r w:rsidRPr="00D42195">
        <w:rPr>
          <w:rFonts w:eastAsia="Calibri"/>
          <w:lang w:eastAsia="en-US"/>
        </w:rPr>
        <w:tab/>
      </w:r>
      <w:r w:rsidR="00503163" w:rsidRPr="00D42195">
        <w:rPr>
          <w:rFonts w:eastAsia="Calibri"/>
          <w:lang w:eastAsia="en-US"/>
        </w:rPr>
        <w:t>Según</w:t>
      </w:r>
      <w:r w:rsidR="00E74186" w:rsidRPr="00D42195">
        <w:rPr>
          <w:rFonts w:eastAsia="Calibri"/>
          <w:lang w:eastAsia="en-US"/>
        </w:rPr>
        <w:t xml:space="preserve"> la </w:t>
      </w:r>
      <w:r w:rsidR="00BF29C4" w:rsidRPr="00D42195">
        <w:rPr>
          <w:rFonts w:eastAsia="Calibri"/>
          <w:lang w:eastAsia="en-US"/>
        </w:rPr>
        <w:t>Universidad EAFIT</w:t>
      </w:r>
      <w:r w:rsidR="00165EAC" w:rsidRPr="00D42195">
        <w:rPr>
          <w:rFonts w:eastAsia="Calibri"/>
          <w:lang w:eastAsia="en-US"/>
        </w:rPr>
        <w:t xml:space="preserve"> dentro de su repositorio de Notas de Clase, l</w:t>
      </w:r>
      <w:r w:rsidR="005F22D6" w:rsidRPr="00D42195">
        <w:rPr>
          <w:rFonts w:eastAsia="Calibri"/>
          <w:lang w:eastAsia="en-US"/>
        </w:rPr>
        <w:t xml:space="preserve">a evaluación financiera trabaja los flujos de ingresos y egresos con precios vigentes de mercado. Típicamente, toma como criterio de selección el valor presente neto (VPN) o la tasa interna de retorno (TIR). </w:t>
      </w:r>
      <w:r w:rsidR="00EA2BDF" w:rsidRPr="00D42195">
        <w:rPr>
          <w:rFonts w:eastAsia="Calibri"/>
          <w:lang w:eastAsia="en-US"/>
        </w:rPr>
        <w:t>Esta</w:t>
      </w:r>
      <w:r w:rsidR="005F22D6" w:rsidRPr="00D42195">
        <w:rPr>
          <w:rFonts w:eastAsia="Calibri"/>
          <w:lang w:eastAsia="en-US"/>
        </w:rPr>
        <w:t>, analiza el proyecto desde su retorno financiero, se enfoca en el análisis del grado en que el proyecto cumple sus objetivos de generar un retorno a los diferentes actores que participan en su ejecución o financiamiento. Se realiza en proyectos privados, juzga</w:t>
      </w:r>
      <w:r w:rsidR="00BF29C4" w:rsidRPr="00D42195">
        <w:rPr>
          <w:rFonts w:eastAsia="Calibri"/>
          <w:lang w:eastAsia="en-US"/>
        </w:rPr>
        <w:t>ndo</w:t>
      </w:r>
      <w:r w:rsidR="005F22D6" w:rsidRPr="00D42195">
        <w:rPr>
          <w:rFonts w:eastAsia="Calibri"/>
          <w:lang w:eastAsia="en-US"/>
        </w:rPr>
        <w:t xml:space="preserve"> el proyecto desde la perspectiva del objetivo de generar rentabilidad financiera y </w:t>
      </w:r>
      <w:r w:rsidR="00BF29C4" w:rsidRPr="00D42195">
        <w:rPr>
          <w:rFonts w:eastAsia="Calibri"/>
          <w:lang w:eastAsia="en-US"/>
        </w:rPr>
        <w:t>analizando</w:t>
      </w:r>
      <w:r w:rsidR="005F22D6" w:rsidRPr="00D42195">
        <w:rPr>
          <w:rFonts w:eastAsia="Calibri"/>
          <w:lang w:eastAsia="en-US"/>
        </w:rPr>
        <w:t xml:space="preserve"> el flujo de fondos </w:t>
      </w:r>
      <w:r w:rsidR="005F22D6" w:rsidRPr="00D42195">
        <w:rPr>
          <w:rFonts w:eastAsia="Calibri"/>
          <w:lang w:eastAsia="en-US"/>
        </w:rPr>
        <w:lastRenderedPageBreak/>
        <w:t>generado por el proyecto. Esta evaluación es pertinente para determinar la llamada "Capacidad Financiera del proyecto" y la rentabilidad de Capital propio invertido en el proyecto. La información de la evaluación financiera debe cumplir tres funciones:</w:t>
      </w:r>
      <w:r w:rsidR="00503163" w:rsidRPr="00D42195">
        <w:rPr>
          <w:rFonts w:eastAsia="Calibri"/>
          <w:lang w:eastAsia="en-US"/>
        </w:rPr>
        <w:t xml:space="preserve"> primero determinar hasta dó</w:t>
      </w:r>
      <w:r w:rsidR="005F22D6" w:rsidRPr="00D42195">
        <w:rPr>
          <w:rFonts w:eastAsia="Calibri"/>
          <w:lang w:eastAsia="en-US"/>
        </w:rPr>
        <w:t>nde todos los costos pueden ser cubiertos oportunamente, de tal manera que contribuya a dise</w:t>
      </w:r>
      <w:r w:rsidR="00503163" w:rsidRPr="00D42195">
        <w:rPr>
          <w:rFonts w:eastAsia="Calibri"/>
          <w:lang w:eastAsia="en-US"/>
        </w:rPr>
        <w:t>ñar el plan de financiamiento. Segundo</w:t>
      </w:r>
      <w:r w:rsidR="00BF29C4" w:rsidRPr="00D42195">
        <w:rPr>
          <w:rFonts w:eastAsia="Calibri"/>
          <w:lang w:eastAsia="en-US"/>
        </w:rPr>
        <w:t>,</w:t>
      </w:r>
      <w:r w:rsidR="00503163" w:rsidRPr="00D42195">
        <w:rPr>
          <w:rFonts w:eastAsia="Calibri"/>
          <w:lang w:eastAsia="en-US"/>
        </w:rPr>
        <w:t xml:space="preserve"> m</w:t>
      </w:r>
      <w:r w:rsidR="00926C40" w:rsidRPr="00D42195">
        <w:rPr>
          <w:rFonts w:eastAsia="Calibri"/>
          <w:lang w:eastAsia="en-US"/>
        </w:rPr>
        <w:t>edir</w:t>
      </w:r>
      <w:r w:rsidR="005F22D6" w:rsidRPr="00D42195">
        <w:rPr>
          <w:rFonts w:eastAsia="Calibri"/>
          <w:lang w:eastAsia="en-US"/>
        </w:rPr>
        <w:t xml:space="preserve"> la rentabilidad de la Inversión. </w:t>
      </w:r>
      <w:r w:rsidR="00E74186" w:rsidRPr="00D42195">
        <w:rPr>
          <w:rFonts w:eastAsia="Calibri"/>
          <w:lang w:eastAsia="en-US"/>
        </w:rPr>
        <w:t>Y tercero,</w:t>
      </w:r>
      <w:r w:rsidR="005F22D6" w:rsidRPr="00D42195">
        <w:rPr>
          <w:rFonts w:eastAsia="Calibri"/>
          <w:lang w:eastAsia="en-US"/>
        </w:rPr>
        <w:t xml:space="preserve"> </w:t>
      </w:r>
      <w:r w:rsidR="00E74186" w:rsidRPr="00D42195">
        <w:rPr>
          <w:rFonts w:eastAsia="Calibri"/>
          <w:lang w:eastAsia="en-US"/>
        </w:rPr>
        <w:t>g</w:t>
      </w:r>
      <w:r w:rsidR="005F22D6" w:rsidRPr="00D42195">
        <w:rPr>
          <w:rFonts w:eastAsia="Calibri"/>
          <w:lang w:eastAsia="en-US"/>
        </w:rPr>
        <w:t>enera</w:t>
      </w:r>
      <w:r w:rsidR="00926C40" w:rsidRPr="00D42195">
        <w:rPr>
          <w:rFonts w:eastAsia="Calibri"/>
          <w:lang w:eastAsia="en-US"/>
        </w:rPr>
        <w:t>r</w:t>
      </w:r>
      <w:r w:rsidR="005F22D6" w:rsidRPr="00D42195">
        <w:rPr>
          <w:rFonts w:eastAsia="Calibri"/>
          <w:lang w:eastAsia="en-US"/>
        </w:rPr>
        <w:t xml:space="preserve"> la información necesaria para hacer una comparación del proyecto con otras alternativas o con otras oportunidades de inversión</w:t>
      </w:r>
      <w:r w:rsidR="00E92C56" w:rsidRPr="00D42195">
        <w:rPr>
          <w:rFonts w:eastAsia="Calibri"/>
          <w:noProof/>
          <w:lang w:eastAsia="en-US"/>
        </w:rPr>
        <w:t xml:space="preserve"> (Universidad EAFIT, 2013)</w:t>
      </w:r>
      <w:r w:rsidR="00BF29C4" w:rsidRPr="00D42195">
        <w:rPr>
          <w:rFonts w:eastAsia="Calibri"/>
          <w:lang w:eastAsia="en-US"/>
        </w:rPr>
        <w:t>.</w:t>
      </w:r>
    </w:p>
    <w:p w:rsidR="00BF29C4" w:rsidRPr="00D42195" w:rsidRDefault="00BF29C4" w:rsidP="005C0E05">
      <w:pPr>
        <w:pStyle w:val="NormalWeb"/>
        <w:shd w:val="clear" w:color="auto" w:fill="FFFFFF"/>
        <w:spacing w:line="480" w:lineRule="auto"/>
        <w:rPr>
          <w:rFonts w:eastAsia="Calibri"/>
          <w:lang w:eastAsia="en-US"/>
        </w:rPr>
      </w:pPr>
    </w:p>
    <w:p w:rsidR="00BF29C4" w:rsidRPr="00D42195" w:rsidRDefault="00BF29C4" w:rsidP="005C0E05">
      <w:pPr>
        <w:pStyle w:val="NormalWeb"/>
        <w:shd w:val="clear" w:color="auto" w:fill="FFFFFF"/>
        <w:spacing w:line="480" w:lineRule="auto"/>
        <w:rPr>
          <w:rFonts w:eastAsia="Calibri"/>
          <w:lang w:eastAsia="en-US"/>
        </w:rPr>
      </w:pPr>
    </w:p>
    <w:p w:rsidR="00BF29C4" w:rsidRPr="00D42195" w:rsidRDefault="00BF29C4" w:rsidP="005C0E05">
      <w:pPr>
        <w:pStyle w:val="NormalWeb"/>
        <w:shd w:val="clear" w:color="auto" w:fill="FFFFFF"/>
        <w:spacing w:line="480" w:lineRule="auto"/>
        <w:rPr>
          <w:rFonts w:eastAsia="Calibri"/>
          <w:lang w:eastAsia="en-US"/>
        </w:rPr>
      </w:pPr>
    </w:p>
    <w:p w:rsidR="00BF29C4" w:rsidRPr="00D42195" w:rsidRDefault="00BF29C4" w:rsidP="005C0E05">
      <w:pPr>
        <w:pStyle w:val="NormalWeb"/>
        <w:shd w:val="clear" w:color="auto" w:fill="FFFFFF"/>
        <w:spacing w:line="480" w:lineRule="auto"/>
        <w:rPr>
          <w:rFonts w:eastAsia="Calibri"/>
          <w:lang w:eastAsia="en-US"/>
        </w:rPr>
      </w:pPr>
    </w:p>
    <w:p w:rsidR="00BF29C4" w:rsidRPr="00D42195" w:rsidRDefault="00BF29C4" w:rsidP="005C0E05">
      <w:pPr>
        <w:pStyle w:val="NormalWeb"/>
        <w:shd w:val="clear" w:color="auto" w:fill="FFFFFF"/>
        <w:spacing w:line="480" w:lineRule="auto"/>
        <w:rPr>
          <w:rFonts w:eastAsia="Calibri"/>
          <w:lang w:eastAsia="en-US"/>
        </w:rPr>
      </w:pPr>
    </w:p>
    <w:p w:rsidR="00BF29C4" w:rsidRPr="00D42195" w:rsidRDefault="00BF29C4" w:rsidP="005C0E05">
      <w:pPr>
        <w:pStyle w:val="NormalWeb"/>
        <w:shd w:val="clear" w:color="auto" w:fill="FFFFFF"/>
        <w:spacing w:line="480" w:lineRule="auto"/>
        <w:rPr>
          <w:rFonts w:eastAsia="Calibri"/>
          <w:lang w:eastAsia="en-US"/>
        </w:rPr>
      </w:pPr>
    </w:p>
    <w:p w:rsidR="00BF29C4" w:rsidRPr="00D42195" w:rsidRDefault="00BF29C4" w:rsidP="005C0E05">
      <w:pPr>
        <w:pStyle w:val="NormalWeb"/>
        <w:shd w:val="clear" w:color="auto" w:fill="FFFFFF"/>
        <w:spacing w:line="480" w:lineRule="auto"/>
        <w:rPr>
          <w:rFonts w:eastAsia="Calibri"/>
          <w:lang w:eastAsia="en-US"/>
        </w:rPr>
      </w:pPr>
    </w:p>
    <w:p w:rsidR="00BF29C4" w:rsidRPr="00D42195" w:rsidRDefault="00BF29C4" w:rsidP="005C0E05">
      <w:pPr>
        <w:pStyle w:val="NormalWeb"/>
        <w:shd w:val="clear" w:color="auto" w:fill="FFFFFF"/>
        <w:spacing w:line="480" w:lineRule="auto"/>
        <w:rPr>
          <w:rFonts w:eastAsia="Calibri"/>
          <w:lang w:eastAsia="en-US"/>
        </w:rPr>
      </w:pPr>
    </w:p>
    <w:p w:rsidR="00BF29C4" w:rsidRPr="00D42195" w:rsidRDefault="00BF29C4" w:rsidP="005C0E05">
      <w:pPr>
        <w:pStyle w:val="NormalWeb"/>
        <w:shd w:val="clear" w:color="auto" w:fill="FFFFFF"/>
        <w:spacing w:line="480" w:lineRule="auto"/>
        <w:rPr>
          <w:rFonts w:eastAsia="Calibri"/>
          <w:lang w:eastAsia="en-US"/>
        </w:rPr>
      </w:pPr>
    </w:p>
    <w:p w:rsidR="007A6AAD" w:rsidRPr="005C0E05" w:rsidRDefault="00CE1ACD" w:rsidP="005C0E05">
      <w:pPr>
        <w:pStyle w:val="Ttulo1"/>
        <w:numPr>
          <w:ilvl w:val="0"/>
          <w:numId w:val="12"/>
        </w:numPr>
        <w:spacing w:line="480" w:lineRule="auto"/>
        <w:jc w:val="center"/>
        <w:rPr>
          <w:rFonts w:ascii="Times New Roman" w:hAnsi="Times New Roman"/>
          <w:b/>
          <w:color w:val="auto"/>
          <w:sz w:val="24"/>
          <w:szCs w:val="24"/>
        </w:rPr>
      </w:pPr>
      <w:bookmarkStart w:id="5" w:name="_Toc534560412"/>
      <w:r w:rsidRPr="005C0E05">
        <w:rPr>
          <w:rFonts w:ascii="Times New Roman" w:hAnsi="Times New Roman"/>
          <w:b/>
          <w:color w:val="auto"/>
          <w:sz w:val="24"/>
          <w:szCs w:val="24"/>
        </w:rPr>
        <w:lastRenderedPageBreak/>
        <w:t>Objetivo</w:t>
      </w:r>
      <w:r w:rsidR="007A6AAD" w:rsidRPr="005C0E05">
        <w:rPr>
          <w:rFonts w:ascii="Times New Roman" w:hAnsi="Times New Roman"/>
          <w:b/>
          <w:color w:val="auto"/>
          <w:sz w:val="24"/>
          <w:szCs w:val="24"/>
        </w:rPr>
        <w:t>s</w:t>
      </w:r>
      <w:bookmarkEnd w:id="5"/>
    </w:p>
    <w:p w:rsidR="00CE1ACD" w:rsidRPr="005C0E05" w:rsidRDefault="007A6AAD" w:rsidP="005C0E05">
      <w:pPr>
        <w:pStyle w:val="Ttulo2"/>
        <w:numPr>
          <w:ilvl w:val="1"/>
          <w:numId w:val="12"/>
        </w:numPr>
        <w:spacing w:line="480" w:lineRule="auto"/>
        <w:rPr>
          <w:rFonts w:ascii="Times New Roman" w:hAnsi="Times New Roman"/>
          <w:b/>
          <w:color w:val="auto"/>
          <w:sz w:val="24"/>
          <w:szCs w:val="24"/>
        </w:rPr>
      </w:pPr>
      <w:r w:rsidRPr="005C0E05">
        <w:rPr>
          <w:rFonts w:ascii="Times New Roman" w:hAnsi="Times New Roman"/>
          <w:b/>
          <w:color w:val="auto"/>
          <w:sz w:val="24"/>
          <w:szCs w:val="24"/>
        </w:rPr>
        <w:t xml:space="preserve"> </w:t>
      </w:r>
      <w:r w:rsidR="00CE1ACD" w:rsidRPr="005C0E05">
        <w:rPr>
          <w:rFonts w:ascii="Times New Roman" w:hAnsi="Times New Roman"/>
          <w:b/>
          <w:color w:val="auto"/>
          <w:sz w:val="24"/>
          <w:szCs w:val="24"/>
        </w:rPr>
        <w:t xml:space="preserve"> </w:t>
      </w:r>
      <w:bookmarkStart w:id="6" w:name="_Toc534560413"/>
      <w:r w:rsidR="00CE1ACD" w:rsidRPr="005C0E05">
        <w:rPr>
          <w:rFonts w:ascii="Times New Roman" w:hAnsi="Times New Roman"/>
          <w:b/>
          <w:color w:val="auto"/>
          <w:sz w:val="24"/>
          <w:szCs w:val="24"/>
        </w:rPr>
        <w:t>General</w:t>
      </w:r>
      <w:bookmarkEnd w:id="6"/>
    </w:p>
    <w:p w:rsidR="00CE1ACD" w:rsidRPr="005C0E05" w:rsidRDefault="00D42139" w:rsidP="00D42139">
      <w:pPr>
        <w:spacing w:line="480" w:lineRule="auto"/>
        <w:ind w:left="720"/>
        <w:rPr>
          <w:rFonts w:ascii="Times New Roman" w:hAnsi="Times New Roman"/>
          <w:sz w:val="24"/>
          <w:szCs w:val="24"/>
        </w:rPr>
      </w:pPr>
      <w:r>
        <w:rPr>
          <w:rFonts w:ascii="Times New Roman" w:hAnsi="Times New Roman"/>
          <w:sz w:val="24"/>
          <w:szCs w:val="24"/>
        </w:rPr>
        <w:t xml:space="preserve">Realizar un estudio que permita la medición de la </w:t>
      </w:r>
      <w:r w:rsidR="00C01A5E" w:rsidRPr="005C0E05">
        <w:rPr>
          <w:rFonts w:ascii="Times New Roman" w:hAnsi="Times New Roman"/>
          <w:sz w:val="24"/>
          <w:szCs w:val="24"/>
        </w:rPr>
        <w:t>viabilidad del pr</w:t>
      </w:r>
      <w:r w:rsidR="00F906CE">
        <w:rPr>
          <w:rFonts w:ascii="Times New Roman" w:hAnsi="Times New Roman"/>
          <w:sz w:val="24"/>
          <w:szCs w:val="24"/>
        </w:rPr>
        <w:t>oyecto de inversión “Centro de R</w:t>
      </w:r>
      <w:r w:rsidR="00C01A5E" w:rsidRPr="005C0E05">
        <w:rPr>
          <w:rFonts w:ascii="Times New Roman" w:hAnsi="Times New Roman"/>
          <w:sz w:val="24"/>
          <w:szCs w:val="24"/>
        </w:rPr>
        <w:t>ehabilitación</w:t>
      </w:r>
      <w:r w:rsidR="001C3CE7" w:rsidRPr="005C0E05">
        <w:rPr>
          <w:rFonts w:ascii="Times New Roman" w:hAnsi="Times New Roman"/>
          <w:sz w:val="24"/>
          <w:szCs w:val="24"/>
        </w:rPr>
        <w:t xml:space="preserve"> </w:t>
      </w:r>
      <w:r w:rsidR="00A96F32">
        <w:rPr>
          <w:rFonts w:ascii="Times New Roman" w:hAnsi="Times New Roman"/>
          <w:sz w:val="24"/>
          <w:szCs w:val="24"/>
        </w:rPr>
        <w:t>SPA</w:t>
      </w:r>
      <w:r w:rsidR="00C01A5E" w:rsidRPr="005C0E05">
        <w:rPr>
          <w:rFonts w:ascii="Times New Roman" w:hAnsi="Times New Roman"/>
          <w:sz w:val="24"/>
          <w:szCs w:val="24"/>
        </w:rPr>
        <w:t xml:space="preserve">” </w:t>
      </w:r>
      <w:r>
        <w:rPr>
          <w:rFonts w:ascii="Times New Roman" w:hAnsi="Times New Roman"/>
          <w:sz w:val="24"/>
          <w:szCs w:val="24"/>
        </w:rPr>
        <w:t>localizado en una región de Colombia.</w:t>
      </w:r>
    </w:p>
    <w:p w:rsidR="00056229" w:rsidRPr="005C0E05" w:rsidRDefault="00BF3DE9" w:rsidP="005C0E05">
      <w:pPr>
        <w:pStyle w:val="Ttulo2"/>
        <w:numPr>
          <w:ilvl w:val="1"/>
          <w:numId w:val="12"/>
        </w:numPr>
        <w:spacing w:line="480" w:lineRule="auto"/>
        <w:rPr>
          <w:rFonts w:ascii="Times New Roman" w:hAnsi="Times New Roman"/>
          <w:b/>
          <w:color w:val="auto"/>
          <w:sz w:val="24"/>
          <w:szCs w:val="24"/>
        </w:rPr>
      </w:pPr>
      <w:r w:rsidRPr="005C0E05">
        <w:rPr>
          <w:rFonts w:ascii="Times New Roman" w:hAnsi="Times New Roman"/>
          <w:b/>
          <w:color w:val="auto"/>
          <w:sz w:val="24"/>
          <w:szCs w:val="24"/>
        </w:rPr>
        <w:t xml:space="preserve"> </w:t>
      </w:r>
      <w:bookmarkStart w:id="7" w:name="_Toc534560414"/>
      <w:r w:rsidR="00CE1ACD" w:rsidRPr="005C0E05">
        <w:rPr>
          <w:rFonts w:ascii="Times New Roman" w:hAnsi="Times New Roman"/>
          <w:b/>
          <w:color w:val="auto"/>
          <w:sz w:val="24"/>
          <w:szCs w:val="24"/>
        </w:rPr>
        <w:t>Objetivos Específicos</w:t>
      </w:r>
      <w:bookmarkEnd w:id="7"/>
    </w:p>
    <w:p w:rsidR="00CE1ACD" w:rsidRPr="005C0E05" w:rsidRDefault="00CE1ACD" w:rsidP="005C0E05">
      <w:pPr>
        <w:pStyle w:val="Prrafodelista"/>
        <w:numPr>
          <w:ilvl w:val="0"/>
          <w:numId w:val="6"/>
        </w:numPr>
        <w:spacing w:line="480" w:lineRule="auto"/>
        <w:rPr>
          <w:rFonts w:ascii="Times New Roman" w:hAnsi="Times New Roman"/>
          <w:sz w:val="24"/>
          <w:szCs w:val="24"/>
        </w:rPr>
      </w:pPr>
      <w:r w:rsidRPr="005C0E05">
        <w:rPr>
          <w:rFonts w:ascii="Times New Roman" w:hAnsi="Times New Roman"/>
          <w:sz w:val="24"/>
          <w:szCs w:val="24"/>
        </w:rPr>
        <w:t xml:space="preserve">Analizar </w:t>
      </w:r>
      <w:r w:rsidR="000F1171">
        <w:rPr>
          <w:rFonts w:ascii="Times New Roman" w:hAnsi="Times New Roman"/>
          <w:sz w:val="24"/>
          <w:szCs w:val="24"/>
        </w:rPr>
        <w:t xml:space="preserve">los requerimientos de orden legal y </w:t>
      </w:r>
      <w:r w:rsidR="00BF29C4">
        <w:rPr>
          <w:rFonts w:ascii="Times New Roman" w:hAnsi="Times New Roman"/>
          <w:sz w:val="24"/>
          <w:szCs w:val="24"/>
        </w:rPr>
        <w:t>a</w:t>
      </w:r>
      <w:r w:rsidR="000F1171">
        <w:rPr>
          <w:rFonts w:ascii="Times New Roman" w:hAnsi="Times New Roman"/>
          <w:sz w:val="24"/>
          <w:szCs w:val="24"/>
        </w:rPr>
        <w:t>dministrativo</w:t>
      </w:r>
      <w:r w:rsidR="00B0385E" w:rsidRPr="005C0E05">
        <w:rPr>
          <w:rFonts w:ascii="Times New Roman" w:hAnsi="Times New Roman"/>
          <w:sz w:val="24"/>
          <w:szCs w:val="24"/>
        </w:rPr>
        <w:t xml:space="preserve"> para la constitución del </w:t>
      </w:r>
      <w:r w:rsidR="001E6A71">
        <w:rPr>
          <w:rFonts w:ascii="Times New Roman" w:hAnsi="Times New Roman"/>
          <w:sz w:val="24"/>
          <w:szCs w:val="24"/>
        </w:rPr>
        <w:t xml:space="preserve">“Centro de Rehabilitación </w:t>
      </w:r>
      <w:r w:rsidR="00A96F32">
        <w:rPr>
          <w:rFonts w:ascii="Times New Roman" w:hAnsi="Times New Roman"/>
          <w:sz w:val="24"/>
          <w:szCs w:val="24"/>
        </w:rPr>
        <w:t>SPA</w:t>
      </w:r>
      <w:r w:rsidR="001E6A71">
        <w:rPr>
          <w:rFonts w:ascii="Times New Roman" w:hAnsi="Times New Roman"/>
          <w:sz w:val="24"/>
          <w:szCs w:val="24"/>
        </w:rPr>
        <w:t>”</w:t>
      </w:r>
      <w:r w:rsidR="00D836BF">
        <w:rPr>
          <w:rFonts w:ascii="Times New Roman" w:hAnsi="Times New Roman"/>
          <w:sz w:val="24"/>
          <w:szCs w:val="24"/>
        </w:rPr>
        <w:t xml:space="preserve"> de acuerdo </w:t>
      </w:r>
      <w:r w:rsidR="00BF29C4">
        <w:rPr>
          <w:rFonts w:ascii="Times New Roman" w:hAnsi="Times New Roman"/>
          <w:sz w:val="24"/>
          <w:szCs w:val="24"/>
        </w:rPr>
        <w:t>con</w:t>
      </w:r>
      <w:r w:rsidR="00D836BF">
        <w:rPr>
          <w:rFonts w:ascii="Times New Roman" w:hAnsi="Times New Roman"/>
          <w:sz w:val="24"/>
          <w:szCs w:val="24"/>
        </w:rPr>
        <w:t xml:space="preserve"> los parámetros exigidos para entes de su naturaleza</w:t>
      </w:r>
      <w:r w:rsidR="00B0385E" w:rsidRPr="005C0E05">
        <w:rPr>
          <w:rFonts w:ascii="Times New Roman" w:hAnsi="Times New Roman"/>
          <w:sz w:val="24"/>
          <w:szCs w:val="24"/>
        </w:rPr>
        <w:t>.</w:t>
      </w:r>
    </w:p>
    <w:p w:rsidR="00CE1ACD" w:rsidRPr="005C0E05" w:rsidRDefault="00CE1ACD" w:rsidP="005C0E05">
      <w:pPr>
        <w:pStyle w:val="Prrafodelista"/>
        <w:numPr>
          <w:ilvl w:val="0"/>
          <w:numId w:val="6"/>
        </w:numPr>
        <w:spacing w:line="480" w:lineRule="auto"/>
        <w:rPr>
          <w:rFonts w:ascii="Times New Roman" w:hAnsi="Times New Roman"/>
          <w:sz w:val="24"/>
          <w:szCs w:val="24"/>
        </w:rPr>
      </w:pPr>
      <w:r w:rsidRPr="005C0E05">
        <w:rPr>
          <w:rFonts w:ascii="Times New Roman" w:hAnsi="Times New Roman"/>
          <w:sz w:val="24"/>
          <w:szCs w:val="24"/>
        </w:rPr>
        <w:t xml:space="preserve">Realizar </w:t>
      </w:r>
      <w:r w:rsidR="000F1171">
        <w:rPr>
          <w:rFonts w:ascii="Times New Roman" w:hAnsi="Times New Roman"/>
          <w:sz w:val="24"/>
          <w:szCs w:val="24"/>
        </w:rPr>
        <w:t>el estudio técnico y médico</w:t>
      </w:r>
      <w:r w:rsidR="00BA3D79">
        <w:rPr>
          <w:rFonts w:ascii="Times New Roman" w:hAnsi="Times New Roman"/>
          <w:sz w:val="24"/>
          <w:szCs w:val="24"/>
        </w:rPr>
        <w:t xml:space="preserve"> </w:t>
      </w:r>
      <w:r w:rsidR="00B0385E" w:rsidRPr="005C0E05">
        <w:rPr>
          <w:rFonts w:ascii="Times New Roman" w:hAnsi="Times New Roman"/>
          <w:sz w:val="24"/>
          <w:szCs w:val="24"/>
        </w:rPr>
        <w:t>para contar con el personal capacitado para atender cada una de las modalidades terapéuticas.</w:t>
      </w:r>
    </w:p>
    <w:p w:rsidR="00A143B2" w:rsidRDefault="00CE1ACD" w:rsidP="005C0E05">
      <w:pPr>
        <w:pStyle w:val="Prrafodelista"/>
        <w:numPr>
          <w:ilvl w:val="0"/>
          <w:numId w:val="6"/>
        </w:numPr>
        <w:spacing w:line="480" w:lineRule="auto"/>
        <w:rPr>
          <w:rFonts w:ascii="Times New Roman" w:hAnsi="Times New Roman"/>
          <w:sz w:val="24"/>
          <w:szCs w:val="24"/>
        </w:rPr>
      </w:pPr>
      <w:r w:rsidRPr="005C0E05">
        <w:rPr>
          <w:rFonts w:ascii="Times New Roman" w:hAnsi="Times New Roman"/>
          <w:sz w:val="24"/>
          <w:szCs w:val="24"/>
        </w:rPr>
        <w:t xml:space="preserve">Efectuar </w:t>
      </w:r>
      <w:r w:rsidR="000F1171">
        <w:rPr>
          <w:rFonts w:ascii="Times New Roman" w:hAnsi="Times New Roman"/>
          <w:sz w:val="24"/>
          <w:szCs w:val="24"/>
        </w:rPr>
        <w:t>exploración</w:t>
      </w:r>
      <w:r w:rsidRPr="005C0E05">
        <w:rPr>
          <w:rFonts w:ascii="Times New Roman" w:hAnsi="Times New Roman"/>
          <w:sz w:val="24"/>
          <w:szCs w:val="24"/>
        </w:rPr>
        <w:t xml:space="preserve"> de mercadeo </w:t>
      </w:r>
      <w:r w:rsidR="000F1171">
        <w:rPr>
          <w:rFonts w:ascii="Times New Roman" w:hAnsi="Times New Roman"/>
          <w:sz w:val="24"/>
          <w:szCs w:val="24"/>
        </w:rPr>
        <w:t>identificando</w:t>
      </w:r>
      <w:r w:rsidR="00A143B2">
        <w:rPr>
          <w:rFonts w:ascii="Times New Roman" w:hAnsi="Times New Roman"/>
          <w:sz w:val="24"/>
          <w:szCs w:val="24"/>
        </w:rPr>
        <w:t xml:space="preserve"> aspectos de oferta y demanda</w:t>
      </w:r>
      <w:r w:rsidR="00B86C21">
        <w:rPr>
          <w:rFonts w:ascii="Times New Roman" w:hAnsi="Times New Roman"/>
          <w:sz w:val="24"/>
          <w:szCs w:val="24"/>
        </w:rPr>
        <w:t xml:space="preserve"> que permita</w:t>
      </w:r>
      <w:r w:rsidR="00BF29C4">
        <w:rPr>
          <w:rFonts w:ascii="Times New Roman" w:hAnsi="Times New Roman"/>
          <w:sz w:val="24"/>
          <w:szCs w:val="24"/>
        </w:rPr>
        <w:t>n</w:t>
      </w:r>
      <w:r w:rsidR="00A143B2">
        <w:rPr>
          <w:rFonts w:ascii="Times New Roman" w:hAnsi="Times New Roman"/>
          <w:sz w:val="24"/>
          <w:szCs w:val="24"/>
        </w:rPr>
        <w:t xml:space="preserve"> proyectar</w:t>
      </w:r>
      <w:r w:rsidR="00B0385E" w:rsidRPr="005C0E05">
        <w:rPr>
          <w:rFonts w:ascii="Times New Roman" w:hAnsi="Times New Roman"/>
          <w:sz w:val="24"/>
          <w:szCs w:val="24"/>
        </w:rPr>
        <w:t xml:space="preserve"> el número de usuarios promedio por año </w:t>
      </w:r>
      <w:r w:rsidR="00333D68">
        <w:rPr>
          <w:rFonts w:ascii="Times New Roman" w:hAnsi="Times New Roman"/>
          <w:sz w:val="24"/>
          <w:szCs w:val="24"/>
        </w:rPr>
        <w:t>requeridos por el proyecto de inversi</w:t>
      </w:r>
      <w:r w:rsidR="00A143B2">
        <w:rPr>
          <w:rFonts w:ascii="Times New Roman" w:hAnsi="Times New Roman"/>
          <w:sz w:val="24"/>
          <w:szCs w:val="24"/>
        </w:rPr>
        <w:t>ón</w:t>
      </w:r>
      <w:r w:rsidR="00B86C21">
        <w:rPr>
          <w:rFonts w:ascii="Times New Roman" w:hAnsi="Times New Roman"/>
          <w:sz w:val="24"/>
          <w:szCs w:val="24"/>
        </w:rPr>
        <w:t>.</w:t>
      </w:r>
    </w:p>
    <w:p w:rsidR="00333D68" w:rsidRPr="005C0E05" w:rsidRDefault="00A143B2" w:rsidP="005C0E05">
      <w:pPr>
        <w:pStyle w:val="Prrafodelista"/>
        <w:numPr>
          <w:ilvl w:val="0"/>
          <w:numId w:val="6"/>
        </w:numPr>
        <w:spacing w:line="480" w:lineRule="auto"/>
        <w:rPr>
          <w:rFonts w:ascii="Times New Roman" w:hAnsi="Times New Roman"/>
          <w:sz w:val="24"/>
          <w:szCs w:val="24"/>
        </w:rPr>
      </w:pPr>
      <w:r>
        <w:rPr>
          <w:rFonts w:ascii="Times New Roman" w:hAnsi="Times New Roman"/>
          <w:sz w:val="24"/>
          <w:szCs w:val="24"/>
        </w:rPr>
        <w:t xml:space="preserve"> </w:t>
      </w:r>
      <w:r w:rsidR="000F1171">
        <w:rPr>
          <w:rFonts w:ascii="Times New Roman" w:hAnsi="Times New Roman"/>
          <w:sz w:val="24"/>
          <w:szCs w:val="24"/>
        </w:rPr>
        <w:t>Plantea</w:t>
      </w:r>
      <w:r w:rsidR="00333D68">
        <w:rPr>
          <w:rFonts w:ascii="Times New Roman" w:hAnsi="Times New Roman"/>
          <w:sz w:val="24"/>
          <w:szCs w:val="24"/>
        </w:rPr>
        <w:t xml:space="preserve">r </w:t>
      </w:r>
      <w:r w:rsidR="000F1171">
        <w:rPr>
          <w:rFonts w:ascii="Times New Roman" w:hAnsi="Times New Roman"/>
          <w:sz w:val="24"/>
          <w:szCs w:val="24"/>
        </w:rPr>
        <w:t>propuesta</w:t>
      </w:r>
      <w:r w:rsidR="00333D68">
        <w:rPr>
          <w:rFonts w:ascii="Times New Roman" w:hAnsi="Times New Roman"/>
          <w:sz w:val="24"/>
          <w:szCs w:val="24"/>
        </w:rPr>
        <w:t xml:space="preserve"> medio ambiental que represente un equilibrio aceptable desde la carga ambiental.</w:t>
      </w:r>
    </w:p>
    <w:p w:rsidR="00056229" w:rsidRDefault="000F1171" w:rsidP="005C0E05">
      <w:pPr>
        <w:pStyle w:val="Prrafodelista"/>
        <w:numPr>
          <w:ilvl w:val="0"/>
          <w:numId w:val="6"/>
        </w:numPr>
        <w:spacing w:line="480" w:lineRule="auto"/>
        <w:rPr>
          <w:rFonts w:ascii="Times New Roman" w:hAnsi="Times New Roman"/>
          <w:sz w:val="24"/>
          <w:szCs w:val="24"/>
        </w:rPr>
      </w:pPr>
      <w:r>
        <w:rPr>
          <w:rFonts w:ascii="Times New Roman" w:hAnsi="Times New Roman"/>
          <w:sz w:val="24"/>
          <w:szCs w:val="24"/>
        </w:rPr>
        <w:t>Evaluar</w:t>
      </w:r>
      <w:r w:rsidR="00B0385E" w:rsidRPr="005C0E05">
        <w:rPr>
          <w:rFonts w:ascii="Times New Roman" w:hAnsi="Times New Roman"/>
          <w:sz w:val="24"/>
          <w:szCs w:val="24"/>
        </w:rPr>
        <w:t xml:space="preserve"> financiera</w:t>
      </w:r>
      <w:r>
        <w:rPr>
          <w:rFonts w:ascii="Times New Roman" w:hAnsi="Times New Roman"/>
          <w:sz w:val="24"/>
          <w:szCs w:val="24"/>
        </w:rPr>
        <w:t xml:space="preserve">mente </w:t>
      </w:r>
      <w:r w:rsidR="00B0385E" w:rsidRPr="005C0E05">
        <w:rPr>
          <w:rFonts w:ascii="Times New Roman" w:hAnsi="Times New Roman"/>
          <w:sz w:val="24"/>
          <w:szCs w:val="24"/>
        </w:rPr>
        <w:t>el proyecto por medio del valor pre</w:t>
      </w:r>
      <w:r w:rsidR="00333D68">
        <w:rPr>
          <w:rFonts w:ascii="Times New Roman" w:hAnsi="Times New Roman"/>
          <w:sz w:val="24"/>
          <w:szCs w:val="24"/>
        </w:rPr>
        <w:t>sente de los flujos de caj</w:t>
      </w:r>
      <w:r w:rsidR="00B86C21">
        <w:rPr>
          <w:rFonts w:ascii="Times New Roman" w:hAnsi="Times New Roman"/>
          <w:sz w:val="24"/>
          <w:szCs w:val="24"/>
        </w:rPr>
        <w:t>a, la TIR y el costo de</w:t>
      </w:r>
      <w:r w:rsidR="00545039">
        <w:rPr>
          <w:rFonts w:ascii="Times New Roman" w:hAnsi="Times New Roman"/>
          <w:sz w:val="24"/>
          <w:szCs w:val="24"/>
        </w:rPr>
        <w:t xml:space="preserve"> capital proyectados a </w:t>
      </w:r>
      <w:r w:rsidR="0063798F">
        <w:rPr>
          <w:rFonts w:ascii="Times New Roman" w:hAnsi="Times New Roman"/>
          <w:sz w:val="24"/>
          <w:szCs w:val="24"/>
        </w:rPr>
        <w:t>diez</w:t>
      </w:r>
      <w:r w:rsidR="00545039">
        <w:rPr>
          <w:rFonts w:ascii="Times New Roman" w:hAnsi="Times New Roman"/>
          <w:sz w:val="24"/>
          <w:szCs w:val="24"/>
        </w:rPr>
        <w:t xml:space="preserve"> años</w:t>
      </w:r>
      <w:r w:rsidR="00B86C21">
        <w:rPr>
          <w:rFonts w:ascii="Times New Roman" w:hAnsi="Times New Roman"/>
          <w:sz w:val="24"/>
          <w:szCs w:val="24"/>
        </w:rPr>
        <w:t>.</w:t>
      </w:r>
    </w:p>
    <w:p w:rsidR="000E7596" w:rsidRDefault="000E7596" w:rsidP="000E7596">
      <w:pPr>
        <w:spacing w:line="480" w:lineRule="auto"/>
        <w:rPr>
          <w:rFonts w:ascii="Times New Roman" w:hAnsi="Times New Roman"/>
          <w:sz w:val="24"/>
          <w:szCs w:val="24"/>
        </w:rPr>
      </w:pPr>
    </w:p>
    <w:p w:rsidR="000E7596" w:rsidRDefault="000E7596" w:rsidP="000E7596">
      <w:pPr>
        <w:spacing w:line="480" w:lineRule="auto"/>
        <w:rPr>
          <w:rFonts w:ascii="Times New Roman" w:hAnsi="Times New Roman"/>
          <w:sz w:val="24"/>
          <w:szCs w:val="24"/>
        </w:rPr>
      </w:pPr>
    </w:p>
    <w:p w:rsidR="000E7596" w:rsidRPr="000E7596" w:rsidRDefault="000E7596" w:rsidP="000E7596">
      <w:pPr>
        <w:spacing w:line="480" w:lineRule="auto"/>
        <w:rPr>
          <w:rFonts w:ascii="Times New Roman" w:hAnsi="Times New Roman"/>
          <w:sz w:val="24"/>
          <w:szCs w:val="24"/>
        </w:rPr>
      </w:pPr>
    </w:p>
    <w:p w:rsidR="00D94AEC" w:rsidRPr="005C0E05" w:rsidRDefault="00D94AEC" w:rsidP="005C0E05">
      <w:pPr>
        <w:pStyle w:val="Ttulo1"/>
        <w:numPr>
          <w:ilvl w:val="0"/>
          <w:numId w:val="12"/>
        </w:numPr>
        <w:spacing w:line="480" w:lineRule="auto"/>
        <w:jc w:val="center"/>
        <w:rPr>
          <w:rFonts w:ascii="Times New Roman" w:hAnsi="Times New Roman"/>
          <w:b/>
          <w:color w:val="auto"/>
          <w:sz w:val="24"/>
          <w:szCs w:val="24"/>
        </w:rPr>
      </w:pPr>
      <w:bookmarkStart w:id="8" w:name="_Metodología"/>
      <w:bookmarkStart w:id="9" w:name="_Toc534560415"/>
      <w:bookmarkEnd w:id="8"/>
      <w:r w:rsidRPr="005C0E05">
        <w:rPr>
          <w:rFonts w:ascii="Times New Roman" w:hAnsi="Times New Roman"/>
          <w:b/>
          <w:color w:val="auto"/>
          <w:sz w:val="24"/>
          <w:szCs w:val="24"/>
        </w:rPr>
        <w:lastRenderedPageBreak/>
        <w:t>Metodología</w:t>
      </w:r>
      <w:bookmarkEnd w:id="9"/>
    </w:p>
    <w:p w:rsidR="00F927B5" w:rsidRPr="00D42195" w:rsidRDefault="0091674B" w:rsidP="005C0E05">
      <w:pPr>
        <w:pStyle w:val="NormalWeb"/>
        <w:shd w:val="clear" w:color="auto" w:fill="FFFFFF"/>
        <w:spacing w:line="480" w:lineRule="auto"/>
        <w:rPr>
          <w:rFonts w:eastAsia="Calibri"/>
          <w:lang w:eastAsia="en-US"/>
        </w:rPr>
      </w:pPr>
      <w:r w:rsidRPr="00D42195">
        <w:rPr>
          <w:rFonts w:eastAsia="Calibri"/>
          <w:lang w:eastAsia="en-US"/>
        </w:rPr>
        <w:tab/>
      </w:r>
      <w:r w:rsidR="00A143B2" w:rsidRPr="00D42195">
        <w:rPr>
          <w:rFonts w:eastAsia="Calibri"/>
          <w:lang w:eastAsia="en-US"/>
        </w:rPr>
        <w:t>E</w:t>
      </w:r>
      <w:r w:rsidR="00F91EF3" w:rsidRPr="00D42195">
        <w:rPr>
          <w:rFonts w:eastAsia="Calibri"/>
          <w:lang w:eastAsia="en-US"/>
        </w:rPr>
        <w:t>l análisis de la viabilidad del proyecto</w:t>
      </w:r>
      <w:r w:rsidR="00A143B2" w:rsidRPr="00D42195">
        <w:rPr>
          <w:rFonts w:eastAsia="Calibri"/>
          <w:lang w:eastAsia="en-US"/>
        </w:rPr>
        <w:t xml:space="preserve"> “Centro de Rehabilitación </w:t>
      </w:r>
      <w:r w:rsidR="00A96F32" w:rsidRPr="00D42195">
        <w:rPr>
          <w:rFonts w:eastAsia="Calibri"/>
          <w:lang w:eastAsia="en-US"/>
        </w:rPr>
        <w:t>SPA</w:t>
      </w:r>
      <w:r w:rsidR="00A143B2" w:rsidRPr="00D42195">
        <w:rPr>
          <w:rFonts w:eastAsia="Calibri"/>
          <w:lang w:eastAsia="en-US"/>
        </w:rPr>
        <w:t>”</w:t>
      </w:r>
      <w:r w:rsidR="00F91EF3" w:rsidRPr="00D42195">
        <w:rPr>
          <w:rFonts w:eastAsia="Calibri"/>
          <w:lang w:eastAsia="en-US"/>
        </w:rPr>
        <w:t xml:space="preserve"> se </w:t>
      </w:r>
      <w:r w:rsidR="00B86C21" w:rsidRPr="00D42195">
        <w:rPr>
          <w:rFonts w:eastAsia="Calibri"/>
          <w:lang w:eastAsia="en-US"/>
        </w:rPr>
        <w:t xml:space="preserve">establece de acuerdo </w:t>
      </w:r>
      <w:r w:rsidR="000E7596" w:rsidRPr="00D42195">
        <w:rPr>
          <w:rFonts w:eastAsia="Calibri"/>
          <w:lang w:eastAsia="en-US"/>
        </w:rPr>
        <w:t>con</w:t>
      </w:r>
      <w:r w:rsidR="00B86C21" w:rsidRPr="00D42195">
        <w:rPr>
          <w:rFonts w:eastAsia="Calibri"/>
          <w:lang w:eastAsia="en-US"/>
        </w:rPr>
        <w:t xml:space="preserve"> los objetivos específicos relacionados anteriormente</w:t>
      </w:r>
      <w:r w:rsidR="00F91EF3" w:rsidRPr="00D42195">
        <w:rPr>
          <w:rFonts w:eastAsia="Calibri"/>
          <w:lang w:eastAsia="en-US"/>
        </w:rPr>
        <w:t>, el cual se comp</w:t>
      </w:r>
      <w:r w:rsidR="00BA3D79" w:rsidRPr="00D42195">
        <w:rPr>
          <w:rFonts w:eastAsia="Calibri"/>
          <w:lang w:eastAsia="en-US"/>
        </w:rPr>
        <w:t>one del estudio realizado en c</w:t>
      </w:r>
      <w:r w:rsidR="00F91EF3" w:rsidRPr="00D42195">
        <w:rPr>
          <w:rFonts w:eastAsia="Calibri"/>
          <w:lang w:eastAsia="en-US"/>
        </w:rPr>
        <w:t>entros de atención de adictos</w:t>
      </w:r>
      <w:r w:rsidR="00055D17" w:rsidRPr="00D42195">
        <w:rPr>
          <w:rFonts w:eastAsia="Calibri"/>
          <w:lang w:eastAsia="en-US"/>
        </w:rPr>
        <w:t xml:space="preserve"> por parte del M</w:t>
      </w:r>
      <w:r w:rsidR="00217DF6" w:rsidRPr="00D42195">
        <w:rPr>
          <w:rFonts w:eastAsia="Calibri"/>
          <w:lang w:eastAsia="en-US"/>
        </w:rPr>
        <w:t>i</w:t>
      </w:r>
      <w:r w:rsidR="00055D17" w:rsidRPr="00D42195">
        <w:rPr>
          <w:rFonts w:eastAsia="Calibri"/>
          <w:lang w:eastAsia="en-US"/>
        </w:rPr>
        <w:t>nisterio de Salud y Protección S</w:t>
      </w:r>
      <w:r w:rsidR="00217DF6" w:rsidRPr="00D42195">
        <w:rPr>
          <w:rFonts w:eastAsia="Calibri"/>
          <w:lang w:eastAsia="en-US"/>
        </w:rPr>
        <w:t xml:space="preserve">ocial como </w:t>
      </w:r>
      <w:r w:rsidR="00E00E6E" w:rsidRPr="00D42195">
        <w:rPr>
          <w:rFonts w:eastAsia="Calibri"/>
          <w:lang w:eastAsia="en-US"/>
        </w:rPr>
        <w:t>insumo principal</w:t>
      </w:r>
      <w:r w:rsidR="00F91EF3" w:rsidRPr="00D42195">
        <w:rPr>
          <w:rFonts w:eastAsia="Calibri"/>
          <w:lang w:eastAsia="en-US"/>
        </w:rPr>
        <w:t>.</w:t>
      </w:r>
      <w:r w:rsidR="00E00E6E" w:rsidRPr="00D42195">
        <w:rPr>
          <w:rFonts w:eastAsia="Calibri"/>
          <w:lang w:eastAsia="en-US"/>
        </w:rPr>
        <w:t xml:space="preserve"> El estudio </w:t>
      </w:r>
      <w:r w:rsidR="000B3451" w:rsidRPr="00D42195">
        <w:rPr>
          <w:rFonts w:eastAsia="Calibri"/>
          <w:lang w:eastAsia="en-US"/>
        </w:rPr>
        <w:t>permite medir la viabilidad del proyecto en sus aspectos claves legal, administrativo, técnico-médico, mercadeo, ambiental y financiero.</w:t>
      </w:r>
      <w:r w:rsidR="00F91EF3" w:rsidRPr="00D42195">
        <w:rPr>
          <w:rFonts w:eastAsia="Calibri"/>
          <w:lang w:eastAsia="en-US"/>
        </w:rPr>
        <w:t xml:space="preserve"> </w:t>
      </w:r>
    </w:p>
    <w:p w:rsidR="00055D17" w:rsidRPr="00D42195" w:rsidRDefault="00E36AC2" w:rsidP="005C0E05">
      <w:pPr>
        <w:pStyle w:val="NormalWeb"/>
        <w:shd w:val="clear" w:color="auto" w:fill="FFFFFF"/>
        <w:spacing w:line="480" w:lineRule="auto"/>
        <w:rPr>
          <w:rFonts w:eastAsia="Calibri"/>
          <w:lang w:eastAsia="en-US"/>
        </w:rPr>
      </w:pPr>
      <w:r w:rsidRPr="00D42195">
        <w:rPr>
          <w:rFonts w:eastAsia="Calibri"/>
          <w:lang w:eastAsia="en-US"/>
        </w:rPr>
        <w:tab/>
      </w:r>
      <w:r w:rsidR="00055D17" w:rsidRPr="00D42195">
        <w:rPr>
          <w:rFonts w:eastAsia="Calibri"/>
          <w:lang w:eastAsia="en-US"/>
        </w:rPr>
        <w:t xml:space="preserve">En </w:t>
      </w:r>
      <w:r w:rsidR="002B3C58" w:rsidRPr="00D42195">
        <w:rPr>
          <w:rFonts w:eastAsia="Calibri"/>
          <w:lang w:eastAsia="en-US"/>
        </w:rPr>
        <w:t>la tabla siguiente se mostrará la metodología aplicada:</w:t>
      </w:r>
    </w:p>
    <w:p w:rsidR="000E7596" w:rsidRPr="00D42195" w:rsidRDefault="000E7596" w:rsidP="005C0E05">
      <w:pPr>
        <w:pStyle w:val="NormalWeb"/>
        <w:shd w:val="clear" w:color="auto" w:fill="FFFFFF"/>
        <w:spacing w:line="480" w:lineRule="auto"/>
        <w:rPr>
          <w:rFonts w:eastAsia="Calibri"/>
          <w:lang w:eastAsia="en-US"/>
        </w:rPr>
      </w:pPr>
    </w:p>
    <w:p w:rsidR="000E7596" w:rsidRPr="00D42195" w:rsidRDefault="000E7596" w:rsidP="005C0E05">
      <w:pPr>
        <w:pStyle w:val="NormalWeb"/>
        <w:shd w:val="clear" w:color="auto" w:fill="FFFFFF"/>
        <w:spacing w:line="480" w:lineRule="auto"/>
        <w:rPr>
          <w:rFonts w:eastAsia="Calibri"/>
          <w:lang w:eastAsia="en-US"/>
        </w:rPr>
      </w:pPr>
    </w:p>
    <w:p w:rsidR="000E7596" w:rsidRPr="00D42195" w:rsidRDefault="000E7596" w:rsidP="005C0E05">
      <w:pPr>
        <w:pStyle w:val="NormalWeb"/>
        <w:shd w:val="clear" w:color="auto" w:fill="FFFFFF"/>
        <w:spacing w:line="480" w:lineRule="auto"/>
        <w:rPr>
          <w:rFonts w:eastAsia="Calibri"/>
          <w:lang w:eastAsia="en-US"/>
        </w:rPr>
      </w:pPr>
    </w:p>
    <w:p w:rsidR="000E7596" w:rsidRPr="00D42195" w:rsidRDefault="000E7596" w:rsidP="005C0E05">
      <w:pPr>
        <w:pStyle w:val="NormalWeb"/>
        <w:shd w:val="clear" w:color="auto" w:fill="FFFFFF"/>
        <w:spacing w:line="480" w:lineRule="auto"/>
        <w:rPr>
          <w:rFonts w:eastAsia="Calibri"/>
          <w:lang w:eastAsia="en-US"/>
        </w:rPr>
      </w:pPr>
    </w:p>
    <w:p w:rsidR="000E7596" w:rsidRPr="00D42195" w:rsidRDefault="000E7596" w:rsidP="005C0E05">
      <w:pPr>
        <w:pStyle w:val="NormalWeb"/>
        <w:shd w:val="clear" w:color="auto" w:fill="FFFFFF"/>
        <w:spacing w:line="480" w:lineRule="auto"/>
        <w:rPr>
          <w:rFonts w:eastAsia="Calibri"/>
          <w:lang w:eastAsia="en-US"/>
        </w:rPr>
      </w:pPr>
    </w:p>
    <w:p w:rsidR="000E7596" w:rsidRPr="00D42195" w:rsidRDefault="000E7596" w:rsidP="005C0E05">
      <w:pPr>
        <w:pStyle w:val="NormalWeb"/>
        <w:shd w:val="clear" w:color="auto" w:fill="FFFFFF"/>
        <w:spacing w:line="480" w:lineRule="auto"/>
        <w:rPr>
          <w:rFonts w:eastAsia="Calibri"/>
          <w:lang w:eastAsia="en-US"/>
        </w:rPr>
      </w:pPr>
    </w:p>
    <w:p w:rsidR="000E7596" w:rsidRPr="00D42195" w:rsidRDefault="000E7596" w:rsidP="005C0E05">
      <w:pPr>
        <w:pStyle w:val="NormalWeb"/>
        <w:shd w:val="clear" w:color="auto" w:fill="FFFFFF"/>
        <w:spacing w:line="480" w:lineRule="auto"/>
        <w:rPr>
          <w:rFonts w:eastAsia="Calibri"/>
          <w:lang w:eastAsia="en-US"/>
        </w:rPr>
      </w:pPr>
    </w:p>
    <w:p w:rsidR="000E7596" w:rsidRPr="00D42195" w:rsidRDefault="000E7596" w:rsidP="005C0E05">
      <w:pPr>
        <w:pStyle w:val="NormalWeb"/>
        <w:shd w:val="clear" w:color="auto" w:fill="FFFFFF"/>
        <w:spacing w:line="480" w:lineRule="auto"/>
        <w:rPr>
          <w:rFonts w:eastAsia="Calibri"/>
          <w:lang w:eastAsia="en-US"/>
        </w:rPr>
      </w:pPr>
    </w:p>
    <w:p w:rsidR="000E7596" w:rsidRPr="00D42195" w:rsidRDefault="000E7596" w:rsidP="005C0E05">
      <w:pPr>
        <w:pStyle w:val="NormalWeb"/>
        <w:shd w:val="clear" w:color="auto" w:fill="FFFFFF"/>
        <w:spacing w:line="480" w:lineRule="auto"/>
        <w:rPr>
          <w:rFonts w:eastAsia="Calibri"/>
          <w:lang w:eastAsia="en-US"/>
        </w:rPr>
      </w:pPr>
    </w:p>
    <w:p w:rsidR="000E7596" w:rsidRPr="00D42195" w:rsidRDefault="000E7596" w:rsidP="005C0E05">
      <w:pPr>
        <w:pStyle w:val="NormalWeb"/>
        <w:shd w:val="clear" w:color="auto" w:fill="FFFFFF"/>
        <w:spacing w:line="480" w:lineRule="auto"/>
        <w:rPr>
          <w:rFonts w:eastAsia="Calibri"/>
          <w:lang w:eastAsia="en-US"/>
        </w:rPr>
      </w:pPr>
    </w:p>
    <w:p w:rsidR="000E7596" w:rsidRPr="000E7596" w:rsidRDefault="000E7596" w:rsidP="000E7596">
      <w:pPr>
        <w:pStyle w:val="Descripcin"/>
        <w:keepNext/>
        <w:rPr>
          <w:rFonts w:ascii="Times New Roman" w:hAnsi="Times New Roman"/>
          <w:color w:val="auto"/>
          <w:sz w:val="24"/>
        </w:rPr>
      </w:pPr>
      <w:bookmarkStart w:id="10" w:name="_Toc534559007"/>
      <w:bookmarkStart w:id="11" w:name="Tabla_1_Metodología"/>
      <w:r w:rsidRPr="000E7596">
        <w:rPr>
          <w:rFonts w:ascii="Times New Roman" w:hAnsi="Times New Roman"/>
          <w:color w:val="auto"/>
          <w:sz w:val="24"/>
        </w:rPr>
        <w:lastRenderedPageBreak/>
        <w:t xml:space="preserve">Tabla </w:t>
      </w:r>
      <w:r w:rsidRPr="000E7596">
        <w:rPr>
          <w:rFonts w:ascii="Times New Roman" w:hAnsi="Times New Roman"/>
          <w:color w:val="auto"/>
          <w:sz w:val="24"/>
        </w:rPr>
        <w:fldChar w:fldCharType="begin"/>
      </w:r>
      <w:r w:rsidRPr="000E7596">
        <w:rPr>
          <w:rFonts w:ascii="Times New Roman" w:hAnsi="Times New Roman"/>
          <w:color w:val="auto"/>
          <w:sz w:val="24"/>
        </w:rPr>
        <w:instrText xml:space="preserve"> SEQ Tabla \* ARABIC </w:instrText>
      </w:r>
      <w:r w:rsidRPr="000E7596">
        <w:rPr>
          <w:rFonts w:ascii="Times New Roman" w:hAnsi="Times New Roman"/>
          <w:color w:val="auto"/>
          <w:sz w:val="24"/>
        </w:rPr>
        <w:fldChar w:fldCharType="separate"/>
      </w:r>
      <w:r w:rsidR="004A5F4A">
        <w:rPr>
          <w:rFonts w:ascii="Times New Roman" w:hAnsi="Times New Roman"/>
          <w:noProof/>
          <w:color w:val="auto"/>
          <w:sz w:val="24"/>
        </w:rPr>
        <w:t>1</w:t>
      </w:r>
      <w:r w:rsidRPr="000E7596">
        <w:rPr>
          <w:rFonts w:ascii="Times New Roman" w:hAnsi="Times New Roman"/>
          <w:color w:val="auto"/>
          <w:sz w:val="24"/>
        </w:rPr>
        <w:fldChar w:fldCharType="end"/>
      </w:r>
      <w:r w:rsidRPr="000E7596">
        <w:rPr>
          <w:rFonts w:ascii="Times New Roman" w:hAnsi="Times New Roman"/>
          <w:color w:val="auto"/>
          <w:sz w:val="24"/>
        </w:rPr>
        <w:t xml:space="preserve"> Metodología</w:t>
      </w:r>
      <w:bookmarkEnd w:id="10"/>
    </w:p>
    <w:bookmarkEnd w:id="11"/>
    <w:p w:rsidR="002B3C58" w:rsidRPr="00D42195" w:rsidRDefault="001D2D01" w:rsidP="005C0E05">
      <w:pPr>
        <w:pStyle w:val="NormalWeb"/>
        <w:shd w:val="clear" w:color="auto" w:fill="FFFFFF"/>
        <w:spacing w:line="480" w:lineRule="auto"/>
        <w:rPr>
          <w:rFonts w:eastAsia="Calibri"/>
          <w:lang w:eastAsia="en-US"/>
        </w:rPr>
      </w:pPr>
      <w:r w:rsidRPr="00D42195">
        <w:rPr>
          <w:rFonts w:eastAsia="Calibri"/>
          <w:noProof/>
        </w:rPr>
        <w:drawing>
          <wp:inline distT="0" distB="0" distL="0" distR="0">
            <wp:extent cx="5788025" cy="5736590"/>
            <wp:effectExtent l="0" t="0" r="3175" b="0"/>
            <wp:docPr id="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88025" cy="5736590"/>
                    </a:xfrm>
                    <a:prstGeom prst="rect">
                      <a:avLst/>
                    </a:prstGeom>
                    <a:noFill/>
                    <a:ln>
                      <a:noFill/>
                    </a:ln>
                  </pic:spPr>
                </pic:pic>
              </a:graphicData>
            </a:graphic>
          </wp:inline>
        </w:drawing>
      </w:r>
    </w:p>
    <w:p w:rsidR="00F906CE" w:rsidRPr="00D42195" w:rsidRDefault="00F927B5" w:rsidP="005C0E05">
      <w:pPr>
        <w:pStyle w:val="NormalWeb"/>
        <w:shd w:val="clear" w:color="auto" w:fill="FFFFFF"/>
        <w:spacing w:line="480" w:lineRule="auto"/>
        <w:rPr>
          <w:rFonts w:eastAsia="Calibri"/>
          <w:lang w:eastAsia="en-US"/>
        </w:rPr>
      </w:pPr>
      <w:r w:rsidRPr="00D42195">
        <w:rPr>
          <w:rFonts w:eastAsia="Calibri"/>
          <w:lang w:eastAsia="en-US"/>
        </w:rPr>
        <w:tab/>
      </w:r>
      <w:r w:rsidR="00F906CE" w:rsidRPr="00D42195">
        <w:rPr>
          <w:rFonts w:eastAsia="Calibri"/>
          <w:lang w:eastAsia="en-US"/>
        </w:rPr>
        <w:tab/>
      </w:r>
    </w:p>
    <w:p w:rsidR="000E7596" w:rsidRPr="00D42195" w:rsidRDefault="000E7596" w:rsidP="005C0E05">
      <w:pPr>
        <w:pStyle w:val="NormalWeb"/>
        <w:shd w:val="clear" w:color="auto" w:fill="FFFFFF"/>
        <w:spacing w:line="480" w:lineRule="auto"/>
        <w:rPr>
          <w:rFonts w:eastAsia="Calibri"/>
          <w:lang w:eastAsia="en-US"/>
        </w:rPr>
      </w:pPr>
    </w:p>
    <w:p w:rsidR="00FE3F99" w:rsidRPr="005C0E05" w:rsidRDefault="00BC5775" w:rsidP="005C0E05">
      <w:pPr>
        <w:pStyle w:val="Ttulo1"/>
        <w:numPr>
          <w:ilvl w:val="0"/>
          <w:numId w:val="12"/>
        </w:numPr>
        <w:spacing w:line="480" w:lineRule="auto"/>
        <w:jc w:val="center"/>
        <w:rPr>
          <w:rFonts w:ascii="Times New Roman" w:hAnsi="Times New Roman"/>
          <w:b/>
          <w:color w:val="auto"/>
          <w:sz w:val="24"/>
          <w:szCs w:val="24"/>
        </w:rPr>
      </w:pPr>
      <w:bookmarkStart w:id="12" w:name="_Toc534560416"/>
      <w:r w:rsidRPr="005C0E05">
        <w:rPr>
          <w:rFonts w:ascii="Times New Roman" w:hAnsi="Times New Roman"/>
          <w:b/>
          <w:color w:val="auto"/>
          <w:sz w:val="24"/>
          <w:szCs w:val="24"/>
        </w:rPr>
        <w:lastRenderedPageBreak/>
        <w:t>Desarrollo</w:t>
      </w:r>
      <w:bookmarkEnd w:id="12"/>
    </w:p>
    <w:p w:rsidR="00FE3F99" w:rsidRPr="005C0E05" w:rsidRDefault="004B76DC" w:rsidP="005C0E05">
      <w:pPr>
        <w:pStyle w:val="Ttulo2"/>
        <w:numPr>
          <w:ilvl w:val="1"/>
          <w:numId w:val="12"/>
        </w:numPr>
        <w:spacing w:line="480" w:lineRule="auto"/>
        <w:rPr>
          <w:rFonts w:ascii="Times New Roman" w:hAnsi="Times New Roman"/>
          <w:b/>
          <w:color w:val="auto"/>
          <w:sz w:val="24"/>
          <w:szCs w:val="24"/>
        </w:rPr>
      </w:pPr>
      <w:bookmarkStart w:id="13" w:name="_Toc534560417"/>
      <w:r w:rsidRPr="005C0E05">
        <w:rPr>
          <w:rFonts w:ascii="Times New Roman" w:hAnsi="Times New Roman"/>
          <w:b/>
          <w:color w:val="auto"/>
          <w:sz w:val="24"/>
          <w:szCs w:val="24"/>
        </w:rPr>
        <w:t>Análisis</w:t>
      </w:r>
      <w:r w:rsidR="00B912FD">
        <w:rPr>
          <w:rFonts w:ascii="Times New Roman" w:hAnsi="Times New Roman"/>
          <w:b/>
          <w:color w:val="auto"/>
          <w:sz w:val="24"/>
          <w:szCs w:val="24"/>
        </w:rPr>
        <w:t xml:space="preserve"> de viabilidad</w:t>
      </w:r>
      <w:r w:rsidR="00602928">
        <w:rPr>
          <w:rFonts w:ascii="Times New Roman" w:hAnsi="Times New Roman"/>
          <w:b/>
          <w:color w:val="auto"/>
          <w:sz w:val="24"/>
          <w:szCs w:val="24"/>
        </w:rPr>
        <w:t xml:space="preserve"> l</w:t>
      </w:r>
      <w:r w:rsidRPr="005C0E05">
        <w:rPr>
          <w:rFonts w:ascii="Times New Roman" w:hAnsi="Times New Roman"/>
          <w:b/>
          <w:color w:val="auto"/>
          <w:sz w:val="24"/>
          <w:szCs w:val="24"/>
        </w:rPr>
        <w:t>egal</w:t>
      </w:r>
      <w:bookmarkEnd w:id="13"/>
      <w:r w:rsidRPr="005C0E05">
        <w:rPr>
          <w:rFonts w:ascii="Times New Roman" w:hAnsi="Times New Roman"/>
          <w:b/>
          <w:color w:val="auto"/>
          <w:sz w:val="24"/>
          <w:szCs w:val="24"/>
        </w:rPr>
        <w:t xml:space="preserve"> </w:t>
      </w:r>
    </w:p>
    <w:p w:rsidR="001F35E6" w:rsidRDefault="00E36AC2" w:rsidP="001F35E6">
      <w:pPr>
        <w:spacing w:line="480" w:lineRule="auto"/>
        <w:rPr>
          <w:rFonts w:ascii="Times New Roman" w:hAnsi="Times New Roman"/>
          <w:sz w:val="24"/>
          <w:szCs w:val="24"/>
        </w:rPr>
      </w:pPr>
      <w:r>
        <w:rPr>
          <w:rFonts w:ascii="Times New Roman" w:hAnsi="Times New Roman"/>
          <w:sz w:val="24"/>
          <w:szCs w:val="24"/>
        </w:rPr>
        <w:tab/>
      </w:r>
      <w:r w:rsidR="00203546">
        <w:rPr>
          <w:rFonts w:ascii="Times New Roman" w:hAnsi="Times New Roman"/>
          <w:sz w:val="24"/>
          <w:szCs w:val="24"/>
        </w:rPr>
        <w:t>E</w:t>
      </w:r>
      <w:r w:rsidR="001F35E6">
        <w:rPr>
          <w:rFonts w:ascii="Times New Roman" w:hAnsi="Times New Roman"/>
          <w:sz w:val="24"/>
          <w:szCs w:val="24"/>
        </w:rPr>
        <w:t xml:space="preserve">l </w:t>
      </w:r>
      <w:r w:rsidR="00203546">
        <w:rPr>
          <w:rFonts w:ascii="Times New Roman" w:hAnsi="Times New Roman"/>
          <w:sz w:val="24"/>
          <w:szCs w:val="24"/>
        </w:rPr>
        <w:t>“</w:t>
      </w:r>
      <w:r w:rsidR="001F35E6">
        <w:rPr>
          <w:rFonts w:ascii="Times New Roman" w:hAnsi="Times New Roman"/>
          <w:sz w:val="24"/>
          <w:szCs w:val="24"/>
        </w:rPr>
        <w:t xml:space="preserve">Centro de Rehabilitación </w:t>
      </w:r>
      <w:r w:rsidR="00A96F32">
        <w:rPr>
          <w:rFonts w:ascii="Times New Roman" w:hAnsi="Times New Roman"/>
          <w:sz w:val="24"/>
          <w:szCs w:val="24"/>
        </w:rPr>
        <w:t>SPA</w:t>
      </w:r>
      <w:r w:rsidR="001F35E6">
        <w:rPr>
          <w:rFonts w:ascii="Times New Roman" w:hAnsi="Times New Roman"/>
          <w:sz w:val="24"/>
          <w:szCs w:val="24"/>
        </w:rPr>
        <w:t xml:space="preserve">” </w:t>
      </w:r>
      <w:r w:rsidR="001F35E6" w:rsidRPr="005C0E05">
        <w:rPr>
          <w:rFonts w:ascii="Times New Roman" w:hAnsi="Times New Roman"/>
          <w:sz w:val="24"/>
          <w:szCs w:val="24"/>
        </w:rPr>
        <w:t xml:space="preserve">se </w:t>
      </w:r>
      <w:r w:rsidR="001F35E6">
        <w:rPr>
          <w:rFonts w:ascii="Times New Roman" w:hAnsi="Times New Roman"/>
          <w:sz w:val="24"/>
          <w:szCs w:val="24"/>
        </w:rPr>
        <w:t>puede constituir</w:t>
      </w:r>
      <w:r w:rsidR="001F35E6" w:rsidRPr="005C0E05">
        <w:rPr>
          <w:rFonts w:ascii="Times New Roman" w:hAnsi="Times New Roman"/>
          <w:sz w:val="24"/>
          <w:szCs w:val="24"/>
        </w:rPr>
        <w:t xml:space="preserve"> como una Sociedad por Acciones Simplificada (SAS), por sus beneficios sobre el emprendimiento en su constitución y funcionamiento. Según la ley 1780 existe un descuento en el registro mercantil para representantes legales con edades inferiores a 35 años. </w:t>
      </w:r>
      <w:r w:rsidR="001F35E6">
        <w:rPr>
          <w:rFonts w:ascii="Times New Roman" w:hAnsi="Times New Roman"/>
          <w:sz w:val="24"/>
          <w:szCs w:val="24"/>
        </w:rPr>
        <w:t xml:space="preserve">Los documentos </w:t>
      </w:r>
      <w:proofErr w:type="spellStart"/>
      <w:r w:rsidR="001F35E6">
        <w:rPr>
          <w:rFonts w:ascii="Times New Roman" w:hAnsi="Times New Roman"/>
          <w:sz w:val="24"/>
          <w:szCs w:val="24"/>
        </w:rPr>
        <w:t>preoperativos</w:t>
      </w:r>
      <w:proofErr w:type="spellEnd"/>
      <w:r w:rsidR="001F35E6">
        <w:rPr>
          <w:rFonts w:ascii="Times New Roman" w:hAnsi="Times New Roman"/>
          <w:sz w:val="24"/>
          <w:szCs w:val="24"/>
        </w:rPr>
        <w:t xml:space="preserve"> necesarios para la constitución del centro de tratamiento son</w:t>
      </w:r>
      <w:r w:rsidR="001F35E6" w:rsidRPr="005C0E05">
        <w:rPr>
          <w:rFonts w:ascii="Times New Roman" w:hAnsi="Times New Roman"/>
          <w:sz w:val="24"/>
          <w:szCs w:val="24"/>
        </w:rPr>
        <w:t>:</w:t>
      </w:r>
    </w:p>
    <w:p w:rsidR="001F35E6" w:rsidRPr="005C0E05" w:rsidRDefault="001F35E6" w:rsidP="001F35E6">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Salud Municipal: Es un concepto sa</w:t>
      </w:r>
      <w:r w:rsidR="000E7596">
        <w:rPr>
          <w:rFonts w:ascii="Times New Roman" w:hAnsi="Times New Roman"/>
          <w:sz w:val="24"/>
          <w:szCs w:val="24"/>
        </w:rPr>
        <w:t>nitario emitido por la secretarí</w:t>
      </w:r>
      <w:r w:rsidRPr="005C0E05">
        <w:rPr>
          <w:rFonts w:ascii="Times New Roman" w:hAnsi="Times New Roman"/>
          <w:sz w:val="24"/>
          <w:szCs w:val="24"/>
        </w:rPr>
        <w:t>a de salud pública</w:t>
      </w:r>
      <w:r w:rsidR="000E7596">
        <w:rPr>
          <w:rFonts w:ascii="Times New Roman" w:hAnsi="Times New Roman"/>
          <w:sz w:val="24"/>
          <w:szCs w:val="24"/>
        </w:rPr>
        <w:t xml:space="preserve"> municipal reglamentado por el D</w:t>
      </w:r>
      <w:r w:rsidRPr="005C0E05">
        <w:rPr>
          <w:rFonts w:ascii="Times New Roman" w:hAnsi="Times New Roman"/>
          <w:sz w:val="24"/>
          <w:szCs w:val="24"/>
        </w:rPr>
        <w:t>ecreto 1258 de 2012.</w:t>
      </w:r>
    </w:p>
    <w:p w:rsidR="001F35E6" w:rsidRPr="005C0E05" w:rsidRDefault="001F35E6" w:rsidP="001F35E6">
      <w:pPr>
        <w:pStyle w:val="Prrafodelista"/>
        <w:numPr>
          <w:ilvl w:val="0"/>
          <w:numId w:val="2"/>
        </w:numPr>
        <w:spacing w:line="480" w:lineRule="auto"/>
        <w:rPr>
          <w:rFonts w:ascii="Times New Roman" w:hAnsi="Times New Roman"/>
          <w:sz w:val="24"/>
          <w:szCs w:val="24"/>
        </w:rPr>
      </w:pPr>
      <w:proofErr w:type="spellStart"/>
      <w:r w:rsidRPr="005C0E05">
        <w:rPr>
          <w:rFonts w:ascii="Times New Roman" w:hAnsi="Times New Roman"/>
          <w:sz w:val="24"/>
          <w:szCs w:val="24"/>
        </w:rPr>
        <w:t>Sayco</w:t>
      </w:r>
      <w:proofErr w:type="spellEnd"/>
      <w:r w:rsidRPr="005C0E05">
        <w:rPr>
          <w:rFonts w:ascii="Times New Roman" w:hAnsi="Times New Roman"/>
          <w:sz w:val="24"/>
          <w:szCs w:val="24"/>
        </w:rPr>
        <w:t xml:space="preserve"> y </w:t>
      </w:r>
      <w:proofErr w:type="spellStart"/>
      <w:r w:rsidRPr="005C0E05">
        <w:rPr>
          <w:rFonts w:ascii="Times New Roman" w:hAnsi="Times New Roman"/>
          <w:sz w:val="24"/>
          <w:szCs w:val="24"/>
        </w:rPr>
        <w:t>Acinpro</w:t>
      </w:r>
      <w:proofErr w:type="spellEnd"/>
      <w:r w:rsidRPr="005C0E05">
        <w:rPr>
          <w:rFonts w:ascii="Times New Roman" w:hAnsi="Times New Roman"/>
          <w:sz w:val="24"/>
          <w:szCs w:val="24"/>
        </w:rPr>
        <w:t>: Si un es</w:t>
      </w:r>
      <w:r>
        <w:rPr>
          <w:rFonts w:ascii="Times New Roman" w:hAnsi="Times New Roman"/>
          <w:sz w:val="24"/>
          <w:szCs w:val="24"/>
        </w:rPr>
        <w:t xml:space="preserve">tablecimiento quiere hacer uso </w:t>
      </w:r>
      <w:r w:rsidRPr="005C0E05">
        <w:rPr>
          <w:rFonts w:ascii="Times New Roman" w:hAnsi="Times New Roman"/>
          <w:sz w:val="24"/>
          <w:szCs w:val="24"/>
        </w:rPr>
        <w:t>de la comunicación pública de obras com</w:t>
      </w:r>
      <w:r>
        <w:rPr>
          <w:rFonts w:ascii="Times New Roman" w:hAnsi="Times New Roman"/>
          <w:sz w:val="24"/>
          <w:szCs w:val="24"/>
        </w:rPr>
        <w:t>o valor agregado a su actividad es necesaria este documento.</w:t>
      </w:r>
    </w:p>
    <w:p w:rsidR="001F35E6" w:rsidRPr="005C0E05" w:rsidRDefault="001F35E6" w:rsidP="001F35E6">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Uso de Suelo: Comprende las acciones, actividades e intervenciones sobre determinado tipo de superficie.</w:t>
      </w:r>
    </w:p>
    <w:p w:rsidR="001F35E6" w:rsidRDefault="001F35E6" w:rsidP="001F35E6">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 xml:space="preserve">Bomberos: Trámite exigido a los locales comerciales con atención </w:t>
      </w:r>
      <w:r>
        <w:rPr>
          <w:rFonts w:ascii="Times New Roman" w:hAnsi="Times New Roman"/>
          <w:sz w:val="24"/>
          <w:szCs w:val="24"/>
        </w:rPr>
        <w:t xml:space="preserve">al público en donde se realiza </w:t>
      </w:r>
      <w:r w:rsidRPr="005C0E05">
        <w:rPr>
          <w:rFonts w:ascii="Times New Roman" w:hAnsi="Times New Roman"/>
          <w:sz w:val="24"/>
          <w:szCs w:val="24"/>
        </w:rPr>
        <w:t>inspección ocular.</w:t>
      </w:r>
    </w:p>
    <w:p w:rsidR="001F35E6" w:rsidRDefault="00E36AC2" w:rsidP="001F35E6">
      <w:pPr>
        <w:spacing w:line="480" w:lineRule="auto"/>
        <w:rPr>
          <w:rFonts w:ascii="Times New Roman" w:hAnsi="Times New Roman"/>
          <w:sz w:val="24"/>
          <w:szCs w:val="24"/>
        </w:rPr>
      </w:pPr>
      <w:r>
        <w:rPr>
          <w:rFonts w:ascii="Times New Roman" w:hAnsi="Times New Roman"/>
          <w:sz w:val="24"/>
          <w:szCs w:val="24"/>
        </w:rPr>
        <w:tab/>
      </w:r>
      <w:r w:rsidR="001F35E6">
        <w:rPr>
          <w:rFonts w:ascii="Times New Roman" w:hAnsi="Times New Roman"/>
          <w:sz w:val="24"/>
          <w:szCs w:val="24"/>
        </w:rPr>
        <w:t xml:space="preserve">Previamente a la consecución de los documentos anteriormente descritos, es necesario registrar el nombre del establecimiento validando el control de homonimia en la </w:t>
      </w:r>
      <w:r w:rsidR="003B5915">
        <w:rPr>
          <w:rFonts w:ascii="Times New Roman" w:hAnsi="Times New Roman"/>
          <w:sz w:val="24"/>
          <w:szCs w:val="24"/>
        </w:rPr>
        <w:t>página web</w:t>
      </w:r>
      <w:r w:rsidR="000E7596">
        <w:rPr>
          <w:rFonts w:ascii="Times New Roman" w:hAnsi="Times New Roman"/>
          <w:sz w:val="24"/>
          <w:szCs w:val="24"/>
        </w:rPr>
        <w:t xml:space="preserve"> de la C</w:t>
      </w:r>
      <w:r w:rsidR="001F35E6">
        <w:rPr>
          <w:rFonts w:ascii="Times New Roman" w:hAnsi="Times New Roman"/>
          <w:sz w:val="24"/>
          <w:szCs w:val="24"/>
        </w:rPr>
        <w:t xml:space="preserve">ámara de </w:t>
      </w:r>
      <w:r w:rsidR="000E7596">
        <w:rPr>
          <w:rFonts w:ascii="Times New Roman" w:hAnsi="Times New Roman"/>
          <w:sz w:val="24"/>
          <w:szCs w:val="24"/>
        </w:rPr>
        <w:t>C</w:t>
      </w:r>
      <w:r w:rsidR="001F35E6">
        <w:rPr>
          <w:rFonts w:ascii="Times New Roman" w:hAnsi="Times New Roman"/>
          <w:sz w:val="24"/>
          <w:szCs w:val="24"/>
        </w:rPr>
        <w:t xml:space="preserve">omercio. Adicionalmente, se debe especificar el </w:t>
      </w:r>
      <w:r w:rsidR="00E95A14">
        <w:rPr>
          <w:rFonts w:ascii="Times New Roman" w:hAnsi="Times New Roman"/>
          <w:sz w:val="24"/>
          <w:szCs w:val="24"/>
        </w:rPr>
        <w:t>porcentaje</w:t>
      </w:r>
      <w:r w:rsidR="001F35E6">
        <w:rPr>
          <w:rFonts w:ascii="Times New Roman" w:hAnsi="Times New Roman"/>
          <w:sz w:val="24"/>
          <w:szCs w:val="24"/>
        </w:rPr>
        <w:t xml:space="preserve"> de participaci</w:t>
      </w:r>
      <w:r w:rsidR="003B5915">
        <w:rPr>
          <w:rFonts w:ascii="Times New Roman" w:hAnsi="Times New Roman"/>
          <w:sz w:val="24"/>
          <w:szCs w:val="24"/>
        </w:rPr>
        <w:t xml:space="preserve">ón accionaria, </w:t>
      </w:r>
      <w:r w:rsidR="001F35E6">
        <w:rPr>
          <w:rFonts w:ascii="Times New Roman" w:hAnsi="Times New Roman"/>
          <w:sz w:val="24"/>
          <w:szCs w:val="24"/>
        </w:rPr>
        <w:t>el nombre del representante legal</w:t>
      </w:r>
      <w:r w:rsidR="003B5915">
        <w:rPr>
          <w:rFonts w:ascii="Times New Roman" w:hAnsi="Times New Roman"/>
          <w:sz w:val="24"/>
          <w:szCs w:val="24"/>
        </w:rPr>
        <w:t xml:space="preserve"> y suplente.</w:t>
      </w:r>
      <w:r w:rsidR="003254A6">
        <w:rPr>
          <w:rFonts w:ascii="Times New Roman" w:hAnsi="Times New Roman"/>
          <w:sz w:val="24"/>
          <w:szCs w:val="24"/>
        </w:rPr>
        <w:t xml:space="preserve"> El domicilio principal, el término de duración, una enunciación completa de las actividades principales, el capital autorizado, suscrito y pagado son requisitos de la </w:t>
      </w:r>
      <w:r w:rsidR="00E95A14">
        <w:rPr>
          <w:rFonts w:ascii="Times New Roman" w:hAnsi="Times New Roman"/>
          <w:sz w:val="24"/>
          <w:szCs w:val="24"/>
        </w:rPr>
        <w:t>Cámara</w:t>
      </w:r>
      <w:r w:rsidR="003254A6">
        <w:rPr>
          <w:rFonts w:ascii="Times New Roman" w:hAnsi="Times New Roman"/>
          <w:sz w:val="24"/>
          <w:szCs w:val="24"/>
        </w:rPr>
        <w:t xml:space="preserve"> de Comercio para la emisión de la escritura pública.</w:t>
      </w:r>
    </w:p>
    <w:p w:rsidR="006E5DB0" w:rsidRPr="003254A6" w:rsidRDefault="00E36AC2" w:rsidP="006E5DB0">
      <w:pPr>
        <w:spacing w:line="480" w:lineRule="auto"/>
        <w:rPr>
          <w:rFonts w:ascii="Times New Roman" w:hAnsi="Times New Roman"/>
          <w:sz w:val="24"/>
          <w:szCs w:val="24"/>
        </w:rPr>
      </w:pPr>
      <w:r>
        <w:rPr>
          <w:rFonts w:ascii="Times New Roman" w:hAnsi="Times New Roman"/>
          <w:sz w:val="24"/>
          <w:szCs w:val="24"/>
        </w:rPr>
        <w:tab/>
      </w:r>
      <w:r w:rsidR="006E5DB0" w:rsidRPr="003254A6">
        <w:rPr>
          <w:rFonts w:ascii="Times New Roman" w:hAnsi="Times New Roman"/>
          <w:sz w:val="24"/>
          <w:szCs w:val="24"/>
        </w:rPr>
        <w:t xml:space="preserve">Por otra parte, el Artículo 9º establece que para para lograr la autorización sanitaria correspondiente, el representante legal del centro presentará a la Secretaría Regional Ministerial </w:t>
      </w:r>
      <w:r w:rsidR="006E5DB0" w:rsidRPr="003254A6">
        <w:rPr>
          <w:rFonts w:ascii="Times New Roman" w:hAnsi="Times New Roman"/>
          <w:sz w:val="24"/>
          <w:szCs w:val="24"/>
        </w:rPr>
        <w:lastRenderedPageBreak/>
        <w:t>de Salud, correspondiente al territorio en el que se encuentre situado, una solicitud a la que deberán acompañarse los siguientes datos y antecedentes:</w:t>
      </w:r>
    </w:p>
    <w:p w:rsidR="006E5DB0" w:rsidRPr="004821B7" w:rsidRDefault="006E5DB0" w:rsidP="006E5DB0">
      <w:pPr>
        <w:spacing w:line="480" w:lineRule="auto"/>
        <w:ind w:left="720"/>
        <w:rPr>
          <w:rFonts w:ascii="Times New Roman" w:hAnsi="Times New Roman"/>
          <w:sz w:val="24"/>
          <w:szCs w:val="24"/>
        </w:rPr>
      </w:pPr>
      <w:r>
        <w:rPr>
          <w:rFonts w:ascii="Times New Roman" w:hAnsi="Times New Roman"/>
          <w:sz w:val="24"/>
          <w:szCs w:val="24"/>
        </w:rPr>
        <w:t>-</w:t>
      </w:r>
      <w:r w:rsidRPr="004821B7">
        <w:rPr>
          <w:rFonts w:ascii="Times New Roman" w:hAnsi="Times New Roman"/>
          <w:sz w:val="24"/>
          <w:szCs w:val="24"/>
        </w:rPr>
        <w:tab/>
        <w:t>Ubicación y nombre del establecimiento;</w:t>
      </w:r>
    </w:p>
    <w:p w:rsidR="006E5DB0" w:rsidRPr="004821B7" w:rsidRDefault="006E5DB0" w:rsidP="006E5DB0">
      <w:pPr>
        <w:spacing w:line="480" w:lineRule="auto"/>
        <w:ind w:left="720"/>
        <w:rPr>
          <w:rFonts w:ascii="Times New Roman" w:hAnsi="Times New Roman"/>
          <w:sz w:val="24"/>
          <w:szCs w:val="24"/>
        </w:rPr>
      </w:pPr>
      <w:r>
        <w:rPr>
          <w:rFonts w:ascii="Times New Roman" w:hAnsi="Times New Roman"/>
          <w:sz w:val="24"/>
          <w:szCs w:val="24"/>
        </w:rPr>
        <w:t>-</w:t>
      </w:r>
      <w:r w:rsidRPr="004821B7">
        <w:rPr>
          <w:rFonts w:ascii="Times New Roman" w:hAnsi="Times New Roman"/>
          <w:sz w:val="24"/>
          <w:szCs w:val="24"/>
        </w:rPr>
        <w:t xml:space="preserve">  </w:t>
      </w:r>
      <w:r w:rsidRPr="004821B7">
        <w:rPr>
          <w:rFonts w:ascii="Times New Roman" w:hAnsi="Times New Roman"/>
          <w:sz w:val="24"/>
          <w:szCs w:val="24"/>
        </w:rPr>
        <w:tab/>
        <w:t>Individualización del representante legal;</w:t>
      </w:r>
    </w:p>
    <w:p w:rsidR="006E5DB0" w:rsidRPr="004821B7" w:rsidRDefault="006E5DB0" w:rsidP="006E5DB0">
      <w:pPr>
        <w:spacing w:line="480" w:lineRule="auto"/>
        <w:ind w:left="720"/>
        <w:rPr>
          <w:rFonts w:ascii="Times New Roman" w:hAnsi="Times New Roman"/>
          <w:sz w:val="24"/>
          <w:szCs w:val="24"/>
        </w:rPr>
      </w:pPr>
      <w:r>
        <w:rPr>
          <w:rFonts w:ascii="Times New Roman" w:hAnsi="Times New Roman"/>
          <w:sz w:val="24"/>
          <w:szCs w:val="24"/>
        </w:rPr>
        <w:t xml:space="preserve">-       </w:t>
      </w:r>
      <w:r w:rsidRPr="004821B7">
        <w:rPr>
          <w:rFonts w:ascii="Times New Roman" w:hAnsi="Times New Roman"/>
          <w:sz w:val="24"/>
          <w:szCs w:val="24"/>
        </w:rPr>
        <w:t xml:space="preserve">   Instrumentos que acrediten los derechos para utilizar el inmueble;</w:t>
      </w:r>
    </w:p>
    <w:p w:rsidR="006E5DB0" w:rsidRPr="004821B7" w:rsidRDefault="006E5DB0" w:rsidP="006E5DB0">
      <w:pPr>
        <w:spacing w:line="480" w:lineRule="auto"/>
        <w:ind w:left="720"/>
        <w:rPr>
          <w:rFonts w:ascii="Times New Roman" w:hAnsi="Times New Roman"/>
          <w:sz w:val="24"/>
          <w:szCs w:val="24"/>
        </w:rPr>
      </w:pPr>
      <w:r w:rsidRPr="004821B7">
        <w:rPr>
          <w:rFonts w:ascii="Times New Roman" w:hAnsi="Times New Roman"/>
          <w:sz w:val="24"/>
          <w:szCs w:val="24"/>
        </w:rPr>
        <w:t xml:space="preserve"> </w:t>
      </w:r>
      <w:r w:rsidRPr="004821B7">
        <w:rPr>
          <w:rFonts w:ascii="Times New Roman" w:hAnsi="Times New Roman"/>
          <w:sz w:val="24"/>
          <w:szCs w:val="24"/>
        </w:rPr>
        <w:tab/>
        <w:t>Documentos aludidos en el artículo 3º;</w:t>
      </w:r>
    </w:p>
    <w:p w:rsidR="006E5DB0" w:rsidRPr="004821B7" w:rsidRDefault="006E5DB0" w:rsidP="006E5DB0">
      <w:pPr>
        <w:spacing w:line="480" w:lineRule="auto"/>
        <w:ind w:left="720"/>
        <w:rPr>
          <w:rFonts w:ascii="Times New Roman" w:hAnsi="Times New Roman"/>
          <w:sz w:val="24"/>
          <w:szCs w:val="24"/>
        </w:rPr>
      </w:pPr>
      <w:r>
        <w:rPr>
          <w:rFonts w:ascii="Times New Roman" w:hAnsi="Times New Roman"/>
          <w:sz w:val="24"/>
          <w:szCs w:val="24"/>
        </w:rPr>
        <w:t>-</w:t>
      </w:r>
      <w:r w:rsidRPr="004821B7">
        <w:rPr>
          <w:rFonts w:ascii="Times New Roman" w:hAnsi="Times New Roman"/>
          <w:sz w:val="24"/>
          <w:szCs w:val="24"/>
        </w:rPr>
        <w:t xml:space="preserve">  </w:t>
      </w:r>
      <w:r w:rsidRPr="004821B7">
        <w:rPr>
          <w:rFonts w:ascii="Times New Roman" w:hAnsi="Times New Roman"/>
          <w:sz w:val="24"/>
          <w:szCs w:val="24"/>
        </w:rPr>
        <w:tab/>
        <w:t>Croquis del edificio, que indique la distribución funcional de las dependencias;</w:t>
      </w:r>
    </w:p>
    <w:p w:rsidR="006E5DB0" w:rsidRPr="004821B7" w:rsidRDefault="006E5DB0" w:rsidP="006E5DB0">
      <w:pPr>
        <w:spacing w:line="480" w:lineRule="auto"/>
        <w:ind w:left="720"/>
        <w:rPr>
          <w:rFonts w:ascii="Times New Roman" w:hAnsi="Times New Roman"/>
          <w:sz w:val="24"/>
          <w:szCs w:val="24"/>
        </w:rPr>
      </w:pPr>
      <w:r>
        <w:rPr>
          <w:rFonts w:ascii="Times New Roman" w:hAnsi="Times New Roman"/>
          <w:sz w:val="24"/>
          <w:szCs w:val="24"/>
        </w:rPr>
        <w:t>-</w:t>
      </w:r>
      <w:r w:rsidRPr="004821B7">
        <w:rPr>
          <w:rFonts w:ascii="Times New Roman" w:hAnsi="Times New Roman"/>
          <w:sz w:val="24"/>
          <w:szCs w:val="24"/>
        </w:rPr>
        <w:t xml:space="preserve">  </w:t>
      </w:r>
      <w:r w:rsidRPr="004821B7">
        <w:rPr>
          <w:rFonts w:ascii="Times New Roman" w:hAnsi="Times New Roman"/>
          <w:sz w:val="24"/>
          <w:szCs w:val="24"/>
        </w:rPr>
        <w:tab/>
        <w:t>Copias de los planos o croquis de las instalaciones de electricidad, agua potable, de gas y vías de evacuación y ubicación de extintores y otros elementos de seguridad;</w:t>
      </w:r>
    </w:p>
    <w:p w:rsidR="006E5DB0" w:rsidRPr="004821B7" w:rsidRDefault="006E5DB0" w:rsidP="006E5DB0">
      <w:pPr>
        <w:spacing w:line="480" w:lineRule="auto"/>
        <w:ind w:left="720"/>
        <w:rPr>
          <w:rFonts w:ascii="Times New Roman" w:hAnsi="Times New Roman"/>
          <w:sz w:val="24"/>
          <w:szCs w:val="24"/>
        </w:rPr>
      </w:pPr>
      <w:r>
        <w:rPr>
          <w:rFonts w:ascii="Times New Roman" w:hAnsi="Times New Roman"/>
          <w:sz w:val="24"/>
          <w:szCs w:val="24"/>
        </w:rPr>
        <w:t>-</w:t>
      </w:r>
      <w:r w:rsidRPr="004821B7">
        <w:rPr>
          <w:rFonts w:ascii="Times New Roman" w:hAnsi="Times New Roman"/>
          <w:sz w:val="24"/>
          <w:szCs w:val="24"/>
        </w:rPr>
        <w:t xml:space="preserve"> </w:t>
      </w:r>
      <w:r w:rsidRPr="004821B7">
        <w:rPr>
          <w:rFonts w:ascii="Times New Roman" w:hAnsi="Times New Roman"/>
          <w:sz w:val="24"/>
          <w:szCs w:val="24"/>
        </w:rPr>
        <w:tab/>
        <w:t>Establecer en forma explícita la capacidad máxima de atención ambulatoria y residencial simultánea de personas;</w:t>
      </w:r>
    </w:p>
    <w:p w:rsidR="006E5DB0" w:rsidRPr="004821B7" w:rsidRDefault="006E5DB0" w:rsidP="006E5DB0">
      <w:pPr>
        <w:spacing w:line="480" w:lineRule="auto"/>
        <w:ind w:left="720"/>
        <w:rPr>
          <w:rFonts w:ascii="Times New Roman" w:hAnsi="Times New Roman"/>
          <w:sz w:val="24"/>
          <w:szCs w:val="24"/>
        </w:rPr>
      </w:pPr>
      <w:r>
        <w:rPr>
          <w:rFonts w:ascii="Times New Roman" w:hAnsi="Times New Roman"/>
          <w:sz w:val="24"/>
          <w:szCs w:val="24"/>
        </w:rPr>
        <w:t>-</w:t>
      </w:r>
      <w:r w:rsidRPr="004821B7">
        <w:rPr>
          <w:rFonts w:ascii="Times New Roman" w:hAnsi="Times New Roman"/>
          <w:sz w:val="24"/>
          <w:szCs w:val="24"/>
        </w:rPr>
        <w:tab/>
        <w:t>Antecedentes y currículum vitae de los profesionales y técnicos que conforman el equipo de trabajo;</w:t>
      </w:r>
    </w:p>
    <w:p w:rsidR="006E5DB0" w:rsidRPr="004821B7" w:rsidRDefault="006E5DB0" w:rsidP="006E5DB0">
      <w:pPr>
        <w:spacing w:line="480" w:lineRule="auto"/>
        <w:ind w:left="720"/>
        <w:rPr>
          <w:rFonts w:ascii="Times New Roman" w:hAnsi="Times New Roman"/>
          <w:sz w:val="24"/>
          <w:szCs w:val="24"/>
        </w:rPr>
      </w:pPr>
      <w:r>
        <w:rPr>
          <w:rFonts w:ascii="Times New Roman" w:hAnsi="Times New Roman"/>
          <w:sz w:val="24"/>
          <w:szCs w:val="24"/>
        </w:rPr>
        <w:t>-</w:t>
      </w:r>
      <w:r w:rsidRPr="004821B7">
        <w:rPr>
          <w:rFonts w:ascii="Times New Roman" w:hAnsi="Times New Roman"/>
          <w:sz w:val="24"/>
          <w:szCs w:val="24"/>
        </w:rPr>
        <w:t xml:space="preserve"> </w:t>
      </w:r>
      <w:r>
        <w:rPr>
          <w:rFonts w:ascii="Times New Roman" w:hAnsi="Times New Roman"/>
          <w:sz w:val="24"/>
          <w:szCs w:val="24"/>
        </w:rPr>
        <w:t xml:space="preserve">  </w:t>
      </w:r>
      <w:r w:rsidRPr="004821B7">
        <w:rPr>
          <w:rFonts w:ascii="Times New Roman" w:hAnsi="Times New Roman"/>
          <w:sz w:val="24"/>
          <w:szCs w:val="24"/>
        </w:rPr>
        <w:t xml:space="preserve"> </w:t>
      </w:r>
      <w:r>
        <w:rPr>
          <w:rFonts w:ascii="Times New Roman" w:hAnsi="Times New Roman"/>
          <w:sz w:val="24"/>
          <w:szCs w:val="24"/>
        </w:rPr>
        <w:t xml:space="preserve">      </w:t>
      </w:r>
      <w:r w:rsidRPr="004821B7">
        <w:rPr>
          <w:rFonts w:ascii="Times New Roman" w:hAnsi="Times New Roman"/>
          <w:sz w:val="24"/>
          <w:szCs w:val="24"/>
        </w:rPr>
        <w:t>Nombre del profesional que ejercerá la dirección técnica del establecimiento y número de horas y horarios específicos de su desempeño;</w:t>
      </w:r>
    </w:p>
    <w:p w:rsidR="006E5DB0" w:rsidRPr="004821B7" w:rsidRDefault="006E5DB0" w:rsidP="006E5DB0">
      <w:pPr>
        <w:spacing w:line="480" w:lineRule="auto"/>
        <w:ind w:left="720"/>
        <w:rPr>
          <w:rFonts w:ascii="Times New Roman" w:hAnsi="Times New Roman"/>
          <w:sz w:val="24"/>
          <w:szCs w:val="24"/>
        </w:rPr>
      </w:pPr>
      <w:r>
        <w:rPr>
          <w:rFonts w:ascii="Times New Roman" w:hAnsi="Times New Roman"/>
          <w:sz w:val="24"/>
          <w:szCs w:val="24"/>
        </w:rPr>
        <w:t>-</w:t>
      </w:r>
      <w:r w:rsidRPr="004821B7">
        <w:rPr>
          <w:rFonts w:ascii="Times New Roman" w:hAnsi="Times New Roman"/>
          <w:sz w:val="24"/>
          <w:szCs w:val="24"/>
        </w:rPr>
        <w:t xml:space="preserve"> </w:t>
      </w:r>
      <w:r w:rsidRPr="004821B7">
        <w:rPr>
          <w:rFonts w:ascii="Times New Roman" w:hAnsi="Times New Roman"/>
          <w:sz w:val="24"/>
          <w:szCs w:val="24"/>
        </w:rPr>
        <w:tab/>
        <w:t>Declaración jurada del Director Técnico en la cual acepta cumplir con esta función.</w:t>
      </w:r>
    </w:p>
    <w:p w:rsidR="006E5DB0" w:rsidRPr="005C0E05" w:rsidRDefault="006E5DB0" w:rsidP="00AB2A4B">
      <w:pPr>
        <w:spacing w:line="480" w:lineRule="auto"/>
        <w:ind w:left="720"/>
        <w:rPr>
          <w:rFonts w:ascii="Times New Roman" w:hAnsi="Times New Roman"/>
          <w:sz w:val="24"/>
          <w:szCs w:val="24"/>
        </w:rPr>
      </w:pPr>
      <w:r w:rsidRPr="004821B7">
        <w:rPr>
          <w:rFonts w:ascii="Times New Roman" w:hAnsi="Times New Roman"/>
          <w:sz w:val="24"/>
          <w:szCs w:val="24"/>
        </w:rPr>
        <w:t xml:space="preserve"> La autorización sanitaria de estos centros deberá otorgarse dentro del plazo de 30 días hábiles contados desde la fecha en que el interesado completa los antecedentes señalados en el artículo anterior, previa </w:t>
      </w:r>
      <w:r>
        <w:rPr>
          <w:rFonts w:ascii="Times New Roman" w:hAnsi="Times New Roman"/>
          <w:sz w:val="24"/>
          <w:szCs w:val="24"/>
        </w:rPr>
        <w:t xml:space="preserve">visita de verificación al local. </w:t>
      </w:r>
    </w:p>
    <w:p w:rsidR="004821B7" w:rsidRDefault="00E36AC2" w:rsidP="003B5915">
      <w:pPr>
        <w:spacing w:line="480" w:lineRule="auto"/>
        <w:rPr>
          <w:rFonts w:ascii="Times New Roman" w:hAnsi="Times New Roman"/>
          <w:sz w:val="24"/>
          <w:szCs w:val="24"/>
        </w:rPr>
      </w:pPr>
      <w:r>
        <w:rPr>
          <w:rFonts w:ascii="Times New Roman" w:hAnsi="Times New Roman"/>
          <w:sz w:val="24"/>
          <w:szCs w:val="24"/>
        </w:rPr>
        <w:lastRenderedPageBreak/>
        <w:tab/>
      </w:r>
      <w:r w:rsidR="003B5915">
        <w:rPr>
          <w:rFonts w:ascii="Times New Roman" w:hAnsi="Times New Roman"/>
          <w:sz w:val="24"/>
          <w:szCs w:val="24"/>
        </w:rPr>
        <w:t xml:space="preserve">Estando en funcionamiento el centro de rehabilitación, el Ministerio de Salud establece según la Resolución 196 del 2002 </w:t>
      </w:r>
      <w:r w:rsidR="004821B7">
        <w:rPr>
          <w:rFonts w:ascii="Times New Roman" w:hAnsi="Times New Roman"/>
          <w:sz w:val="24"/>
          <w:szCs w:val="24"/>
        </w:rPr>
        <w:t>lo siguiente:</w:t>
      </w:r>
    </w:p>
    <w:p w:rsidR="003254A6" w:rsidRDefault="00E36AC2" w:rsidP="003254A6">
      <w:pPr>
        <w:spacing w:line="480" w:lineRule="auto"/>
        <w:rPr>
          <w:rFonts w:ascii="Times New Roman" w:hAnsi="Times New Roman"/>
          <w:sz w:val="24"/>
          <w:szCs w:val="24"/>
        </w:rPr>
      </w:pPr>
      <w:r>
        <w:rPr>
          <w:rFonts w:ascii="Times New Roman" w:hAnsi="Times New Roman"/>
          <w:sz w:val="24"/>
          <w:szCs w:val="24"/>
        </w:rPr>
        <w:tab/>
      </w:r>
      <w:r w:rsidR="004821B7" w:rsidRPr="004821B7">
        <w:rPr>
          <w:rFonts w:ascii="Times New Roman" w:hAnsi="Times New Roman"/>
          <w:sz w:val="24"/>
          <w:szCs w:val="24"/>
        </w:rPr>
        <w:t>Para otorgar este tipo de tratamiento, sea en forma ambulatoria o residencial, el Centro deberá contar con los siguientes documentos:</w:t>
      </w:r>
    </w:p>
    <w:p w:rsidR="003254A6" w:rsidRPr="003254A6" w:rsidRDefault="003254A6"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t>P</w:t>
      </w:r>
      <w:r w:rsidR="004821B7" w:rsidRPr="003254A6">
        <w:rPr>
          <w:rFonts w:ascii="Times New Roman" w:hAnsi="Times New Roman"/>
          <w:sz w:val="24"/>
          <w:szCs w:val="24"/>
        </w:rPr>
        <w:t>rograma de Tratamiento y Rehabilitación del Centro que conste por escrito y esté disponible para el conocimiento de las personas que ingresan y sus familiares, así como para efectuar las acciones de supervisión y asesor</w:t>
      </w:r>
      <w:r w:rsidRPr="003254A6">
        <w:rPr>
          <w:rFonts w:ascii="Times New Roman" w:hAnsi="Times New Roman"/>
          <w:sz w:val="24"/>
          <w:szCs w:val="24"/>
        </w:rPr>
        <w:t>ía del Ministerio de Salud.</w:t>
      </w:r>
    </w:p>
    <w:p w:rsidR="003254A6" w:rsidRDefault="004821B7"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t xml:space="preserve">Plan individual de tratamiento y rehabilitación por cada uno de los usuarios del Centro, contenido en la ficha clínica correspondiente. Este plan debe incluir el consentimiento informado del usuario, mediante el cual declara conocer y aceptar las condiciones del programa y el contrato terapéutico o instrumento </w:t>
      </w:r>
      <w:r w:rsidR="00537C82">
        <w:rPr>
          <w:rFonts w:ascii="Times New Roman" w:hAnsi="Times New Roman"/>
          <w:sz w:val="24"/>
          <w:szCs w:val="24"/>
        </w:rPr>
        <w:t>por medio d</w:t>
      </w:r>
      <w:r w:rsidRPr="003254A6">
        <w:rPr>
          <w:rFonts w:ascii="Times New Roman" w:hAnsi="Times New Roman"/>
          <w:sz w:val="24"/>
          <w:szCs w:val="24"/>
        </w:rPr>
        <w:t>el cual la persona y el Director Técnico del Centro suscriben los compromisos que ambos asumen para el logro de los objetivos perseguidos.</w:t>
      </w:r>
    </w:p>
    <w:p w:rsidR="003254A6" w:rsidRDefault="004821B7"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t>Ficha u hoja clínica o carpeta individualizada que registre la evolución actualizada del proceso terapéutico y el seguimiento de cada usuario.</w:t>
      </w:r>
    </w:p>
    <w:p w:rsidR="003254A6" w:rsidRDefault="004821B7"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t>Informe de evaluación final al momento del alta.</w:t>
      </w:r>
    </w:p>
    <w:p w:rsidR="003254A6" w:rsidRDefault="004821B7"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t>Documento de organización y funcionamiento interno.</w:t>
      </w:r>
    </w:p>
    <w:p w:rsidR="003254A6" w:rsidRDefault="004821B7"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t>Registro estadístico actualizado y continuo con los datos relativos a la atención, evolución y alta de usuarios.</w:t>
      </w:r>
    </w:p>
    <w:p w:rsidR="003254A6" w:rsidRDefault="004821B7"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t xml:space="preserve">Material de consulta que incluya la normativa regulatoria del Ministerio de Salud para trastornos mentales, incluido el consumo perjudicial y dependencia de alcohol y drogas, que esté disponible en la página web de dicha </w:t>
      </w:r>
      <w:r w:rsidR="00537C82">
        <w:rPr>
          <w:rFonts w:ascii="Times New Roman" w:hAnsi="Times New Roman"/>
          <w:sz w:val="24"/>
          <w:szCs w:val="24"/>
        </w:rPr>
        <w:t>entidad</w:t>
      </w:r>
      <w:r w:rsidRPr="003254A6">
        <w:rPr>
          <w:rFonts w:ascii="Times New Roman" w:hAnsi="Times New Roman"/>
          <w:sz w:val="24"/>
          <w:szCs w:val="24"/>
        </w:rPr>
        <w:t>.</w:t>
      </w:r>
    </w:p>
    <w:p w:rsidR="003254A6" w:rsidRDefault="004821B7"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lastRenderedPageBreak/>
        <w:t>Procedimiento explícito para facilitar condiciones de acceso a atención médica general ambulatoria y de urgencia.</w:t>
      </w:r>
    </w:p>
    <w:p w:rsidR="003254A6" w:rsidRDefault="004821B7"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t xml:space="preserve">Nómina de establecimientos de la especialidad de psiquiatría o salud mental a los cuales podrán ser referidas las personas en el caso que fuere procedente, con indicación de sus mecanismos de referencia y </w:t>
      </w:r>
      <w:proofErr w:type="spellStart"/>
      <w:r w:rsidRPr="003254A6">
        <w:rPr>
          <w:rFonts w:ascii="Times New Roman" w:hAnsi="Times New Roman"/>
          <w:sz w:val="24"/>
          <w:szCs w:val="24"/>
        </w:rPr>
        <w:t>contrarreferencia</w:t>
      </w:r>
      <w:proofErr w:type="spellEnd"/>
      <w:r w:rsidRPr="003254A6">
        <w:rPr>
          <w:rFonts w:ascii="Times New Roman" w:hAnsi="Times New Roman"/>
          <w:sz w:val="24"/>
          <w:szCs w:val="24"/>
        </w:rPr>
        <w:t>.</w:t>
      </w:r>
    </w:p>
    <w:p w:rsidR="003254A6" w:rsidRDefault="004821B7" w:rsidP="006E5DB0">
      <w:pPr>
        <w:pStyle w:val="Prrafodelista"/>
        <w:numPr>
          <w:ilvl w:val="0"/>
          <w:numId w:val="18"/>
        </w:numPr>
        <w:spacing w:line="480" w:lineRule="auto"/>
        <w:rPr>
          <w:rFonts w:ascii="Times New Roman" w:hAnsi="Times New Roman"/>
          <w:sz w:val="24"/>
          <w:szCs w:val="24"/>
        </w:rPr>
      </w:pPr>
      <w:r w:rsidRPr="003254A6">
        <w:rPr>
          <w:rFonts w:ascii="Times New Roman" w:hAnsi="Times New Roman"/>
          <w:sz w:val="24"/>
          <w:szCs w:val="24"/>
        </w:rPr>
        <w:t>Plan de emergencias y de prevención de riesgos que incluya los procedimientos de evacuación y uso y control de la vigencia de extintores para casos de accidentes y emergencias, el que debe ser conocido por el personal y usuarios.</w:t>
      </w:r>
    </w:p>
    <w:p w:rsidR="00AB2A4B" w:rsidRDefault="00AB2A4B" w:rsidP="00AB2A4B">
      <w:pPr>
        <w:pStyle w:val="Prrafodelista"/>
        <w:spacing w:line="480" w:lineRule="auto"/>
        <w:ind w:left="1080"/>
        <w:rPr>
          <w:rFonts w:ascii="Times New Roman" w:hAnsi="Times New Roman"/>
          <w:sz w:val="24"/>
          <w:szCs w:val="24"/>
        </w:rPr>
      </w:pPr>
    </w:p>
    <w:p w:rsidR="008F779E" w:rsidRDefault="003B5915" w:rsidP="008F779E">
      <w:pPr>
        <w:pStyle w:val="Prrafodelista"/>
        <w:spacing w:line="480" w:lineRule="auto"/>
        <w:rPr>
          <w:rFonts w:ascii="Times New Roman" w:hAnsi="Times New Roman"/>
          <w:b/>
          <w:sz w:val="24"/>
          <w:szCs w:val="24"/>
        </w:rPr>
      </w:pPr>
      <w:r>
        <w:rPr>
          <w:rFonts w:ascii="Times New Roman" w:hAnsi="Times New Roman"/>
          <w:b/>
          <w:sz w:val="24"/>
          <w:szCs w:val="24"/>
        </w:rPr>
        <w:t xml:space="preserve">Análisis de </w:t>
      </w:r>
      <w:r w:rsidRPr="003B5915">
        <w:rPr>
          <w:rFonts w:ascii="Times New Roman" w:hAnsi="Times New Roman"/>
          <w:b/>
          <w:sz w:val="24"/>
          <w:szCs w:val="24"/>
        </w:rPr>
        <w:t>Viabilidad Administrativa</w:t>
      </w:r>
    </w:p>
    <w:p w:rsidR="008F779E" w:rsidRPr="008F779E" w:rsidRDefault="008F779E" w:rsidP="008F779E">
      <w:pPr>
        <w:pStyle w:val="Prrafodelista"/>
        <w:spacing w:line="480" w:lineRule="auto"/>
        <w:rPr>
          <w:rFonts w:ascii="Times New Roman" w:hAnsi="Times New Roman"/>
          <w:b/>
          <w:sz w:val="24"/>
          <w:szCs w:val="24"/>
        </w:rPr>
      </w:pPr>
      <w:r>
        <w:rPr>
          <w:rFonts w:ascii="Times New Roman" w:hAnsi="Times New Roman"/>
          <w:b/>
          <w:sz w:val="24"/>
          <w:szCs w:val="24"/>
        </w:rPr>
        <w:t>Gastos de constitución</w:t>
      </w:r>
    </w:p>
    <w:p w:rsidR="003B5915" w:rsidRDefault="00E36AC2" w:rsidP="002813BC">
      <w:pPr>
        <w:spacing w:line="480" w:lineRule="auto"/>
        <w:rPr>
          <w:rFonts w:ascii="Times New Roman" w:hAnsi="Times New Roman"/>
          <w:sz w:val="24"/>
          <w:szCs w:val="24"/>
        </w:rPr>
      </w:pPr>
      <w:r>
        <w:rPr>
          <w:rFonts w:ascii="Times New Roman" w:hAnsi="Times New Roman"/>
          <w:sz w:val="24"/>
          <w:szCs w:val="24"/>
        </w:rPr>
        <w:tab/>
      </w:r>
      <w:r w:rsidR="003B5915">
        <w:rPr>
          <w:rFonts w:ascii="Times New Roman" w:hAnsi="Times New Roman"/>
          <w:sz w:val="24"/>
          <w:szCs w:val="24"/>
        </w:rPr>
        <w:t>Al</w:t>
      </w:r>
      <w:r w:rsidR="003B5915" w:rsidRPr="005C0E05">
        <w:rPr>
          <w:rFonts w:ascii="Times New Roman" w:hAnsi="Times New Roman"/>
          <w:sz w:val="24"/>
          <w:szCs w:val="24"/>
        </w:rPr>
        <w:t xml:space="preserve"> realiza</w:t>
      </w:r>
      <w:r w:rsidR="003B5915">
        <w:rPr>
          <w:rFonts w:ascii="Times New Roman" w:hAnsi="Times New Roman"/>
          <w:sz w:val="24"/>
          <w:szCs w:val="24"/>
        </w:rPr>
        <w:t>r una</w:t>
      </w:r>
      <w:r w:rsidR="003B5915" w:rsidRPr="005C0E05">
        <w:rPr>
          <w:rFonts w:ascii="Times New Roman" w:hAnsi="Times New Roman"/>
          <w:sz w:val="24"/>
          <w:szCs w:val="24"/>
        </w:rPr>
        <w:t xml:space="preserve"> estimación de los gastos de constitución </w:t>
      </w:r>
      <w:r w:rsidR="00A146B1" w:rsidRPr="00701D7B">
        <w:rPr>
          <w:rFonts w:ascii="Times New Roman" w:hAnsi="Times New Roman"/>
          <w:sz w:val="24"/>
          <w:szCs w:val="24"/>
        </w:rPr>
        <w:t xml:space="preserve">ante </w:t>
      </w:r>
      <w:r w:rsidR="003254A6" w:rsidRPr="00701D7B">
        <w:rPr>
          <w:rFonts w:ascii="Times New Roman" w:hAnsi="Times New Roman"/>
          <w:sz w:val="24"/>
          <w:szCs w:val="24"/>
        </w:rPr>
        <w:t xml:space="preserve">la </w:t>
      </w:r>
      <w:r w:rsidR="00A146B1" w:rsidRPr="00701D7B">
        <w:rPr>
          <w:rFonts w:ascii="Times New Roman" w:hAnsi="Times New Roman"/>
          <w:sz w:val="24"/>
          <w:szCs w:val="24"/>
        </w:rPr>
        <w:t>Cámara de C</w:t>
      </w:r>
      <w:r w:rsidR="003B5915" w:rsidRPr="00701D7B">
        <w:rPr>
          <w:rFonts w:ascii="Times New Roman" w:hAnsi="Times New Roman"/>
          <w:sz w:val="24"/>
          <w:szCs w:val="24"/>
        </w:rPr>
        <w:t>omercio</w:t>
      </w:r>
      <w:r w:rsidR="003B5915" w:rsidRPr="005C0E05">
        <w:rPr>
          <w:rFonts w:ascii="Times New Roman" w:hAnsi="Times New Roman"/>
          <w:sz w:val="24"/>
          <w:szCs w:val="24"/>
        </w:rPr>
        <w:t xml:space="preserve"> para un capital suscrito de $100.000.000</w:t>
      </w:r>
      <w:r w:rsidR="003B5915">
        <w:rPr>
          <w:rFonts w:ascii="Times New Roman" w:hAnsi="Times New Roman"/>
          <w:sz w:val="24"/>
          <w:szCs w:val="24"/>
        </w:rPr>
        <w:t xml:space="preserve"> se obtiene:</w:t>
      </w:r>
    </w:p>
    <w:p w:rsidR="00944247" w:rsidRPr="00944247" w:rsidRDefault="00944247" w:rsidP="00944247">
      <w:pPr>
        <w:pStyle w:val="Descripcin"/>
        <w:rPr>
          <w:rFonts w:ascii="Times New Roman" w:hAnsi="Times New Roman"/>
          <w:color w:val="auto"/>
          <w:sz w:val="24"/>
        </w:rPr>
      </w:pPr>
      <w:bookmarkStart w:id="14" w:name="_Toc534559008"/>
      <w:r w:rsidRPr="00944247">
        <w:rPr>
          <w:rFonts w:ascii="Times New Roman" w:hAnsi="Times New Roman"/>
          <w:color w:val="auto"/>
          <w:sz w:val="24"/>
        </w:rPr>
        <w:t xml:space="preserve">Tabla </w:t>
      </w:r>
      <w:r w:rsidRPr="00944247">
        <w:rPr>
          <w:rFonts w:ascii="Times New Roman" w:hAnsi="Times New Roman"/>
          <w:color w:val="auto"/>
          <w:sz w:val="24"/>
        </w:rPr>
        <w:fldChar w:fldCharType="begin"/>
      </w:r>
      <w:r w:rsidRPr="00944247">
        <w:rPr>
          <w:rFonts w:ascii="Times New Roman" w:hAnsi="Times New Roman"/>
          <w:color w:val="auto"/>
          <w:sz w:val="24"/>
        </w:rPr>
        <w:instrText xml:space="preserve"> SEQ Tabla \* ARABIC </w:instrText>
      </w:r>
      <w:r w:rsidRPr="00944247">
        <w:rPr>
          <w:rFonts w:ascii="Times New Roman" w:hAnsi="Times New Roman"/>
          <w:color w:val="auto"/>
          <w:sz w:val="24"/>
        </w:rPr>
        <w:fldChar w:fldCharType="separate"/>
      </w:r>
      <w:r w:rsidR="004A5F4A">
        <w:rPr>
          <w:rFonts w:ascii="Times New Roman" w:hAnsi="Times New Roman"/>
          <w:noProof/>
          <w:color w:val="auto"/>
          <w:sz w:val="24"/>
        </w:rPr>
        <w:t>2</w:t>
      </w:r>
      <w:r w:rsidRPr="00944247">
        <w:rPr>
          <w:rFonts w:ascii="Times New Roman" w:hAnsi="Times New Roman"/>
          <w:color w:val="auto"/>
          <w:sz w:val="24"/>
        </w:rPr>
        <w:fldChar w:fldCharType="end"/>
      </w:r>
      <w:r w:rsidRPr="00944247">
        <w:rPr>
          <w:rFonts w:ascii="Times New Roman" w:hAnsi="Times New Roman"/>
          <w:color w:val="auto"/>
          <w:sz w:val="24"/>
        </w:rPr>
        <w:t xml:space="preserve"> Gastos de constitución</w:t>
      </w:r>
      <w:bookmarkEnd w:id="14"/>
    </w:p>
    <w:p w:rsidR="0026536A" w:rsidRDefault="001D2D01" w:rsidP="00AB2A4B">
      <w:pPr>
        <w:pStyle w:val="Prrafodelista"/>
        <w:spacing w:line="480" w:lineRule="auto"/>
        <w:jc w:val="center"/>
        <w:rPr>
          <w:rFonts w:ascii="Times New Roman" w:hAnsi="Times New Roman"/>
          <w:sz w:val="24"/>
          <w:szCs w:val="24"/>
        </w:rPr>
      </w:pPr>
      <w:r w:rsidRPr="005D0E09">
        <w:rPr>
          <w:noProof/>
          <w:lang w:eastAsia="es-CO"/>
        </w:rPr>
        <w:drawing>
          <wp:inline distT="0" distB="0" distL="0" distR="0">
            <wp:extent cx="3036570" cy="2967355"/>
            <wp:effectExtent l="0" t="0" r="0" b="4445"/>
            <wp:docPr id="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36570" cy="2967355"/>
                    </a:xfrm>
                    <a:prstGeom prst="rect">
                      <a:avLst/>
                    </a:prstGeom>
                    <a:noFill/>
                    <a:ln>
                      <a:noFill/>
                    </a:ln>
                  </pic:spPr>
                </pic:pic>
              </a:graphicData>
            </a:graphic>
          </wp:inline>
        </w:drawing>
      </w:r>
    </w:p>
    <w:p w:rsidR="003B5915" w:rsidRDefault="00E36AC2" w:rsidP="003B5915">
      <w:pPr>
        <w:spacing w:line="480" w:lineRule="auto"/>
        <w:rPr>
          <w:rFonts w:ascii="Times New Roman" w:hAnsi="Times New Roman"/>
          <w:sz w:val="24"/>
          <w:szCs w:val="24"/>
        </w:rPr>
      </w:pPr>
      <w:r>
        <w:rPr>
          <w:rFonts w:ascii="Times New Roman" w:hAnsi="Times New Roman"/>
          <w:sz w:val="24"/>
          <w:szCs w:val="24"/>
        </w:rPr>
        <w:lastRenderedPageBreak/>
        <w:tab/>
      </w:r>
      <w:r w:rsidR="00727C59">
        <w:rPr>
          <w:rFonts w:ascii="Times New Roman" w:hAnsi="Times New Roman"/>
          <w:sz w:val="24"/>
          <w:szCs w:val="24"/>
        </w:rPr>
        <w:t>El Estado c</w:t>
      </w:r>
      <w:r w:rsidR="002813BC">
        <w:rPr>
          <w:rFonts w:ascii="Times New Roman" w:hAnsi="Times New Roman"/>
          <w:sz w:val="24"/>
          <w:szCs w:val="24"/>
        </w:rPr>
        <w:t>olombiano ofrece un descuento en la matr</w:t>
      </w:r>
      <w:r w:rsidR="000E3D6D">
        <w:rPr>
          <w:rFonts w:ascii="Times New Roman" w:hAnsi="Times New Roman"/>
          <w:sz w:val="24"/>
          <w:szCs w:val="24"/>
        </w:rPr>
        <w:t>í</w:t>
      </w:r>
      <w:r w:rsidR="002813BC">
        <w:rPr>
          <w:rFonts w:ascii="Times New Roman" w:hAnsi="Times New Roman"/>
          <w:sz w:val="24"/>
          <w:szCs w:val="24"/>
        </w:rPr>
        <w:t>cula mercantil al constituir sociedades por acciones simplificadas que busca fomentar el emprendimiento. Para el caso práctico de este ejercicio e</w:t>
      </w:r>
      <w:r w:rsidR="00A13714">
        <w:rPr>
          <w:rFonts w:ascii="Times New Roman" w:hAnsi="Times New Roman"/>
          <w:sz w:val="24"/>
          <w:szCs w:val="24"/>
        </w:rPr>
        <w:t>l</w:t>
      </w:r>
      <w:r w:rsidR="002813BC">
        <w:rPr>
          <w:rFonts w:ascii="Times New Roman" w:hAnsi="Times New Roman"/>
          <w:sz w:val="24"/>
          <w:szCs w:val="24"/>
        </w:rPr>
        <w:t xml:space="preserve"> descuent</w:t>
      </w:r>
      <w:r w:rsidR="00A13714">
        <w:rPr>
          <w:rFonts w:ascii="Times New Roman" w:hAnsi="Times New Roman"/>
          <w:sz w:val="24"/>
          <w:szCs w:val="24"/>
        </w:rPr>
        <w:t>o</w:t>
      </w:r>
      <w:r w:rsidR="002813BC">
        <w:rPr>
          <w:rFonts w:ascii="Times New Roman" w:hAnsi="Times New Roman"/>
          <w:sz w:val="24"/>
          <w:szCs w:val="24"/>
        </w:rPr>
        <w:t xml:space="preserve"> equivale a $727.000.</w:t>
      </w:r>
    </w:p>
    <w:p w:rsidR="002813BC" w:rsidRDefault="00E36AC2" w:rsidP="003B5915">
      <w:pPr>
        <w:spacing w:line="480" w:lineRule="auto"/>
        <w:rPr>
          <w:rFonts w:ascii="Times New Roman" w:hAnsi="Times New Roman"/>
          <w:sz w:val="24"/>
          <w:szCs w:val="24"/>
        </w:rPr>
      </w:pPr>
      <w:r>
        <w:rPr>
          <w:rFonts w:ascii="Times New Roman" w:hAnsi="Times New Roman"/>
          <w:sz w:val="24"/>
          <w:szCs w:val="24"/>
        </w:rPr>
        <w:tab/>
      </w:r>
      <w:r w:rsidR="002813BC">
        <w:rPr>
          <w:rFonts w:ascii="Times New Roman" w:hAnsi="Times New Roman"/>
          <w:sz w:val="24"/>
          <w:szCs w:val="24"/>
        </w:rPr>
        <w:t>Teniendo en cuenta un capital suscrito por valor de $100.000.000, los gastos de constitución ascienden a $1.053.450.</w:t>
      </w:r>
    </w:p>
    <w:p w:rsidR="00B12021" w:rsidRDefault="000B5AF4" w:rsidP="000B5AF4">
      <w:pPr>
        <w:pStyle w:val="Descripcin"/>
        <w:rPr>
          <w:rFonts w:ascii="Times New Roman" w:hAnsi="Times New Roman"/>
          <w:color w:val="auto"/>
          <w:sz w:val="24"/>
        </w:rPr>
      </w:pPr>
      <w:bookmarkStart w:id="15" w:name="_Toc534559009"/>
      <w:r w:rsidRPr="000B5AF4">
        <w:rPr>
          <w:rFonts w:ascii="Times New Roman" w:hAnsi="Times New Roman"/>
          <w:color w:val="auto"/>
          <w:sz w:val="24"/>
        </w:rPr>
        <w:t xml:space="preserve">Tabla </w:t>
      </w:r>
      <w:r w:rsidRPr="000B5AF4">
        <w:rPr>
          <w:rFonts w:ascii="Times New Roman" w:hAnsi="Times New Roman"/>
          <w:color w:val="auto"/>
          <w:sz w:val="24"/>
        </w:rPr>
        <w:fldChar w:fldCharType="begin"/>
      </w:r>
      <w:r w:rsidRPr="000B5AF4">
        <w:rPr>
          <w:rFonts w:ascii="Times New Roman" w:hAnsi="Times New Roman"/>
          <w:color w:val="auto"/>
          <w:sz w:val="24"/>
        </w:rPr>
        <w:instrText xml:space="preserve"> SEQ Tabla \* ARABIC </w:instrText>
      </w:r>
      <w:r w:rsidRPr="000B5AF4">
        <w:rPr>
          <w:rFonts w:ascii="Times New Roman" w:hAnsi="Times New Roman"/>
          <w:color w:val="auto"/>
          <w:sz w:val="24"/>
        </w:rPr>
        <w:fldChar w:fldCharType="separate"/>
      </w:r>
      <w:r w:rsidR="004A5F4A">
        <w:rPr>
          <w:rFonts w:ascii="Times New Roman" w:hAnsi="Times New Roman"/>
          <w:noProof/>
          <w:color w:val="auto"/>
          <w:sz w:val="24"/>
        </w:rPr>
        <w:t>3</w:t>
      </w:r>
      <w:r w:rsidRPr="000B5AF4">
        <w:rPr>
          <w:rFonts w:ascii="Times New Roman" w:hAnsi="Times New Roman"/>
          <w:color w:val="auto"/>
          <w:sz w:val="24"/>
        </w:rPr>
        <w:fldChar w:fldCharType="end"/>
      </w:r>
      <w:r w:rsidRPr="000B5AF4">
        <w:rPr>
          <w:rFonts w:ascii="Times New Roman" w:hAnsi="Times New Roman"/>
          <w:color w:val="auto"/>
          <w:sz w:val="24"/>
        </w:rPr>
        <w:t xml:space="preserve"> Inversión Total en Activos</w:t>
      </w:r>
      <w:bookmarkEnd w:id="15"/>
    </w:p>
    <w:p w:rsidR="00C76CDB" w:rsidRPr="00C76CDB" w:rsidRDefault="00C76CDB" w:rsidP="00C76CDB"/>
    <w:p w:rsidR="00B12021" w:rsidRPr="00B12021" w:rsidRDefault="001D2D01" w:rsidP="00AB2A4B">
      <w:pPr>
        <w:jc w:val="center"/>
      </w:pPr>
      <w:r w:rsidRPr="005D0E09">
        <w:rPr>
          <w:noProof/>
          <w:lang w:eastAsia="es-CO"/>
        </w:rPr>
        <w:drawing>
          <wp:inline distT="0" distB="0" distL="0" distR="0">
            <wp:extent cx="3303905" cy="116459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03905" cy="1164590"/>
                    </a:xfrm>
                    <a:prstGeom prst="rect">
                      <a:avLst/>
                    </a:prstGeom>
                    <a:noFill/>
                    <a:ln>
                      <a:noFill/>
                    </a:ln>
                  </pic:spPr>
                </pic:pic>
              </a:graphicData>
            </a:graphic>
          </wp:inline>
        </w:drawing>
      </w:r>
    </w:p>
    <w:p w:rsidR="008F779E" w:rsidRDefault="00A146B1" w:rsidP="00534C33">
      <w:pPr>
        <w:rPr>
          <w:rFonts w:ascii="Times New Roman" w:hAnsi="Times New Roman"/>
          <w:sz w:val="24"/>
          <w:szCs w:val="24"/>
        </w:rPr>
      </w:pPr>
      <w:r>
        <w:t xml:space="preserve">              </w:t>
      </w:r>
      <w:r>
        <w:rPr>
          <w:rFonts w:ascii="Times New Roman" w:hAnsi="Times New Roman"/>
          <w:sz w:val="24"/>
          <w:szCs w:val="24"/>
        </w:rPr>
        <w:t>Fuente: E</w:t>
      </w:r>
      <w:r w:rsidR="008F779E" w:rsidRPr="00DD5182">
        <w:rPr>
          <w:rFonts w:ascii="Times New Roman" w:hAnsi="Times New Roman"/>
          <w:sz w:val="24"/>
          <w:szCs w:val="24"/>
        </w:rPr>
        <w:t>laboración propia</w:t>
      </w:r>
    </w:p>
    <w:p w:rsidR="00C76CDB" w:rsidRDefault="00C76CDB" w:rsidP="00534C33">
      <w:pPr>
        <w:rPr>
          <w:rFonts w:ascii="Times New Roman" w:hAnsi="Times New Roman"/>
          <w:sz w:val="24"/>
          <w:szCs w:val="24"/>
        </w:rPr>
      </w:pPr>
    </w:p>
    <w:p w:rsidR="00534C33" w:rsidRDefault="00E36AC2" w:rsidP="008F779E">
      <w:pPr>
        <w:spacing w:line="480" w:lineRule="auto"/>
        <w:rPr>
          <w:rFonts w:ascii="Times New Roman" w:hAnsi="Times New Roman"/>
          <w:sz w:val="24"/>
          <w:szCs w:val="24"/>
        </w:rPr>
      </w:pPr>
      <w:r>
        <w:rPr>
          <w:rFonts w:ascii="Times New Roman" w:hAnsi="Times New Roman"/>
          <w:sz w:val="24"/>
          <w:szCs w:val="24"/>
        </w:rPr>
        <w:tab/>
      </w:r>
      <w:r w:rsidR="005A26F7">
        <w:rPr>
          <w:rFonts w:ascii="Times New Roman" w:hAnsi="Times New Roman"/>
          <w:sz w:val="24"/>
          <w:szCs w:val="24"/>
        </w:rPr>
        <w:t xml:space="preserve">Los activos fijos requeridos para el funcionamiento del “Centro de Rehabilitación </w:t>
      </w:r>
      <w:r w:rsidR="00A96F32">
        <w:rPr>
          <w:rFonts w:ascii="Times New Roman" w:hAnsi="Times New Roman"/>
          <w:sz w:val="24"/>
          <w:szCs w:val="24"/>
        </w:rPr>
        <w:t>SPA</w:t>
      </w:r>
      <w:r w:rsidR="005A26F7">
        <w:rPr>
          <w:rFonts w:ascii="Times New Roman" w:hAnsi="Times New Roman"/>
          <w:sz w:val="24"/>
          <w:szCs w:val="24"/>
        </w:rPr>
        <w:t xml:space="preserve">” ascienden a 393.950.000 </w:t>
      </w:r>
      <w:r w:rsidR="00C76CDB">
        <w:rPr>
          <w:rFonts w:ascii="Times New Roman" w:hAnsi="Times New Roman"/>
          <w:sz w:val="24"/>
          <w:szCs w:val="24"/>
        </w:rPr>
        <w:t xml:space="preserve">de pesos </w:t>
      </w:r>
      <w:r w:rsidR="005A26F7">
        <w:rPr>
          <w:rFonts w:ascii="Times New Roman" w:hAnsi="Times New Roman"/>
          <w:sz w:val="24"/>
          <w:szCs w:val="24"/>
        </w:rPr>
        <w:t>concentrados principalmente en el Terreno (Edificación) y los Vehículos.</w:t>
      </w:r>
    </w:p>
    <w:p w:rsidR="005A26F7" w:rsidRPr="003E68DA" w:rsidRDefault="005A26F7" w:rsidP="008F779E">
      <w:pPr>
        <w:spacing w:line="480" w:lineRule="auto"/>
        <w:rPr>
          <w:rFonts w:ascii="Times New Roman" w:hAnsi="Times New Roman"/>
          <w:b/>
          <w:sz w:val="24"/>
          <w:szCs w:val="24"/>
        </w:rPr>
      </w:pPr>
      <w:r w:rsidRPr="003E68DA">
        <w:rPr>
          <w:rFonts w:ascii="Times New Roman" w:hAnsi="Times New Roman"/>
          <w:b/>
          <w:sz w:val="24"/>
          <w:szCs w:val="24"/>
        </w:rPr>
        <w:t>Terreno y Edificaci</w:t>
      </w:r>
      <w:r w:rsidR="006E5DB0">
        <w:rPr>
          <w:rFonts w:ascii="Times New Roman" w:hAnsi="Times New Roman"/>
          <w:b/>
          <w:sz w:val="24"/>
          <w:szCs w:val="24"/>
        </w:rPr>
        <w:t>ones</w:t>
      </w:r>
    </w:p>
    <w:p w:rsidR="00534C33" w:rsidRDefault="00E36AC2" w:rsidP="008F779E">
      <w:pPr>
        <w:spacing w:line="480" w:lineRule="auto"/>
        <w:rPr>
          <w:rFonts w:ascii="Times New Roman" w:hAnsi="Times New Roman"/>
          <w:sz w:val="24"/>
          <w:szCs w:val="24"/>
        </w:rPr>
      </w:pPr>
      <w:r>
        <w:rPr>
          <w:rFonts w:ascii="Times New Roman" w:hAnsi="Times New Roman"/>
          <w:sz w:val="24"/>
          <w:szCs w:val="24"/>
        </w:rPr>
        <w:tab/>
      </w:r>
      <w:r w:rsidR="00534C33">
        <w:rPr>
          <w:rFonts w:ascii="Times New Roman" w:hAnsi="Times New Roman"/>
          <w:sz w:val="24"/>
          <w:szCs w:val="24"/>
        </w:rPr>
        <w:t xml:space="preserve">Los terrenos relacionados en la tabla anterior, están conformados por una propiedad </w:t>
      </w:r>
      <w:r w:rsidR="005A26F7">
        <w:rPr>
          <w:rFonts w:ascii="Times New Roman" w:hAnsi="Times New Roman"/>
          <w:sz w:val="24"/>
          <w:szCs w:val="24"/>
        </w:rPr>
        <w:t xml:space="preserve">o </w:t>
      </w:r>
      <w:r w:rsidR="00534C33">
        <w:rPr>
          <w:rFonts w:ascii="Times New Roman" w:hAnsi="Times New Roman"/>
          <w:sz w:val="24"/>
          <w:szCs w:val="24"/>
        </w:rPr>
        <w:t>sede campestre, las adecuaciones e insumos requeridos para el hospedaje de los usuarios.</w:t>
      </w:r>
    </w:p>
    <w:p w:rsidR="000B5AF4" w:rsidRDefault="000B5AF4" w:rsidP="008F779E">
      <w:pPr>
        <w:spacing w:line="480" w:lineRule="auto"/>
        <w:rPr>
          <w:rFonts w:ascii="Times New Roman" w:hAnsi="Times New Roman"/>
          <w:sz w:val="24"/>
          <w:szCs w:val="24"/>
        </w:rPr>
      </w:pPr>
    </w:p>
    <w:p w:rsidR="000B5AF4" w:rsidRDefault="000B5AF4" w:rsidP="008F779E">
      <w:pPr>
        <w:spacing w:line="480" w:lineRule="auto"/>
        <w:rPr>
          <w:rFonts w:ascii="Times New Roman" w:hAnsi="Times New Roman"/>
          <w:sz w:val="24"/>
          <w:szCs w:val="24"/>
        </w:rPr>
      </w:pPr>
    </w:p>
    <w:p w:rsidR="000B5AF4" w:rsidRDefault="000B5AF4" w:rsidP="008F779E">
      <w:pPr>
        <w:spacing w:line="480" w:lineRule="auto"/>
        <w:rPr>
          <w:rFonts w:ascii="Times New Roman" w:hAnsi="Times New Roman"/>
          <w:sz w:val="24"/>
          <w:szCs w:val="24"/>
        </w:rPr>
      </w:pPr>
    </w:p>
    <w:p w:rsidR="000B5AF4" w:rsidRPr="000B5AF4" w:rsidRDefault="000B5AF4" w:rsidP="000B5AF4">
      <w:pPr>
        <w:pStyle w:val="Descripcin"/>
        <w:rPr>
          <w:rFonts w:ascii="Times New Roman" w:hAnsi="Times New Roman"/>
          <w:color w:val="auto"/>
          <w:sz w:val="36"/>
          <w:szCs w:val="24"/>
        </w:rPr>
      </w:pPr>
      <w:bookmarkStart w:id="16" w:name="_Toc534559010"/>
      <w:r w:rsidRPr="000B5AF4">
        <w:rPr>
          <w:rFonts w:ascii="Times New Roman" w:hAnsi="Times New Roman"/>
          <w:color w:val="auto"/>
          <w:sz w:val="24"/>
        </w:rPr>
        <w:lastRenderedPageBreak/>
        <w:t xml:space="preserve">Tabla </w:t>
      </w:r>
      <w:r w:rsidRPr="000B5AF4">
        <w:rPr>
          <w:rFonts w:ascii="Times New Roman" w:hAnsi="Times New Roman"/>
          <w:color w:val="auto"/>
          <w:sz w:val="24"/>
        </w:rPr>
        <w:fldChar w:fldCharType="begin"/>
      </w:r>
      <w:r w:rsidRPr="000B5AF4">
        <w:rPr>
          <w:rFonts w:ascii="Times New Roman" w:hAnsi="Times New Roman"/>
          <w:color w:val="auto"/>
          <w:sz w:val="24"/>
        </w:rPr>
        <w:instrText xml:space="preserve"> SEQ Tabla \* ARABIC </w:instrText>
      </w:r>
      <w:r w:rsidRPr="000B5AF4">
        <w:rPr>
          <w:rFonts w:ascii="Times New Roman" w:hAnsi="Times New Roman"/>
          <w:color w:val="auto"/>
          <w:sz w:val="24"/>
        </w:rPr>
        <w:fldChar w:fldCharType="separate"/>
      </w:r>
      <w:r w:rsidR="004A5F4A">
        <w:rPr>
          <w:rFonts w:ascii="Times New Roman" w:hAnsi="Times New Roman"/>
          <w:noProof/>
          <w:color w:val="auto"/>
          <w:sz w:val="24"/>
        </w:rPr>
        <w:t>4</w:t>
      </w:r>
      <w:r w:rsidRPr="000B5AF4">
        <w:rPr>
          <w:rFonts w:ascii="Times New Roman" w:hAnsi="Times New Roman"/>
          <w:color w:val="auto"/>
          <w:sz w:val="24"/>
        </w:rPr>
        <w:fldChar w:fldCharType="end"/>
      </w:r>
      <w:r w:rsidRPr="000B5AF4">
        <w:rPr>
          <w:rFonts w:ascii="Times New Roman" w:hAnsi="Times New Roman"/>
          <w:color w:val="auto"/>
          <w:sz w:val="24"/>
        </w:rPr>
        <w:t xml:space="preserve"> Inversión Total en Activos</w:t>
      </w:r>
      <w:bookmarkEnd w:id="16"/>
    </w:p>
    <w:p w:rsidR="00534C33" w:rsidRDefault="001D2D01" w:rsidP="00C76CDB">
      <w:pPr>
        <w:spacing w:line="480" w:lineRule="auto"/>
        <w:jc w:val="center"/>
        <w:rPr>
          <w:rFonts w:ascii="Times New Roman" w:hAnsi="Times New Roman"/>
          <w:sz w:val="24"/>
          <w:szCs w:val="24"/>
        </w:rPr>
      </w:pPr>
      <w:r w:rsidRPr="005D0E09">
        <w:rPr>
          <w:noProof/>
          <w:lang w:eastAsia="es-CO"/>
        </w:rPr>
        <w:drawing>
          <wp:inline distT="0" distB="0" distL="0" distR="0">
            <wp:extent cx="3079750" cy="1552575"/>
            <wp:effectExtent l="0" t="0" r="6350" b="9525"/>
            <wp:docPr id="4"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79750" cy="1552575"/>
                    </a:xfrm>
                    <a:prstGeom prst="rect">
                      <a:avLst/>
                    </a:prstGeom>
                    <a:noFill/>
                    <a:ln>
                      <a:noFill/>
                    </a:ln>
                  </pic:spPr>
                </pic:pic>
              </a:graphicData>
            </a:graphic>
          </wp:inline>
        </w:drawing>
      </w:r>
    </w:p>
    <w:p w:rsidR="00534C33" w:rsidRDefault="00534C33" w:rsidP="000B5AF4">
      <w:pPr>
        <w:rPr>
          <w:rFonts w:ascii="Times New Roman" w:hAnsi="Times New Roman"/>
          <w:sz w:val="24"/>
          <w:szCs w:val="24"/>
        </w:rPr>
      </w:pPr>
      <w:r>
        <w:rPr>
          <w:rFonts w:ascii="Times New Roman" w:hAnsi="Times New Roman"/>
          <w:sz w:val="24"/>
          <w:szCs w:val="24"/>
        </w:rPr>
        <w:t>Fuente: Elaboración propia</w:t>
      </w:r>
    </w:p>
    <w:p w:rsidR="00C76CDB" w:rsidRDefault="00C76CDB" w:rsidP="000B5AF4">
      <w:pPr>
        <w:rPr>
          <w:rFonts w:ascii="Times New Roman" w:hAnsi="Times New Roman"/>
          <w:sz w:val="24"/>
          <w:szCs w:val="24"/>
        </w:rPr>
      </w:pPr>
    </w:p>
    <w:p w:rsidR="00FD4153" w:rsidRDefault="00E36AC2" w:rsidP="008F779E">
      <w:pPr>
        <w:spacing w:line="480" w:lineRule="auto"/>
        <w:rPr>
          <w:rFonts w:ascii="Times New Roman" w:hAnsi="Times New Roman"/>
          <w:sz w:val="24"/>
          <w:szCs w:val="24"/>
        </w:rPr>
      </w:pPr>
      <w:r>
        <w:rPr>
          <w:rFonts w:ascii="Times New Roman" w:hAnsi="Times New Roman"/>
          <w:sz w:val="24"/>
          <w:szCs w:val="24"/>
        </w:rPr>
        <w:tab/>
      </w:r>
      <w:r w:rsidR="006E5DB0">
        <w:rPr>
          <w:rFonts w:ascii="Times New Roman" w:hAnsi="Times New Roman"/>
          <w:sz w:val="24"/>
          <w:szCs w:val="24"/>
        </w:rPr>
        <w:t xml:space="preserve">Para el ejercicio se considera </w:t>
      </w:r>
      <w:r w:rsidR="006E56A7">
        <w:rPr>
          <w:rFonts w:ascii="Times New Roman" w:hAnsi="Times New Roman"/>
          <w:sz w:val="24"/>
          <w:szCs w:val="24"/>
        </w:rPr>
        <w:t>la adquisición de</w:t>
      </w:r>
      <w:r w:rsidR="006E5DB0">
        <w:rPr>
          <w:rFonts w:ascii="Times New Roman" w:hAnsi="Times New Roman"/>
          <w:sz w:val="24"/>
          <w:szCs w:val="24"/>
        </w:rPr>
        <w:t xml:space="preserve"> una propiedad</w:t>
      </w:r>
      <w:r w:rsidR="006E56A7">
        <w:rPr>
          <w:rFonts w:ascii="Times New Roman" w:hAnsi="Times New Roman"/>
          <w:sz w:val="24"/>
          <w:szCs w:val="24"/>
        </w:rPr>
        <w:t xml:space="preserve"> rural que presente valorización razonable, bajo las siguientes condiciones, 1.200 metros cuadrados y </w:t>
      </w:r>
      <w:r w:rsidR="008F779E" w:rsidRPr="00F034AB">
        <w:rPr>
          <w:rFonts w:ascii="Times New Roman" w:hAnsi="Times New Roman"/>
          <w:sz w:val="24"/>
          <w:szCs w:val="24"/>
        </w:rPr>
        <w:t>un valor comercial</w:t>
      </w:r>
      <w:r w:rsidR="006E56A7">
        <w:rPr>
          <w:rFonts w:ascii="Times New Roman" w:hAnsi="Times New Roman"/>
          <w:sz w:val="24"/>
          <w:szCs w:val="24"/>
        </w:rPr>
        <w:t xml:space="preserve"> estimado</w:t>
      </w:r>
      <w:r w:rsidR="008F779E" w:rsidRPr="00F034AB">
        <w:rPr>
          <w:rFonts w:ascii="Times New Roman" w:hAnsi="Times New Roman"/>
          <w:sz w:val="24"/>
          <w:szCs w:val="24"/>
        </w:rPr>
        <w:t xml:space="preserve"> de </w:t>
      </w:r>
      <w:r w:rsidR="00C76CDB">
        <w:rPr>
          <w:rFonts w:ascii="Times New Roman" w:hAnsi="Times New Roman"/>
          <w:sz w:val="24"/>
          <w:szCs w:val="24"/>
        </w:rPr>
        <w:t>$</w:t>
      </w:r>
      <w:r w:rsidR="006E56A7">
        <w:rPr>
          <w:rFonts w:ascii="Times New Roman" w:hAnsi="Times New Roman"/>
          <w:sz w:val="24"/>
          <w:szCs w:val="24"/>
        </w:rPr>
        <w:t>305</w:t>
      </w:r>
      <w:r w:rsidR="008F779E" w:rsidRPr="00F034AB">
        <w:rPr>
          <w:rFonts w:ascii="Times New Roman" w:hAnsi="Times New Roman"/>
          <w:sz w:val="24"/>
          <w:szCs w:val="24"/>
        </w:rPr>
        <w:t xml:space="preserve">.000.000 </w:t>
      </w:r>
      <w:r w:rsidR="006E56A7">
        <w:rPr>
          <w:rFonts w:ascii="Times New Roman" w:hAnsi="Times New Roman"/>
          <w:sz w:val="24"/>
          <w:szCs w:val="24"/>
        </w:rPr>
        <w:t>aprox</w:t>
      </w:r>
      <w:r w:rsidR="000B5AF4">
        <w:rPr>
          <w:rFonts w:ascii="Times New Roman" w:hAnsi="Times New Roman"/>
          <w:sz w:val="24"/>
          <w:szCs w:val="24"/>
        </w:rPr>
        <w:t>imadamente. E</w:t>
      </w:r>
      <w:r w:rsidR="006E56A7">
        <w:rPr>
          <w:rFonts w:ascii="Times New Roman" w:hAnsi="Times New Roman"/>
          <w:sz w:val="24"/>
          <w:szCs w:val="24"/>
        </w:rPr>
        <w:t>l valor incluye el terreno, el edificio y las adecuaciones necesarias</w:t>
      </w:r>
      <w:r w:rsidR="00FD4153">
        <w:rPr>
          <w:rFonts w:ascii="Times New Roman" w:hAnsi="Times New Roman"/>
          <w:sz w:val="24"/>
          <w:szCs w:val="24"/>
        </w:rPr>
        <w:t xml:space="preserve"> físicas. En este ítem se incluyen además $45.000.000 </w:t>
      </w:r>
      <w:proofErr w:type="gramStart"/>
      <w:r w:rsidR="00FD4153">
        <w:rPr>
          <w:rFonts w:ascii="Times New Roman" w:hAnsi="Times New Roman"/>
          <w:sz w:val="24"/>
          <w:szCs w:val="24"/>
        </w:rPr>
        <w:t>correspondientes</w:t>
      </w:r>
      <w:proofErr w:type="gramEnd"/>
      <w:r w:rsidR="00FD4153">
        <w:rPr>
          <w:rFonts w:ascii="Times New Roman" w:hAnsi="Times New Roman"/>
          <w:sz w:val="24"/>
          <w:szCs w:val="24"/>
        </w:rPr>
        <w:t xml:space="preserve"> a</w:t>
      </w:r>
      <w:r w:rsidR="00C73391">
        <w:rPr>
          <w:rFonts w:ascii="Times New Roman" w:hAnsi="Times New Roman"/>
          <w:sz w:val="24"/>
          <w:szCs w:val="24"/>
        </w:rPr>
        <w:t xml:space="preserve"> camarotes</w:t>
      </w:r>
      <w:r w:rsidR="00FD4153">
        <w:rPr>
          <w:rFonts w:ascii="Times New Roman" w:hAnsi="Times New Roman"/>
          <w:sz w:val="24"/>
          <w:szCs w:val="24"/>
        </w:rPr>
        <w:t xml:space="preserve">, </w:t>
      </w:r>
      <w:proofErr w:type="spellStart"/>
      <w:r w:rsidR="00FD4153">
        <w:rPr>
          <w:rFonts w:ascii="Times New Roman" w:hAnsi="Times New Roman"/>
          <w:sz w:val="24"/>
          <w:szCs w:val="24"/>
        </w:rPr>
        <w:t>lockers</w:t>
      </w:r>
      <w:proofErr w:type="spellEnd"/>
      <w:r w:rsidR="00FD4153">
        <w:rPr>
          <w:rFonts w:ascii="Times New Roman" w:hAnsi="Times New Roman"/>
          <w:sz w:val="24"/>
          <w:szCs w:val="24"/>
        </w:rPr>
        <w:t xml:space="preserve">, muebles y enseres. Teniendo en cuenta la capacidad instalada del centro de tratamiento es necesaria la compra de 50 camarotes, con un valor unitario de $450.000; es decir una inversión de $22.500.000. Los </w:t>
      </w:r>
      <w:proofErr w:type="spellStart"/>
      <w:r w:rsidR="00FD4153">
        <w:rPr>
          <w:rFonts w:ascii="Times New Roman" w:hAnsi="Times New Roman"/>
          <w:sz w:val="24"/>
          <w:szCs w:val="24"/>
        </w:rPr>
        <w:t>lockers</w:t>
      </w:r>
      <w:proofErr w:type="spellEnd"/>
      <w:r w:rsidR="00FD4153">
        <w:rPr>
          <w:rFonts w:ascii="Times New Roman" w:hAnsi="Times New Roman"/>
          <w:sz w:val="24"/>
          <w:szCs w:val="24"/>
        </w:rPr>
        <w:t xml:space="preserve"> serán compartidos y su valor unitario estimado es de $350.000, para una inversión total de $17.500.000.</w:t>
      </w:r>
    </w:p>
    <w:p w:rsidR="000B5AF4" w:rsidRPr="000B5AF4" w:rsidRDefault="000B5AF4" w:rsidP="000B5AF4">
      <w:pPr>
        <w:pStyle w:val="Descripcin"/>
        <w:rPr>
          <w:rFonts w:ascii="Times New Roman" w:hAnsi="Times New Roman"/>
          <w:color w:val="auto"/>
          <w:sz w:val="24"/>
        </w:rPr>
      </w:pPr>
      <w:bookmarkStart w:id="17" w:name="_Toc534559011"/>
      <w:r w:rsidRPr="000B5AF4">
        <w:rPr>
          <w:rFonts w:ascii="Times New Roman" w:hAnsi="Times New Roman"/>
          <w:color w:val="auto"/>
          <w:sz w:val="24"/>
        </w:rPr>
        <w:t xml:space="preserve">Tabla </w:t>
      </w:r>
      <w:r w:rsidRPr="000B5AF4">
        <w:rPr>
          <w:rFonts w:ascii="Times New Roman" w:hAnsi="Times New Roman"/>
          <w:color w:val="auto"/>
          <w:sz w:val="24"/>
        </w:rPr>
        <w:fldChar w:fldCharType="begin"/>
      </w:r>
      <w:r w:rsidRPr="000B5AF4">
        <w:rPr>
          <w:rFonts w:ascii="Times New Roman" w:hAnsi="Times New Roman"/>
          <w:color w:val="auto"/>
          <w:sz w:val="24"/>
        </w:rPr>
        <w:instrText xml:space="preserve"> SEQ Tabla \* ARABIC </w:instrText>
      </w:r>
      <w:r w:rsidRPr="000B5AF4">
        <w:rPr>
          <w:rFonts w:ascii="Times New Roman" w:hAnsi="Times New Roman"/>
          <w:color w:val="auto"/>
          <w:sz w:val="24"/>
        </w:rPr>
        <w:fldChar w:fldCharType="separate"/>
      </w:r>
      <w:r w:rsidR="004A5F4A">
        <w:rPr>
          <w:rFonts w:ascii="Times New Roman" w:hAnsi="Times New Roman"/>
          <w:noProof/>
          <w:color w:val="auto"/>
          <w:sz w:val="24"/>
        </w:rPr>
        <w:t>5</w:t>
      </w:r>
      <w:r w:rsidRPr="000B5AF4">
        <w:rPr>
          <w:rFonts w:ascii="Times New Roman" w:hAnsi="Times New Roman"/>
          <w:color w:val="auto"/>
          <w:sz w:val="24"/>
        </w:rPr>
        <w:fldChar w:fldCharType="end"/>
      </w:r>
      <w:r w:rsidRPr="000B5AF4">
        <w:rPr>
          <w:rFonts w:ascii="Times New Roman" w:hAnsi="Times New Roman"/>
          <w:color w:val="auto"/>
          <w:sz w:val="24"/>
        </w:rPr>
        <w:t xml:space="preserve"> Inversión en Vehículos</w:t>
      </w:r>
      <w:bookmarkEnd w:id="17"/>
    </w:p>
    <w:p w:rsidR="00534C33" w:rsidRDefault="001D2D01" w:rsidP="00C76CDB">
      <w:pPr>
        <w:pStyle w:val="Descripcin"/>
        <w:jc w:val="center"/>
        <w:rPr>
          <w:rFonts w:ascii="Times New Roman" w:hAnsi="Times New Roman"/>
          <w:sz w:val="24"/>
          <w:szCs w:val="24"/>
        </w:rPr>
      </w:pPr>
      <w:r w:rsidRPr="00C40992">
        <w:rPr>
          <w:rFonts w:ascii="Times New Roman" w:hAnsi="Times New Roman"/>
          <w:noProof/>
          <w:sz w:val="24"/>
          <w:szCs w:val="24"/>
          <w:lang w:eastAsia="es-CO"/>
        </w:rPr>
        <w:drawing>
          <wp:inline distT="0" distB="0" distL="0" distR="0">
            <wp:extent cx="1638935" cy="776605"/>
            <wp:effectExtent l="0" t="0" r="0" b="4445"/>
            <wp:docPr id="5"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38935" cy="776605"/>
                    </a:xfrm>
                    <a:prstGeom prst="rect">
                      <a:avLst/>
                    </a:prstGeom>
                    <a:noFill/>
                    <a:ln>
                      <a:noFill/>
                    </a:ln>
                  </pic:spPr>
                </pic:pic>
              </a:graphicData>
            </a:graphic>
          </wp:inline>
        </w:drawing>
      </w:r>
    </w:p>
    <w:p w:rsidR="00534C33" w:rsidRDefault="00534C33" w:rsidP="00C76CDB">
      <w:pPr>
        <w:spacing w:line="480" w:lineRule="auto"/>
        <w:jc w:val="center"/>
        <w:rPr>
          <w:rFonts w:ascii="Times New Roman" w:hAnsi="Times New Roman"/>
          <w:sz w:val="24"/>
          <w:szCs w:val="24"/>
        </w:rPr>
      </w:pPr>
      <w:r>
        <w:rPr>
          <w:rFonts w:ascii="Times New Roman" w:hAnsi="Times New Roman"/>
          <w:sz w:val="24"/>
          <w:szCs w:val="24"/>
        </w:rPr>
        <w:t>Fuente: Elaboración propia.</w:t>
      </w:r>
    </w:p>
    <w:p w:rsidR="00E5788F" w:rsidRPr="00F034AB" w:rsidRDefault="00A20305" w:rsidP="008F779E">
      <w:pPr>
        <w:spacing w:line="480" w:lineRule="auto"/>
        <w:rPr>
          <w:rFonts w:ascii="Times New Roman" w:hAnsi="Times New Roman"/>
          <w:sz w:val="24"/>
          <w:szCs w:val="24"/>
        </w:rPr>
      </w:pPr>
      <w:r>
        <w:rPr>
          <w:rFonts w:ascii="Times New Roman" w:hAnsi="Times New Roman"/>
          <w:sz w:val="24"/>
          <w:szCs w:val="24"/>
        </w:rPr>
        <w:tab/>
      </w:r>
      <w:r w:rsidR="00E5788F">
        <w:rPr>
          <w:rFonts w:ascii="Times New Roman" w:hAnsi="Times New Roman"/>
          <w:sz w:val="24"/>
          <w:szCs w:val="24"/>
        </w:rPr>
        <w:t>Para proveer los insumos requeridos por el centro de tratamiento se requiere de una camioneta</w:t>
      </w:r>
      <w:r w:rsidR="00E719F8">
        <w:rPr>
          <w:rFonts w:ascii="Times New Roman" w:hAnsi="Times New Roman"/>
          <w:sz w:val="24"/>
          <w:szCs w:val="24"/>
        </w:rPr>
        <w:t xml:space="preserve"> para el ejercicio</w:t>
      </w:r>
      <w:r w:rsidR="00E5788F">
        <w:rPr>
          <w:rFonts w:ascii="Times New Roman" w:hAnsi="Times New Roman"/>
          <w:sz w:val="24"/>
          <w:szCs w:val="24"/>
        </w:rPr>
        <w:t xml:space="preserve"> usada con un valor comercial promedio de $18.000.000. Adicionalmente, se requiere de una buseta</w:t>
      </w:r>
      <w:r w:rsidR="00E719F8">
        <w:rPr>
          <w:rFonts w:ascii="Times New Roman" w:hAnsi="Times New Roman"/>
          <w:sz w:val="24"/>
          <w:szCs w:val="24"/>
        </w:rPr>
        <w:t>, igualmente</w:t>
      </w:r>
      <w:r w:rsidR="00E5788F">
        <w:rPr>
          <w:rFonts w:ascii="Times New Roman" w:hAnsi="Times New Roman"/>
          <w:sz w:val="24"/>
          <w:szCs w:val="24"/>
        </w:rPr>
        <w:t xml:space="preserve"> usada con un valor comercial promedio </w:t>
      </w:r>
      <w:r w:rsidR="00E5788F">
        <w:rPr>
          <w:rFonts w:ascii="Times New Roman" w:hAnsi="Times New Roman"/>
          <w:sz w:val="24"/>
          <w:szCs w:val="24"/>
        </w:rPr>
        <w:lastRenderedPageBreak/>
        <w:t>de $13.000.000 que permita transportar a los usuarios a las IPS para realizar los exámenes de chequeo y en el momento en que se requiera hacer una contención.</w:t>
      </w:r>
    </w:p>
    <w:p w:rsidR="00CC3313" w:rsidRDefault="00534C33" w:rsidP="00C45A9D">
      <w:pPr>
        <w:spacing w:line="480" w:lineRule="auto"/>
        <w:ind w:left="567"/>
        <w:rPr>
          <w:rFonts w:ascii="Times New Roman" w:hAnsi="Times New Roman"/>
          <w:b/>
          <w:sz w:val="24"/>
          <w:szCs w:val="24"/>
        </w:rPr>
      </w:pPr>
      <w:r>
        <w:rPr>
          <w:rFonts w:ascii="Times New Roman" w:hAnsi="Times New Roman"/>
          <w:b/>
          <w:sz w:val="24"/>
          <w:szCs w:val="24"/>
        </w:rPr>
        <w:t>Propiedad planta y Equipo</w:t>
      </w:r>
      <w:r w:rsidR="00CC3313">
        <w:rPr>
          <w:rFonts w:ascii="Times New Roman" w:hAnsi="Times New Roman"/>
          <w:b/>
          <w:sz w:val="24"/>
          <w:szCs w:val="24"/>
        </w:rPr>
        <w:t>:</w:t>
      </w:r>
    </w:p>
    <w:p w:rsidR="000B5AF4" w:rsidRPr="000B5AF4" w:rsidRDefault="000B5AF4" w:rsidP="000B5AF4">
      <w:pPr>
        <w:pStyle w:val="Descripcin"/>
        <w:keepNext/>
        <w:rPr>
          <w:rFonts w:ascii="Times New Roman" w:hAnsi="Times New Roman"/>
          <w:color w:val="auto"/>
          <w:sz w:val="24"/>
        </w:rPr>
      </w:pPr>
      <w:bookmarkStart w:id="18" w:name="_Toc534559012"/>
      <w:r w:rsidRPr="000B5AF4">
        <w:rPr>
          <w:rFonts w:ascii="Times New Roman" w:hAnsi="Times New Roman"/>
          <w:color w:val="auto"/>
          <w:sz w:val="24"/>
        </w:rPr>
        <w:t xml:space="preserve">Tabla </w:t>
      </w:r>
      <w:r w:rsidRPr="000B5AF4">
        <w:rPr>
          <w:rFonts w:ascii="Times New Roman" w:hAnsi="Times New Roman"/>
          <w:color w:val="auto"/>
          <w:sz w:val="24"/>
        </w:rPr>
        <w:fldChar w:fldCharType="begin"/>
      </w:r>
      <w:r w:rsidRPr="000B5AF4">
        <w:rPr>
          <w:rFonts w:ascii="Times New Roman" w:hAnsi="Times New Roman"/>
          <w:color w:val="auto"/>
          <w:sz w:val="24"/>
        </w:rPr>
        <w:instrText xml:space="preserve"> SEQ Tabla \* ARABIC </w:instrText>
      </w:r>
      <w:r w:rsidRPr="000B5AF4">
        <w:rPr>
          <w:rFonts w:ascii="Times New Roman" w:hAnsi="Times New Roman"/>
          <w:color w:val="auto"/>
          <w:sz w:val="24"/>
        </w:rPr>
        <w:fldChar w:fldCharType="separate"/>
      </w:r>
      <w:r w:rsidR="004A5F4A">
        <w:rPr>
          <w:rFonts w:ascii="Times New Roman" w:hAnsi="Times New Roman"/>
          <w:noProof/>
          <w:color w:val="auto"/>
          <w:sz w:val="24"/>
        </w:rPr>
        <w:t>6</w:t>
      </w:r>
      <w:r w:rsidRPr="000B5AF4">
        <w:rPr>
          <w:rFonts w:ascii="Times New Roman" w:hAnsi="Times New Roman"/>
          <w:color w:val="auto"/>
          <w:sz w:val="24"/>
        </w:rPr>
        <w:fldChar w:fldCharType="end"/>
      </w:r>
      <w:r w:rsidRPr="000B5AF4">
        <w:rPr>
          <w:rFonts w:ascii="Times New Roman" w:hAnsi="Times New Roman"/>
          <w:color w:val="auto"/>
          <w:sz w:val="24"/>
        </w:rPr>
        <w:t xml:space="preserve"> propiedad planta y equipo</w:t>
      </w:r>
      <w:bookmarkEnd w:id="18"/>
    </w:p>
    <w:p w:rsidR="00CC3313" w:rsidRDefault="001D2D01" w:rsidP="00C76CDB">
      <w:pPr>
        <w:pStyle w:val="Prrafodelista"/>
        <w:spacing w:line="480" w:lineRule="auto"/>
        <w:jc w:val="center"/>
        <w:rPr>
          <w:noProof/>
          <w:lang w:eastAsia="es-CO"/>
        </w:rPr>
      </w:pPr>
      <w:r w:rsidRPr="005D0E09">
        <w:rPr>
          <w:noProof/>
          <w:lang w:eastAsia="es-CO"/>
        </w:rPr>
        <w:drawing>
          <wp:inline distT="0" distB="0" distL="0" distR="0">
            <wp:extent cx="3303905" cy="784860"/>
            <wp:effectExtent l="0" t="0" r="0" b="0"/>
            <wp:docPr id="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03905" cy="784860"/>
                    </a:xfrm>
                    <a:prstGeom prst="rect">
                      <a:avLst/>
                    </a:prstGeom>
                    <a:noFill/>
                    <a:ln>
                      <a:noFill/>
                    </a:ln>
                  </pic:spPr>
                </pic:pic>
              </a:graphicData>
            </a:graphic>
          </wp:inline>
        </w:drawing>
      </w:r>
    </w:p>
    <w:p w:rsidR="00534C33" w:rsidRDefault="001D2D01" w:rsidP="00C76CDB">
      <w:pPr>
        <w:pStyle w:val="Prrafodelista"/>
        <w:spacing w:line="480" w:lineRule="auto"/>
        <w:jc w:val="center"/>
        <w:rPr>
          <w:rFonts w:ascii="Times New Roman" w:hAnsi="Times New Roman"/>
          <w:sz w:val="24"/>
          <w:szCs w:val="24"/>
        </w:rPr>
      </w:pPr>
      <w:r w:rsidRPr="005D0E09">
        <w:rPr>
          <w:noProof/>
          <w:lang w:eastAsia="es-CO"/>
        </w:rPr>
        <w:drawing>
          <wp:inline distT="0" distB="0" distL="0" distR="0">
            <wp:extent cx="3303905" cy="974725"/>
            <wp:effectExtent l="0" t="0" r="0" b="0"/>
            <wp:docPr id="7"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03905" cy="974725"/>
                    </a:xfrm>
                    <a:prstGeom prst="rect">
                      <a:avLst/>
                    </a:prstGeom>
                    <a:noFill/>
                    <a:ln>
                      <a:noFill/>
                    </a:ln>
                  </pic:spPr>
                </pic:pic>
              </a:graphicData>
            </a:graphic>
          </wp:inline>
        </w:drawing>
      </w:r>
    </w:p>
    <w:p w:rsidR="00491DB4" w:rsidRDefault="002211F1" w:rsidP="00C76CDB">
      <w:pPr>
        <w:pStyle w:val="Prrafodelista"/>
        <w:spacing w:line="480" w:lineRule="auto"/>
        <w:jc w:val="center"/>
        <w:rPr>
          <w:rFonts w:ascii="Times New Roman" w:hAnsi="Times New Roman"/>
          <w:sz w:val="24"/>
          <w:szCs w:val="24"/>
        </w:rPr>
      </w:pPr>
      <w:r>
        <w:rPr>
          <w:rFonts w:ascii="Times New Roman" w:hAnsi="Times New Roman"/>
          <w:sz w:val="24"/>
          <w:szCs w:val="24"/>
        </w:rPr>
        <w:t>Fuente: elaboración propia</w:t>
      </w:r>
    </w:p>
    <w:p w:rsidR="00C76CDB" w:rsidRDefault="00C76CDB" w:rsidP="00C76CDB">
      <w:pPr>
        <w:pStyle w:val="Prrafodelista"/>
        <w:spacing w:line="480" w:lineRule="auto"/>
        <w:jc w:val="center"/>
        <w:rPr>
          <w:rFonts w:ascii="Times New Roman" w:hAnsi="Times New Roman"/>
          <w:sz w:val="24"/>
          <w:szCs w:val="24"/>
        </w:rPr>
      </w:pPr>
    </w:p>
    <w:p w:rsidR="00CC3313" w:rsidRPr="00F034AB" w:rsidRDefault="00A20305" w:rsidP="002211F1">
      <w:pPr>
        <w:pStyle w:val="Prrafodelista"/>
        <w:spacing w:line="480" w:lineRule="auto"/>
        <w:ind w:left="0"/>
        <w:rPr>
          <w:rFonts w:ascii="Times New Roman" w:hAnsi="Times New Roman"/>
          <w:sz w:val="24"/>
          <w:szCs w:val="24"/>
        </w:rPr>
      </w:pPr>
      <w:r>
        <w:rPr>
          <w:rFonts w:ascii="Times New Roman" w:hAnsi="Times New Roman"/>
          <w:sz w:val="24"/>
          <w:szCs w:val="24"/>
        </w:rPr>
        <w:tab/>
      </w:r>
      <w:r w:rsidR="00491DB4">
        <w:rPr>
          <w:rFonts w:ascii="Times New Roman" w:hAnsi="Times New Roman"/>
          <w:sz w:val="24"/>
          <w:szCs w:val="24"/>
        </w:rPr>
        <w:t>Anualmente se requerirá un gasto estimado de $3.000.000 en papelería necesaria para</w:t>
      </w:r>
      <w:r w:rsidR="00CC3313" w:rsidRPr="00F034AB">
        <w:rPr>
          <w:rFonts w:ascii="Times New Roman" w:hAnsi="Times New Roman"/>
          <w:sz w:val="24"/>
          <w:szCs w:val="24"/>
        </w:rPr>
        <w:t xml:space="preserve"> llevar un control constante de la evolución de los usuarios y de la documentación pertinente. Entre computadores y equipo de oficina se presupuesta un gasto de $12.950.000 que corresponde a un 3.3% del gasto en activos fijos.</w:t>
      </w:r>
    </w:p>
    <w:p w:rsidR="009A4545" w:rsidRDefault="00CC3313" w:rsidP="00C45A9D">
      <w:pPr>
        <w:spacing w:line="480" w:lineRule="auto"/>
        <w:ind w:left="567"/>
        <w:rPr>
          <w:rFonts w:ascii="Times New Roman" w:hAnsi="Times New Roman"/>
          <w:b/>
          <w:sz w:val="24"/>
          <w:szCs w:val="24"/>
        </w:rPr>
      </w:pPr>
      <w:r>
        <w:rPr>
          <w:rFonts w:ascii="Times New Roman" w:hAnsi="Times New Roman"/>
          <w:b/>
          <w:sz w:val="24"/>
          <w:szCs w:val="24"/>
        </w:rPr>
        <w:t xml:space="preserve">Gastos de </w:t>
      </w:r>
      <w:r w:rsidR="009A4545">
        <w:rPr>
          <w:rFonts w:ascii="Times New Roman" w:hAnsi="Times New Roman"/>
          <w:b/>
          <w:sz w:val="24"/>
          <w:szCs w:val="24"/>
        </w:rPr>
        <w:t>Personal:</w:t>
      </w:r>
    </w:p>
    <w:p w:rsidR="002211F1" w:rsidRPr="002211F1" w:rsidRDefault="002211F1" w:rsidP="002211F1">
      <w:pPr>
        <w:pStyle w:val="Descripcin"/>
        <w:rPr>
          <w:rFonts w:ascii="Times New Roman" w:hAnsi="Times New Roman"/>
          <w:b/>
          <w:color w:val="auto"/>
          <w:sz w:val="36"/>
          <w:szCs w:val="24"/>
        </w:rPr>
      </w:pPr>
      <w:bookmarkStart w:id="19" w:name="_Toc534559013"/>
      <w:r w:rsidRPr="002211F1">
        <w:rPr>
          <w:rFonts w:ascii="Times New Roman" w:hAnsi="Times New Roman"/>
          <w:color w:val="auto"/>
          <w:sz w:val="24"/>
        </w:rPr>
        <w:t xml:space="preserve">Tabla </w:t>
      </w:r>
      <w:r w:rsidRPr="002211F1">
        <w:rPr>
          <w:rFonts w:ascii="Times New Roman" w:hAnsi="Times New Roman"/>
          <w:color w:val="auto"/>
          <w:sz w:val="24"/>
        </w:rPr>
        <w:fldChar w:fldCharType="begin"/>
      </w:r>
      <w:r w:rsidRPr="002211F1">
        <w:rPr>
          <w:rFonts w:ascii="Times New Roman" w:hAnsi="Times New Roman"/>
          <w:color w:val="auto"/>
          <w:sz w:val="24"/>
        </w:rPr>
        <w:instrText xml:space="preserve"> SEQ Tabla \* ARABIC </w:instrText>
      </w:r>
      <w:r w:rsidRPr="002211F1">
        <w:rPr>
          <w:rFonts w:ascii="Times New Roman" w:hAnsi="Times New Roman"/>
          <w:color w:val="auto"/>
          <w:sz w:val="24"/>
        </w:rPr>
        <w:fldChar w:fldCharType="separate"/>
      </w:r>
      <w:r w:rsidR="004A5F4A">
        <w:rPr>
          <w:rFonts w:ascii="Times New Roman" w:hAnsi="Times New Roman"/>
          <w:noProof/>
          <w:color w:val="auto"/>
          <w:sz w:val="24"/>
        </w:rPr>
        <w:t>7</w:t>
      </w:r>
      <w:r w:rsidRPr="002211F1">
        <w:rPr>
          <w:rFonts w:ascii="Times New Roman" w:hAnsi="Times New Roman"/>
          <w:color w:val="auto"/>
          <w:sz w:val="24"/>
        </w:rPr>
        <w:fldChar w:fldCharType="end"/>
      </w:r>
      <w:r w:rsidRPr="002211F1">
        <w:rPr>
          <w:rFonts w:ascii="Times New Roman" w:hAnsi="Times New Roman"/>
          <w:color w:val="auto"/>
          <w:sz w:val="24"/>
        </w:rPr>
        <w:t xml:space="preserve"> Gasto de personal del primer al cuarto año</w:t>
      </w:r>
      <w:bookmarkEnd w:id="19"/>
    </w:p>
    <w:p w:rsidR="00CC3313" w:rsidRPr="00DD5182" w:rsidRDefault="001D2D01" w:rsidP="00CC3313">
      <w:pPr>
        <w:pStyle w:val="Prrafodelista"/>
        <w:spacing w:line="480" w:lineRule="auto"/>
        <w:rPr>
          <w:rFonts w:ascii="Times New Roman" w:hAnsi="Times New Roman"/>
          <w:sz w:val="24"/>
          <w:szCs w:val="24"/>
        </w:rPr>
      </w:pPr>
      <w:r w:rsidRPr="005D0E09">
        <w:rPr>
          <w:noProof/>
          <w:lang w:eastAsia="es-CO"/>
        </w:rPr>
        <w:drawing>
          <wp:inline distT="0" distB="0" distL="0" distR="0">
            <wp:extent cx="5262245" cy="1216025"/>
            <wp:effectExtent l="0" t="0" r="0" b="3175"/>
            <wp:docPr id="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62245" cy="1216025"/>
                    </a:xfrm>
                    <a:prstGeom prst="rect">
                      <a:avLst/>
                    </a:prstGeom>
                    <a:noFill/>
                    <a:ln>
                      <a:noFill/>
                    </a:ln>
                  </pic:spPr>
                </pic:pic>
              </a:graphicData>
            </a:graphic>
          </wp:inline>
        </w:drawing>
      </w:r>
    </w:p>
    <w:p w:rsidR="00CC3313" w:rsidRPr="00DD5182" w:rsidRDefault="00E7709E" w:rsidP="00C76CDB">
      <w:pPr>
        <w:pStyle w:val="Prrafodelista"/>
        <w:spacing w:line="480" w:lineRule="auto"/>
        <w:jc w:val="center"/>
        <w:rPr>
          <w:rFonts w:ascii="Times New Roman" w:hAnsi="Times New Roman"/>
          <w:sz w:val="24"/>
          <w:szCs w:val="24"/>
        </w:rPr>
      </w:pPr>
      <w:r>
        <w:rPr>
          <w:rFonts w:ascii="Times New Roman" w:hAnsi="Times New Roman"/>
          <w:sz w:val="24"/>
          <w:szCs w:val="24"/>
        </w:rPr>
        <w:t>Fuente: E</w:t>
      </w:r>
      <w:r w:rsidR="00CC3313" w:rsidRPr="00DD5182">
        <w:rPr>
          <w:rFonts w:ascii="Times New Roman" w:hAnsi="Times New Roman"/>
          <w:sz w:val="24"/>
          <w:szCs w:val="24"/>
        </w:rPr>
        <w:t>laboración propia</w:t>
      </w:r>
    </w:p>
    <w:p w:rsidR="00DF38E1" w:rsidRDefault="00A20305" w:rsidP="008446C7">
      <w:pPr>
        <w:spacing w:line="480" w:lineRule="auto"/>
        <w:rPr>
          <w:rFonts w:ascii="Times New Roman" w:hAnsi="Times New Roman"/>
          <w:sz w:val="24"/>
          <w:szCs w:val="24"/>
        </w:rPr>
      </w:pPr>
      <w:r>
        <w:rPr>
          <w:rFonts w:ascii="Times New Roman" w:hAnsi="Times New Roman"/>
          <w:sz w:val="24"/>
          <w:szCs w:val="24"/>
        </w:rPr>
        <w:lastRenderedPageBreak/>
        <w:tab/>
      </w:r>
      <w:r w:rsidR="009F15DA">
        <w:rPr>
          <w:rFonts w:ascii="Times New Roman" w:hAnsi="Times New Roman"/>
          <w:sz w:val="24"/>
          <w:szCs w:val="24"/>
        </w:rPr>
        <w:t xml:space="preserve">El gasto en mano de obra durante los cuatro primeros años asciende a $7.843.944, teniendo en cuenta dentro de la nómina a un director, dos terapeutas, una persona encargada de los oficios varios y un contador. Al director, a los terapeutas y a la persona encargada de oficios varios se les asigna un sueldo mensual de $1.324.986. Por su parte, el contador </w:t>
      </w:r>
      <w:r w:rsidR="00C9115F">
        <w:rPr>
          <w:rFonts w:ascii="Times New Roman" w:hAnsi="Times New Roman"/>
          <w:sz w:val="24"/>
          <w:szCs w:val="24"/>
        </w:rPr>
        <w:t>recibirá</w:t>
      </w:r>
      <w:r w:rsidR="009F15DA">
        <w:rPr>
          <w:rFonts w:ascii="Times New Roman" w:hAnsi="Times New Roman"/>
          <w:sz w:val="24"/>
          <w:szCs w:val="24"/>
        </w:rPr>
        <w:t xml:space="preserve"> con un sueldo mensual de $2.544.000.</w:t>
      </w:r>
    </w:p>
    <w:p w:rsidR="009F15DA" w:rsidRDefault="00A20305" w:rsidP="008446C7">
      <w:pPr>
        <w:spacing w:line="480" w:lineRule="auto"/>
        <w:rPr>
          <w:rFonts w:ascii="Times New Roman" w:hAnsi="Times New Roman"/>
          <w:sz w:val="24"/>
          <w:szCs w:val="24"/>
        </w:rPr>
      </w:pPr>
      <w:r>
        <w:rPr>
          <w:rFonts w:ascii="Times New Roman" w:hAnsi="Times New Roman"/>
          <w:sz w:val="24"/>
          <w:szCs w:val="24"/>
        </w:rPr>
        <w:tab/>
      </w:r>
      <w:r w:rsidR="00DF38E1">
        <w:rPr>
          <w:rFonts w:ascii="Times New Roman" w:hAnsi="Times New Roman"/>
          <w:sz w:val="24"/>
          <w:szCs w:val="24"/>
        </w:rPr>
        <w:t>A partir del quinto año de operación, se incluirá dentro de la nómina un ejecutivo comercial quien tendrá un sueldo mensual de $1.324.986 y se le asignarán comisiones por ingreso de usuario por valor de $50.0000</w:t>
      </w:r>
    </w:p>
    <w:p w:rsidR="00C9115F" w:rsidRPr="00C9115F" w:rsidRDefault="00C9115F" w:rsidP="00C9115F">
      <w:pPr>
        <w:pStyle w:val="Descripcin"/>
        <w:rPr>
          <w:rFonts w:ascii="Times New Roman" w:hAnsi="Times New Roman"/>
          <w:color w:val="auto"/>
          <w:sz w:val="36"/>
          <w:szCs w:val="24"/>
        </w:rPr>
      </w:pPr>
      <w:bookmarkStart w:id="20" w:name="_Toc534559014"/>
      <w:r w:rsidRPr="00C9115F">
        <w:rPr>
          <w:rFonts w:ascii="Times New Roman" w:hAnsi="Times New Roman"/>
          <w:color w:val="auto"/>
          <w:sz w:val="24"/>
        </w:rPr>
        <w:t xml:space="preserve">Tabla </w:t>
      </w:r>
      <w:r w:rsidRPr="00C9115F">
        <w:rPr>
          <w:rFonts w:ascii="Times New Roman" w:hAnsi="Times New Roman"/>
          <w:color w:val="auto"/>
          <w:sz w:val="24"/>
        </w:rPr>
        <w:fldChar w:fldCharType="begin"/>
      </w:r>
      <w:r w:rsidRPr="00C9115F">
        <w:rPr>
          <w:rFonts w:ascii="Times New Roman" w:hAnsi="Times New Roman"/>
          <w:color w:val="auto"/>
          <w:sz w:val="24"/>
        </w:rPr>
        <w:instrText xml:space="preserve"> SEQ Tabla \* ARABIC </w:instrText>
      </w:r>
      <w:r w:rsidRPr="00C9115F">
        <w:rPr>
          <w:rFonts w:ascii="Times New Roman" w:hAnsi="Times New Roman"/>
          <w:color w:val="auto"/>
          <w:sz w:val="24"/>
        </w:rPr>
        <w:fldChar w:fldCharType="separate"/>
      </w:r>
      <w:r w:rsidR="004A5F4A">
        <w:rPr>
          <w:rFonts w:ascii="Times New Roman" w:hAnsi="Times New Roman"/>
          <w:noProof/>
          <w:color w:val="auto"/>
          <w:sz w:val="24"/>
        </w:rPr>
        <w:t>8</w:t>
      </w:r>
      <w:r w:rsidRPr="00C9115F">
        <w:rPr>
          <w:rFonts w:ascii="Times New Roman" w:hAnsi="Times New Roman"/>
          <w:color w:val="auto"/>
          <w:sz w:val="24"/>
        </w:rPr>
        <w:fldChar w:fldCharType="end"/>
      </w:r>
      <w:r w:rsidRPr="00C9115F">
        <w:rPr>
          <w:rFonts w:ascii="Times New Roman" w:hAnsi="Times New Roman"/>
          <w:color w:val="auto"/>
          <w:sz w:val="24"/>
        </w:rPr>
        <w:t xml:space="preserve"> Estimación gasto mano de obras - ejecutivo comercial</w:t>
      </w:r>
      <w:bookmarkEnd w:id="20"/>
    </w:p>
    <w:p w:rsidR="00DF38E1" w:rsidRDefault="001D2D01" w:rsidP="008446C7">
      <w:pPr>
        <w:spacing w:line="480" w:lineRule="auto"/>
        <w:rPr>
          <w:rFonts w:ascii="Times New Roman" w:hAnsi="Times New Roman"/>
          <w:sz w:val="24"/>
          <w:szCs w:val="24"/>
        </w:rPr>
      </w:pPr>
      <w:r w:rsidRPr="005D0E09">
        <w:rPr>
          <w:noProof/>
          <w:lang w:eastAsia="es-CO"/>
        </w:rPr>
        <w:drawing>
          <wp:inline distT="0" distB="0" distL="0" distR="0">
            <wp:extent cx="5943600" cy="810895"/>
            <wp:effectExtent l="0" t="0" r="0" b="8255"/>
            <wp:docPr id="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16">
                      <a:extLst>
                        <a:ext uri="{28A0092B-C50C-407E-A947-70E740481C1C}">
                          <a14:useLocalDpi xmlns:a14="http://schemas.microsoft.com/office/drawing/2010/main" val="0"/>
                        </a:ext>
                      </a:extLst>
                    </a:blip>
                    <a:srcRect t="14085"/>
                    <a:stretch>
                      <a:fillRect/>
                    </a:stretch>
                  </pic:blipFill>
                  <pic:spPr bwMode="auto">
                    <a:xfrm>
                      <a:off x="0" y="0"/>
                      <a:ext cx="5943600" cy="810895"/>
                    </a:xfrm>
                    <a:prstGeom prst="rect">
                      <a:avLst/>
                    </a:prstGeom>
                    <a:noFill/>
                    <a:ln>
                      <a:noFill/>
                    </a:ln>
                  </pic:spPr>
                </pic:pic>
              </a:graphicData>
            </a:graphic>
          </wp:inline>
        </w:drawing>
      </w:r>
    </w:p>
    <w:p w:rsidR="00DF38E1" w:rsidRDefault="00A20305" w:rsidP="00DF38E1">
      <w:pPr>
        <w:spacing w:line="480" w:lineRule="auto"/>
        <w:rPr>
          <w:rFonts w:ascii="Times New Roman" w:hAnsi="Times New Roman"/>
          <w:sz w:val="24"/>
          <w:szCs w:val="24"/>
        </w:rPr>
      </w:pPr>
      <w:r>
        <w:rPr>
          <w:rFonts w:ascii="Times New Roman" w:hAnsi="Times New Roman"/>
          <w:sz w:val="24"/>
          <w:szCs w:val="24"/>
        </w:rPr>
        <w:tab/>
      </w:r>
      <w:r w:rsidR="00DF38E1">
        <w:rPr>
          <w:rFonts w:ascii="Times New Roman" w:hAnsi="Times New Roman"/>
          <w:sz w:val="24"/>
          <w:szCs w:val="24"/>
        </w:rPr>
        <w:t>Teniendo en cuenta la proyección de ingreso de usuarios promedio por año en el “Centro</w:t>
      </w:r>
      <w:r w:rsidR="00A96F32">
        <w:rPr>
          <w:rFonts w:ascii="Times New Roman" w:hAnsi="Times New Roman"/>
          <w:sz w:val="24"/>
          <w:szCs w:val="24"/>
        </w:rPr>
        <w:t xml:space="preserve"> de Rehabilitación SPA</w:t>
      </w:r>
      <w:r w:rsidR="00DF38E1">
        <w:rPr>
          <w:rFonts w:ascii="Times New Roman" w:hAnsi="Times New Roman"/>
          <w:sz w:val="24"/>
          <w:szCs w:val="24"/>
        </w:rPr>
        <w:t>”, el sueldo mensual estimado para el ejecutivo comercial inicia en el quinto año con $1.674.986 y finaliza en el año 10 con $1.824.986.</w:t>
      </w:r>
    </w:p>
    <w:p w:rsidR="00C96B7F" w:rsidRDefault="002A0745" w:rsidP="00A20305">
      <w:pPr>
        <w:pStyle w:val="Ttulo3"/>
        <w:numPr>
          <w:ilvl w:val="2"/>
          <w:numId w:val="12"/>
        </w:numPr>
        <w:rPr>
          <w:rFonts w:ascii="Times New Roman" w:hAnsi="Times New Roman"/>
          <w:b/>
          <w:color w:val="auto"/>
        </w:rPr>
      </w:pPr>
      <w:bookmarkStart w:id="21" w:name="_Toc534560418"/>
      <w:r w:rsidRPr="00A20305">
        <w:rPr>
          <w:rFonts w:ascii="Times New Roman" w:hAnsi="Times New Roman"/>
          <w:b/>
          <w:color w:val="auto"/>
        </w:rPr>
        <w:t>Otros gastos Administrativos</w:t>
      </w:r>
      <w:bookmarkEnd w:id="21"/>
    </w:p>
    <w:p w:rsidR="00C76CDB" w:rsidRPr="00C76CDB" w:rsidRDefault="00C76CDB" w:rsidP="00C76CDB"/>
    <w:p w:rsidR="002A0745" w:rsidRPr="002A0745" w:rsidRDefault="00A20305" w:rsidP="002A0745">
      <w:pPr>
        <w:spacing w:line="480" w:lineRule="auto"/>
        <w:rPr>
          <w:rFonts w:ascii="Times New Roman" w:hAnsi="Times New Roman"/>
          <w:sz w:val="24"/>
          <w:szCs w:val="24"/>
        </w:rPr>
      </w:pPr>
      <w:r>
        <w:rPr>
          <w:rFonts w:ascii="Times New Roman" w:hAnsi="Times New Roman"/>
          <w:sz w:val="24"/>
          <w:szCs w:val="24"/>
        </w:rPr>
        <w:tab/>
      </w:r>
      <w:r w:rsidR="002A0745" w:rsidRPr="002A0745">
        <w:rPr>
          <w:rFonts w:ascii="Times New Roman" w:hAnsi="Times New Roman"/>
          <w:sz w:val="24"/>
          <w:szCs w:val="24"/>
        </w:rPr>
        <w:t>Los servicios</w:t>
      </w:r>
      <w:r w:rsidR="002A0745">
        <w:rPr>
          <w:rFonts w:ascii="Times New Roman" w:hAnsi="Times New Roman"/>
          <w:sz w:val="24"/>
          <w:szCs w:val="24"/>
        </w:rPr>
        <w:t xml:space="preserve"> básicos para una propiedad en el área rural se establecen teniendo en cuenta u</w:t>
      </w:r>
      <w:r w:rsidR="00C9115F">
        <w:rPr>
          <w:rFonts w:ascii="Times New Roman" w:hAnsi="Times New Roman"/>
          <w:sz w:val="24"/>
          <w:szCs w:val="24"/>
        </w:rPr>
        <w:t>n estrato socioeconómico cero. P</w:t>
      </w:r>
      <w:r w:rsidR="002A0745">
        <w:rPr>
          <w:rFonts w:ascii="Times New Roman" w:hAnsi="Times New Roman"/>
          <w:sz w:val="24"/>
          <w:szCs w:val="24"/>
        </w:rPr>
        <w:t>or consiguiente, dentro del análisis se relacionan servicios públicos por valor de $700.000, ten</w:t>
      </w:r>
      <w:r w:rsidR="00C9115F">
        <w:rPr>
          <w:rFonts w:ascii="Times New Roman" w:hAnsi="Times New Roman"/>
          <w:sz w:val="24"/>
          <w:szCs w:val="24"/>
        </w:rPr>
        <w:t>iendo en cuenta que se utilizará</w:t>
      </w:r>
      <w:r w:rsidR="002A0745">
        <w:rPr>
          <w:rFonts w:ascii="Times New Roman" w:hAnsi="Times New Roman"/>
          <w:sz w:val="24"/>
          <w:szCs w:val="24"/>
        </w:rPr>
        <w:t>n bombillos ahorradores de energía y el agua potable estará disponible únicamente en la administración y en la cocina.</w:t>
      </w:r>
    </w:p>
    <w:p w:rsidR="008159A2" w:rsidRDefault="00A20305" w:rsidP="002A0745">
      <w:pPr>
        <w:spacing w:line="480" w:lineRule="auto"/>
        <w:rPr>
          <w:rFonts w:ascii="Times New Roman" w:hAnsi="Times New Roman"/>
          <w:sz w:val="24"/>
          <w:szCs w:val="24"/>
        </w:rPr>
      </w:pPr>
      <w:r>
        <w:rPr>
          <w:rFonts w:ascii="Times New Roman" w:hAnsi="Times New Roman"/>
          <w:sz w:val="24"/>
          <w:szCs w:val="24"/>
        </w:rPr>
        <w:tab/>
      </w:r>
      <w:r w:rsidR="0000256C">
        <w:rPr>
          <w:rFonts w:ascii="Times New Roman" w:hAnsi="Times New Roman"/>
          <w:sz w:val="24"/>
          <w:szCs w:val="24"/>
        </w:rPr>
        <w:t>De</w:t>
      </w:r>
      <w:r w:rsidR="008159A2">
        <w:rPr>
          <w:rFonts w:ascii="Times New Roman" w:hAnsi="Times New Roman"/>
          <w:sz w:val="24"/>
          <w:szCs w:val="24"/>
        </w:rPr>
        <w:t xml:space="preserve"> otra parte, p</w:t>
      </w:r>
      <w:r w:rsidR="002A0745">
        <w:rPr>
          <w:rFonts w:ascii="Times New Roman" w:hAnsi="Times New Roman"/>
          <w:sz w:val="24"/>
          <w:szCs w:val="24"/>
        </w:rPr>
        <w:t>ara la alimentación de los usuarios</w:t>
      </w:r>
      <w:r w:rsidR="008159A2">
        <w:rPr>
          <w:rFonts w:ascii="Times New Roman" w:hAnsi="Times New Roman"/>
          <w:sz w:val="24"/>
          <w:szCs w:val="24"/>
        </w:rPr>
        <w:t xml:space="preserve"> se realizó una cotización que arrojó los siguientes resultados:</w:t>
      </w:r>
    </w:p>
    <w:p w:rsidR="0000256C" w:rsidRPr="0000256C" w:rsidRDefault="0000256C" w:rsidP="0000256C">
      <w:pPr>
        <w:pStyle w:val="Descripcin"/>
        <w:rPr>
          <w:rFonts w:ascii="Times New Roman" w:hAnsi="Times New Roman"/>
          <w:color w:val="auto"/>
          <w:sz w:val="36"/>
          <w:szCs w:val="24"/>
        </w:rPr>
      </w:pPr>
      <w:bookmarkStart w:id="22" w:name="_Toc534559015"/>
      <w:r w:rsidRPr="0000256C">
        <w:rPr>
          <w:rFonts w:ascii="Times New Roman" w:hAnsi="Times New Roman"/>
          <w:color w:val="auto"/>
          <w:sz w:val="24"/>
        </w:rPr>
        <w:lastRenderedPageBreak/>
        <w:t xml:space="preserve">Tabla </w:t>
      </w:r>
      <w:r w:rsidRPr="0000256C">
        <w:rPr>
          <w:rFonts w:ascii="Times New Roman" w:hAnsi="Times New Roman"/>
          <w:color w:val="auto"/>
          <w:sz w:val="24"/>
        </w:rPr>
        <w:fldChar w:fldCharType="begin"/>
      </w:r>
      <w:r w:rsidRPr="0000256C">
        <w:rPr>
          <w:rFonts w:ascii="Times New Roman" w:hAnsi="Times New Roman"/>
          <w:color w:val="auto"/>
          <w:sz w:val="24"/>
        </w:rPr>
        <w:instrText xml:space="preserve"> SEQ Tabla \* ARABIC </w:instrText>
      </w:r>
      <w:r w:rsidRPr="0000256C">
        <w:rPr>
          <w:rFonts w:ascii="Times New Roman" w:hAnsi="Times New Roman"/>
          <w:color w:val="auto"/>
          <w:sz w:val="24"/>
        </w:rPr>
        <w:fldChar w:fldCharType="separate"/>
      </w:r>
      <w:r w:rsidR="004A5F4A">
        <w:rPr>
          <w:rFonts w:ascii="Times New Roman" w:hAnsi="Times New Roman"/>
          <w:noProof/>
          <w:color w:val="auto"/>
          <w:sz w:val="24"/>
        </w:rPr>
        <w:t>9</w:t>
      </w:r>
      <w:r w:rsidRPr="0000256C">
        <w:rPr>
          <w:rFonts w:ascii="Times New Roman" w:hAnsi="Times New Roman"/>
          <w:color w:val="auto"/>
          <w:sz w:val="24"/>
        </w:rPr>
        <w:fldChar w:fldCharType="end"/>
      </w:r>
      <w:r w:rsidRPr="0000256C">
        <w:rPr>
          <w:rFonts w:ascii="Times New Roman" w:hAnsi="Times New Roman"/>
          <w:color w:val="auto"/>
          <w:sz w:val="24"/>
        </w:rPr>
        <w:t xml:space="preserve"> Alimentación</w:t>
      </w:r>
      <w:bookmarkEnd w:id="22"/>
    </w:p>
    <w:p w:rsidR="009609EF" w:rsidRDefault="001D2D01" w:rsidP="00C76CDB">
      <w:pPr>
        <w:spacing w:line="480" w:lineRule="auto"/>
        <w:jc w:val="center"/>
        <w:rPr>
          <w:rFonts w:ascii="Times New Roman" w:hAnsi="Times New Roman"/>
          <w:sz w:val="24"/>
          <w:szCs w:val="24"/>
        </w:rPr>
      </w:pPr>
      <w:r w:rsidRPr="005D0E09">
        <w:rPr>
          <w:noProof/>
          <w:lang w:eastAsia="es-CO"/>
        </w:rPr>
        <w:drawing>
          <wp:inline distT="0" distB="0" distL="0" distR="0">
            <wp:extent cx="5943600" cy="2941320"/>
            <wp:effectExtent l="0" t="0" r="0" b="0"/>
            <wp:docPr id="1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2941320"/>
                    </a:xfrm>
                    <a:prstGeom prst="rect">
                      <a:avLst/>
                    </a:prstGeom>
                    <a:noFill/>
                    <a:ln>
                      <a:noFill/>
                    </a:ln>
                  </pic:spPr>
                </pic:pic>
              </a:graphicData>
            </a:graphic>
          </wp:inline>
        </w:drawing>
      </w:r>
    </w:p>
    <w:p w:rsidR="00DD5182" w:rsidRDefault="002A0745" w:rsidP="002A0745">
      <w:pPr>
        <w:spacing w:line="480" w:lineRule="auto"/>
        <w:rPr>
          <w:rFonts w:ascii="Times New Roman" w:hAnsi="Times New Roman"/>
          <w:sz w:val="24"/>
          <w:szCs w:val="24"/>
        </w:rPr>
      </w:pPr>
      <w:r>
        <w:rPr>
          <w:rFonts w:ascii="Times New Roman" w:hAnsi="Times New Roman"/>
          <w:sz w:val="24"/>
          <w:szCs w:val="24"/>
        </w:rPr>
        <w:t xml:space="preserve"> </w:t>
      </w:r>
      <w:r w:rsidR="009609EF">
        <w:rPr>
          <w:rFonts w:ascii="Times New Roman" w:hAnsi="Times New Roman"/>
          <w:sz w:val="24"/>
          <w:szCs w:val="24"/>
        </w:rPr>
        <w:t xml:space="preserve">La </w:t>
      </w:r>
      <w:r w:rsidR="0000256C">
        <w:rPr>
          <w:rFonts w:ascii="Times New Roman" w:hAnsi="Times New Roman"/>
          <w:sz w:val="24"/>
          <w:szCs w:val="24"/>
        </w:rPr>
        <w:t>dieta relacionada que incluye: h</w:t>
      </w:r>
      <w:r w:rsidR="009609EF">
        <w:rPr>
          <w:rFonts w:ascii="Times New Roman" w:hAnsi="Times New Roman"/>
          <w:sz w:val="24"/>
          <w:szCs w:val="24"/>
        </w:rPr>
        <w:t>uevos, carne, granos y frutas</w:t>
      </w:r>
      <w:r w:rsidR="0000256C">
        <w:rPr>
          <w:rFonts w:ascii="Times New Roman" w:hAnsi="Times New Roman"/>
          <w:sz w:val="24"/>
          <w:szCs w:val="24"/>
        </w:rPr>
        <w:t>. Estos p</w:t>
      </w:r>
      <w:r w:rsidR="009609EF">
        <w:rPr>
          <w:rFonts w:ascii="Times New Roman" w:hAnsi="Times New Roman"/>
          <w:sz w:val="24"/>
          <w:szCs w:val="24"/>
        </w:rPr>
        <w:t>ermite</w:t>
      </w:r>
      <w:r w:rsidR="0000256C">
        <w:rPr>
          <w:rFonts w:ascii="Times New Roman" w:hAnsi="Times New Roman"/>
          <w:sz w:val="24"/>
          <w:szCs w:val="24"/>
        </w:rPr>
        <w:t>n</w:t>
      </w:r>
      <w:r w:rsidR="009609EF">
        <w:rPr>
          <w:rFonts w:ascii="Times New Roman" w:hAnsi="Times New Roman"/>
          <w:sz w:val="24"/>
          <w:szCs w:val="24"/>
        </w:rPr>
        <w:t xml:space="preserve"> la recuperación física de los usuarios</w:t>
      </w:r>
      <w:r w:rsidR="0000256C">
        <w:rPr>
          <w:rFonts w:ascii="Times New Roman" w:hAnsi="Times New Roman"/>
          <w:sz w:val="24"/>
          <w:szCs w:val="24"/>
        </w:rPr>
        <w:t>,</w:t>
      </w:r>
      <w:r w:rsidR="00286C6E">
        <w:rPr>
          <w:rFonts w:ascii="Times New Roman" w:hAnsi="Times New Roman"/>
          <w:sz w:val="24"/>
          <w:szCs w:val="24"/>
        </w:rPr>
        <w:t xml:space="preserve"> quienes han</w:t>
      </w:r>
      <w:r w:rsidR="009609EF">
        <w:rPr>
          <w:rFonts w:ascii="Times New Roman" w:hAnsi="Times New Roman"/>
          <w:sz w:val="24"/>
          <w:szCs w:val="24"/>
        </w:rPr>
        <w:t xml:space="preserve"> perdido los hábitos alimenticios. Según los datos relacionados en la parte superior</w:t>
      </w:r>
      <w:r w:rsidR="00286C6E">
        <w:rPr>
          <w:rFonts w:ascii="Times New Roman" w:hAnsi="Times New Roman"/>
          <w:sz w:val="24"/>
          <w:szCs w:val="24"/>
        </w:rPr>
        <w:t>,</w:t>
      </w:r>
      <w:r w:rsidR="009609EF">
        <w:rPr>
          <w:rFonts w:ascii="Times New Roman" w:hAnsi="Times New Roman"/>
          <w:sz w:val="24"/>
          <w:szCs w:val="24"/>
        </w:rPr>
        <w:t xml:space="preserve"> un usuario al mes genera un gasto en alimentación por valor de $104.175</w:t>
      </w:r>
      <w:r w:rsidR="00286C6E">
        <w:rPr>
          <w:rFonts w:ascii="Times New Roman" w:hAnsi="Times New Roman"/>
          <w:sz w:val="24"/>
          <w:szCs w:val="24"/>
        </w:rPr>
        <w:t>,</w:t>
      </w:r>
      <w:r w:rsidR="009609EF">
        <w:rPr>
          <w:rFonts w:ascii="Times New Roman" w:hAnsi="Times New Roman"/>
          <w:sz w:val="24"/>
          <w:szCs w:val="24"/>
        </w:rPr>
        <w:t xml:space="preserve"> el cual está contemplado dentro del análisis en los gastos administrativos con crecimiento mensual del 2%.</w:t>
      </w:r>
    </w:p>
    <w:p w:rsidR="0071724C" w:rsidRDefault="0071724C" w:rsidP="0071724C">
      <w:pPr>
        <w:spacing w:line="480" w:lineRule="auto"/>
        <w:rPr>
          <w:rFonts w:ascii="Times New Roman" w:hAnsi="Times New Roman"/>
          <w:sz w:val="24"/>
          <w:szCs w:val="24"/>
        </w:rPr>
      </w:pPr>
      <w:r>
        <w:rPr>
          <w:rFonts w:ascii="Times New Roman" w:hAnsi="Times New Roman"/>
          <w:sz w:val="24"/>
          <w:szCs w:val="24"/>
        </w:rPr>
        <w:t>Los recursos requeridos para el funcionamiento del “Centro de Rehabilitación SPA” se estiman tras realizar una cotización en cada campo y se espera que se financien por medio de capital propio del accionista y financiación con una entidad bancaria.</w:t>
      </w:r>
    </w:p>
    <w:p w:rsidR="00066125" w:rsidRPr="005C0E05" w:rsidRDefault="00C45A9D" w:rsidP="005C0E05">
      <w:pPr>
        <w:pStyle w:val="Ttulo2"/>
        <w:numPr>
          <w:ilvl w:val="1"/>
          <w:numId w:val="12"/>
        </w:numPr>
        <w:spacing w:line="480" w:lineRule="auto"/>
        <w:rPr>
          <w:rFonts w:ascii="Times New Roman" w:hAnsi="Times New Roman"/>
          <w:b/>
          <w:color w:val="auto"/>
          <w:sz w:val="24"/>
          <w:szCs w:val="24"/>
        </w:rPr>
      </w:pPr>
      <w:r>
        <w:rPr>
          <w:rFonts w:ascii="Times New Roman" w:hAnsi="Times New Roman"/>
          <w:b/>
          <w:color w:val="auto"/>
          <w:sz w:val="24"/>
          <w:szCs w:val="24"/>
        </w:rPr>
        <w:t xml:space="preserve"> </w:t>
      </w:r>
      <w:bookmarkStart w:id="23" w:name="_Toc534560419"/>
      <w:r w:rsidR="00066125" w:rsidRPr="005C0E05">
        <w:rPr>
          <w:rFonts w:ascii="Times New Roman" w:hAnsi="Times New Roman"/>
          <w:b/>
          <w:color w:val="auto"/>
          <w:sz w:val="24"/>
          <w:szCs w:val="24"/>
        </w:rPr>
        <w:t xml:space="preserve">Análisis </w:t>
      </w:r>
      <w:r w:rsidR="00602928">
        <w:rPr>
          <w:rFonts w:ascii="Times New Roman" w:hAnsi="Times New Roman"/>
          <w:b/>
          <w:color w:val="auto"/>
          <w:sz w:val="24"/>
          <w:szCs w:val="24"/>
        </w:rPr>
        <w:t>de viabilidad t</w:t>
      </w:r>
      <w:r w:rsidR="00066125" w:rsidRPr="005C0E05">
        <w:rPr>
          <w:rFonts w:ascii="Times New Roman" w:hAnsi="Times New Roman"/>
          <w:b/>
          <w:color w:val="auto"/>
          <w:sz w:val="24"/>
          <w:szCs w:val="24"/>
        </w:rPr>
        <w:t xml:space="preserve">écnico y </w:t>
      </w:r>
      <w:r w:rsidR="00602928">
        <w:rPr>
          <w:rFonts w:ascii="Times New Roman" w:hAnsi="Times New Roman"/>
          <w:b/>
          <w:color w:val="auto"/>
          <w:sz w:val="24"/>
          <w:szCs w:val="24"/>
        </w:rPr>
        <w:t>m</w:t>
      </w:r>
      <w:r w:rsidR="00066125" w:rsidRPr="005C0E05">
        <w:rPr>
          <w:rFonts w:ascii="Times New Roman" w:hAnsi="Times New Roman"/>
          <w:b/>
          <w:color w:val="auto"/>
          <w:sz w:val="24"/>
          <w:szCs w:val="24"/>
        </w:rPr>
        <w:t>édico</w:t>
      </w:r>
      <w:bookmarkEnd w:id="23"/>
    </w:p>
    <w:p w:rsidR="00E30E9A" w:rsidRPr="005C0E05" w:rsidRDefault="0091674B" w:rsidP="005C0E05">
      <w:pPr>
        <w:spacing w:line="480" w:lineRule="auto"/>
        <w:rPr>
          <w:rFonts w:ascii="Times New Roman" w:hAnsi="Times New Roman"/>
          <w:sz w:val="24"/>
          <w:szCs w:val="24"/>
        </w:rPr>
      </w:pPr>
      <w:r w:rsidRPr="005C0E05">
        <w:rPr>
          <w:rFonts w:ascii="Times New Roman" w:hAnsi="Times New Roman"/>
          <w:sz w:val="24"/>
          <w:szCs w:val="24"/>
        </w:rPr>
        <w:tab/>
      </w:r>
      <w:r w:rsidR="00093645" w:rsidRPr="005C0E05">
        <w:rPr>
          <w:rFonts w:ascii="Times New Roman" w:hAnsi="Times New Roman"/>
          <w:sz w:val="24"/>
          <w:szCs w:val="24"/>
        </w:rPr>
        <w:t xml:space="preserve">En el análisis de campo realizado en centros de </w:t>
      </w:r>
      <w:r w:rsidR="001C57F0">
        <w:rPr>
          <w:rFonts w:ascii="Times New Roman" w:hAnsi="Times New Roman"/>
          <w:sz w:val="24"/>
          <w:szCs w:val="24"/>
        </w:rPr>
        <w:t xml:space="preserve">rehabilitación </w:t>
      </w:r>
      <w:r w:rsidR="00DE3547">
        <w:rPr>
          <w:rFonts w:ascii="Times New Roman" w:hAnsi="Times New Roman"/>
          <w:sz w:val="24"/>
          <w:szCs w:val="24"/>
        </w:rPr>
        <w:t>de Colombia,</w:t>
      </w:r>
      <w:r w:rsidR="00093645" w:rsidRPr="005C0E05">
        <w:rPr>
          <w:rFonts w:ascii="Times New Roman" w:hAnsi="Times New Roman"/>
          <w:sz w:val="24"/>
          <w:szCs w:val="24"/>
        </w:rPr>
        <w:t xml:space="preserve"> se logra </w:t>
      </w:r>
      <w:r w:rsidR="001C57F0">
        <w:rPr>
          <w:rFonts w:ascii="Times New Roman" w:hAnsi="Times New Roman"/>
          <w:sz w:val="24"/>
          <w:szCs w:val="24"/>
        </w:rPr>
        <w:t>evidenciar</w:t>
      </w:r>
      <w:r w:rsidR="00093645" w:rsidRPr="005C0E05">
        <w:rPr>
          <w:rFonts w:ascii="Times New Roman" w:hAnsi="Times New Roman"/>
          <w:sz w:val="24"/>
          <w:szCs w:val="24"/>
        </w:rPr>
        <w:t xml:space="preserve"> que el tratamiento de la adicción se realiza exclusivamente sobre el adicto sin tener en cuenta el tratamiento que también requieren las familias. </w:t>
      </w:r>
      <w:r w:rsidR="00384086" w:rsidRPr="005C0E05">
        <w:rPr>
          <w:rFonts w:ascii="Times New Roman" w:hAnsi="Times New Roman"/>
          <w:sz w:val="24"/>
          <w:szCs w:val="24"/>
        </w:rPr>
        <w:t>L</w:t>
      </w:r>
      <w:r w:rsidR="008645D9" w:rsidRPr="005C0E05">
        <w:rPr>
          <w:rFonts w:ascii="Times New Roman" w:hAnsi="Times New Roman"/>
          <w:sz w:val="24"/>
          <w:szCs w:val="24"/>
        </w:rPr>
        <w:t xml:space="preserve">a </w:t>
      </w:r>
      <w:proofErr w:type="spellStart"/>
      <w:r w:rsidR="008645D9" w:rsidRPr="005C0E05">
        <w:rPr>
          <w:rFonts w:ascii="Times New Roman" w:hAnsi="Times New Roman"/>
          <w:sz w:val="24"/>
          <w:szCs w:val="24"/>
        </w:rPr>
        <w:t>coadicción</w:t>
      </w:r>
      <w:proofErr w:type="spellEnd"/>
      <w:r w:rsidR="008645D9" w:rsidRPr="005C0E05">
        <w:rPr>
          <w:rFonts w:ascii="Times New Roman" w:hAnsi="Times New Roman"/>
          <w:sz w:val="24"/>
          <w:szCs w:val="24"/>
        </w:rPr>
        <w:t xml:space="preserve"> es una problemática de codependencia que desarrollan las personas </w:t>
      </w:r>
      <w:r w:rsidR="00E30E9A" w:rsidRPr="005C0E05">
        <w:rPr>
          <w:rFonts w:ascii="Times New Roman" w:hAnsi="Times New Roman"/>
          <w:sz w:val="24"/>
          <w:szCs w:val="24"/>
        </w:rPr>
        <w:t>allegadas</w:t>
      </w:r>
      <w:r w:rsidR="008645D9" w:rsidRPr="005C0E05">
        <w:rPr>
          <w:rFonts w:ascii="Times New Roman" w:hAnsi="Times New Roman"/>
          <w:sz w:val="24"/>
          <w:szCs w:val="24"/>
        </w:rPr>
        <w:t xml:space="preserve"> a la persona</w:t>
      </w:r>
      <w:r w:rsidR="00093645" w:rsidRPr="005C0E05">
        <w:rPr>
          <w:rFonts w:ascii="Times New Roman" w:hAnsi="Times New Roman"/>
          <w:sz w:val="24"/>
          <w:szCs w:val="24"/>
        </w:rPr>
        <w:t xml:space="preserve"> que</w:t>
      </w:r>
      <w:r w:rsidR="008645D9" w:rsidRPr="005C0E05">
        <w:rPr>
          <w:rFonts w:ascii="Times New Roman" w:hAnsi="Times New Roman"/>
          <w:sz w:val="24"/>
          <w:szCs w:val="24"/>
        </w:rPr>
        <w:t xml:space="preserve"> sufre de la enfermedad de </w:t>
      </w:r>
      <w:r w:rsidR="008645D9" w:rsidRPr="005C0E05">
        <w:rPr>
          <w:rFonts w:ascii="Times New Roman" w:hAnsi="Times New Roman"/>
          <w:sz w:val="24"/>
          <w:szCs w:val="24"/>
        </w:rPr>
        <w:lastRenderedPageBreak/>
        <w:t xml:space="preserve">la adicción y que también requiere de tratamiento. Las familias del adicto sufren en gran medida de ansiedad, confusión, rabia, entre otros sentimientos, como consecuencia de la mala vida que llevan al tener un familiar adicto. Al desarrollar esta dependencia emocional y no encontrar solución ante infinidad de estrategias, </w:t>
      </w:r>
      <w:r w:rsidR="00E30E9A" w:rsidRPr="005C0E05">
        <w:rPr>
          <w:rFonts w:ascii="Times New Roman" w:hAnsi="Times New Roman"/>
          <w:sz w:val="24"/>
          <w:szCs w:val="24"/>
        </w:rPr>
        <w:t>buscan ayuda en las iglesias, psicólogos y psiquiatría. En el programa de doce pasos se plantea lo siguiente:</w:t>
      </w:r>
    </w:p>
    <w:p w:rsidR="00E30E9A" w:rsidRPr="005C0E05" w:rsidRDefault="00E30E9A" w:rsidP="005C0E05">
      <w:pPr>
        <w:spacing w:line="480" w:lineRule="auto"/>
        <w:ind w:left="851"/>
        <w:rPr>
          <w:rFonts w:ascii="Times New Roman" w:hAnsi="Times New Roman"/>
          <w:sz w:val="24"/>
          <w:szCs w:val="24"/>
        </w:rPr>
      </w:pPr>
      <w:r w:rsidRPr="005C0E05">
        <w:rPr>
          <w:rFonts w:ascii="Times New Roman" w:hAnsi="Times New Roman"/>
          <w:sz w:val="24"/>
          <w:szCs w:val="24"/>
        </w:rPr>
        <w:t>“La mayoría nos dimos cuenta de que con nuestra adicción nos estábamos suicidando lentamente; pero la adicción es un enemigo de la vida tan astuto, que habíamos perdido la fuerza para poder detenernos. Muchos terminamos en la cárcel o buscamos ayuda en la medicina, la religión o la psiquiatría. Ninguno de estos métodos nos bastó. Nuestra enfermedad siempre reaparecía o seguía avanzando hasta que, desesperados, buscamos ayudarnos los unos a los otros”</w:t>
      </w:r>
      <w:r w:rsidR="00E92C56">
        <w:rPr>
          <w:rFonts w:ascii="Times New Roman" w:hAnsi="Times New Roman"/>
          <w:noProof/>
          <w:sz w:val="24"/>
          <w:szCs w:val="24"/>
        </w:rPr>
        <w:t xml:space="preserve"> </w:t>
      </w:r>
      <w:r w:rsidR="00E92C56" w:rsidRPr="00E92C56">
        <w:rPr>
          <w:rFonts w:ascii="Times New Roman" w:hAnsi="Times New Roman"/>
          <w:noProof/>
          <w:sz w:val="24"/>
          <w:szCs w:val="24"/>
        </w:rPr>
        <w:t>(Narcóticos Anónimos, 1982,1983,1986,1990,2014)</w:t>
      </w:r>
      <w:r w:rsidRPr="005C0E05">
        <w:rPr>
          <w:rFonts w:ascii="Times New Roman" w:hAnsi="Times New Roman"/>
          <w:sz w:val="24"/>
          <w:szCs w:val="24"/>
        </w:rPr>
        <w:t>.</w:t>
      </w:r>
    </w:p>
    <w:p w:rsidR="006B3A85" w:rsidRPr="00686B39" w:rsidRDefault="00A20305" w:rsidP="006B3A85">
      <w:pPr>
        <w:spacing w:line="480" w:lineRule="auto"/>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6B3A85">
        <w:rPr>
          <w:rFonts w:ascii="Times New Roman" w:hAnsi="Times New Roman"/>
          <w:sz w:val="24"/>
          <w:szCs w:val="24"/>
        </w:rPr>
        <w:t>Según el</w:t>
      </w:r>
      <w:r w:rsidR="00286C6E">
        <w:rPr>
          <w:rFonts w:ascii="Times New Roman" w:hAnsi="Times New Roman"/>
          <w:sz w:val="24"/>
          <w:szCs w:val="24"/>
        </w:rPr>
        <w:t xml:space="preserve"> “Estudio de Evaluación y Diagnó</w:t>
      </w:r>
      <w:r w:rsidR="006B3A85">
        <w:rPr>
          <w:rFonts w:ascii="Times New Roman" w:hAnsi="Times New Roman"/>
          <w:sz w:val="24"/>
          <w:szCs w:val="24"/>
        </w:rPr>
        <w:t>stico Situacional de los Servicios de Tratamiento al Consumidor de Sustancias Psicoactivas en Colombia-2016”, e</w:t>
      </w:r>
      <w:r w:rsidR="006B3A85" w:rsidRPr="00686B39">
        <w:rPr>
          <w:rFonts w:ascii="Times New Roman" w:hAnsi="Times New Roman"/>
          <w:sz w:val="24"/>
          <w:szCs w:val="24"/>
        </w:rPr>
        <w:t xml:space="preserve">l concepto </w:t>
      </w:r>
      <w:r w:rsidR="00286C6E">
        <w:rPr>
          <w:rFonts w:ascii="Times New Roman" w:hAnsi="Times New Roman"/>
          <w:sz w:val="24"/>
          <w:szCs w:val="24"/>
        </w:rPr>
        <w:t>“</w:t>
      </w:r>
      <w:r w:rsidR="006B3A85" w:rsidRPr="00686B39">
        <w:rPr>
          <w:rFonts w:ascii="Times New Roman" w:hAnsi="Times New Roman"/>
          <w:sz w:val="24"/>
          <w:szCs w:val="24"/>
        </w:rPr>
        <w:t>tratamiento</w:t>
      </w:r>
      <w:r w:rsidR="00286C6E">
        <w:rPr>
          <w:rFonts w:ascii="Times New Roman" w:hAnsi="Times New Roman"/>
          <w:sz w:val="24"/>
          <w:szCs w:val="24"/>
        </w:rPr>
        <w:t>”</w:t>
      </w:r>
      <w:r w:rsidR="006B3A85" w:rsidRPr="00686B39">
        <w:rPr>
          <w:rFonts w:ascii="Times New Roman" w:hAnsi="Times New Roman"/>
          <w:sz w:val="24"/>
          <w:szCs w:val="24"/>
        </w:rPr>
        <w:t xml:space="preserve"> ha sido definido como el conjunto de intervenciones que buscan remediar un problema identificado y asociado al consumo de sustancias, una condición física, psicológica o social que afecta el bienestar de un individuo.  La estructura de un tratamiento para el consumo de SPA se basa en una serie de metas específicas de acuerdo a un plan determinado que es evaluado en cada paso.  Algunas de estas metas son:</w:t>
      </w:r>
    </w:p>
    <w:p w:rsidR="006B3A85" w:rsidRPr="00686B39" w:rsidRDefault="006B3A85" w:rsidP="006B3A85">
      <w:pPr>
        <w:spacing w:line="480" w:lineRule="auto"/>
        <w:rPr>
          <w:rFonts w:ascii="Times New Roman" w:hAnsi="Times New Roman"/>
          <w:sz w:val="24"/>
          <w:szCs w:val="24"/>
        </w:rPr>
      </w:pPr>
      <w:r w:rsidRPr="00686B39">
        <w:rPr>
          <w:rFonts w:ascii="Times New Roman" w:hAnsi="Times New Roman"/>
          <w:sz w:val="24"/>
          <w:szCs w:val="24"/>
        </w:rPr>
        <w:t>• Aprender a tener un estilo de vida libre de drogas.</w:t>
      </w:r>
    </w:p>
    <w:p w:rsidR="006B3A85" w:rsidRPr="00686B39" w:rsidRDefault="006B3A85" w:rsidP="006B3A85">
      <w:pPr>
        <w:spacing w:line="480" w:lineRule="auto"/>
        <w:rPr>
          <w:rFonts w:ascii="Times New Roman" w:hAnsi="Times New Roman"/>
          <w:sz w:val="24"/>
          <w:szCs w:val="24"/>
        </w:rPr>
      </w:pPr>
      <w:r w:rsidRPr="00686B39">
        <w:rPr>
          <w:rFonts w:ascii="Times New Roman" w:hAnsi="Times New Roman"/>
          <w:sz w:val="24"/>
          <w:szCs w:val="24"/>
        </w:rPr>
        <w:t xml:space="preserve">• Controlar el consumo de SPA y mantener un patrón de consumo moderado. </w:t>
      </w:r>
    </w:p>
    <w:p w:rsidR="006B3A85" w:rsidRPr="00686B39" w:rsidRDefault="006B3A85" w:rsidP="006B3A85">
      <w:pPr>
        <w:spacing w:line="480" w:lineRule="auto"/>
        <w:rPr>
          <w:rFonts w:ascii="Times New Roman" w:hAnsi="Times New Roman"/>
          <w:sz w:val="24"/>
          <w:szCs w:val="24"/>
        </w:rPr>
      </w:pPr>
      <w:r w:rsidRPr="00686B39">
        <w:rPr>
          <w:rFonts w:ascii="Times New Roman" w:hAnsi="Times New Roman"/>
          <w:sz w:val="24"/>
          <w:szCs w:val="24"/>
        </w:rPr>
        <w:t>• Desintoxicar y reducir cualquier malestar físico asociado a la dependencia.</w:t>
      </w:r>
    </w:p>
    <w:p w:rsidR="006B3A85" w:rsidRPr="00686B39" w:rsidRDefault="006B3A85" w:rsidP="006B3A85">
      <w:pPr>
        <w:spacing w:line="480" w:lineRule="auto"/>
        <w:rPr>
          <w:rFonts w:ascii="Times New Roman" w:hAnsi="Times New Roman"/>
          <w:sz w:val="24"/>
          <w:szCs w:val="24"/>
        </w:rPr>
      </w:pPr>
      <w:r w:rsidRPr="00686B39">
        <w:rPr>
          <w:rFonts w:ascii="Times New Roman" w:hAnsi="Times New Roman"/>
          <w:sz w:val="24"/>
          <w:szCs w:val="24"/>
        </w:rPr>
        <w:t>• Rehabilitar y buscar la reincorporación social y laboral, la funcionalidad y la productividad.</w:t>
      </w:r>
    </w:p>
    <w:p w:rsidR="006B3A85" w:rsidRPr="00686B39" w:rsidRDefault="006B3A85" w:rsidP="006B3A85">
      <w:pPr>
        <w:spacing w:line="480" w:lineRule="auto"/>
        <w:rPr>
          <w:rFonts w:ascii="Times New Roman" w:hAnsi="Times New Roman"/>
          <w:sz w:val="24"/>
          <w:szCs w:val="24"/>
        </w:rPr>
      </w:pPr>
      <w:r w:rsidRPr="00686B39">
        <w:rPr>
          <w:rFonts w:ascii="Times New Roman" w:hAnsi="Times New Roman"/>
          <w:sz w:val="24"/>
          <w:szCs w:val="24"/>
        </w:rPr>
        <w:lastRenderedPageBreak/>
        <w:t>• Aprender a llevar una vida satisfactoria libre del consumo de SPA.</w:t>
      </w:r>
    </w:p>
    <w:p w:rsidR="006B3A85" w:rsidRPr="00686B39" w:rsidRDefault="006B3A85" w:rsidP="006B3A85">
      <w:pPr>
        <w:spacing w:line="480" w:lineRule="auto"/>
        <w:rPr>
          <w:rFonts w:ascii="Times New Roman" w:hAnsi="Times New Roman"/>
          <w:sz w:val="24"/>
          <w:szCs w:val="24"/>
        </w:rPr>
      </w:pPr>
      <w:r w:rsidRPr="00686B39">
        <w:rPr>
          <w:rFonts w:ascii="Times New Roman" w:hAnsi="Times New Roman"/>
          <w:sz w:val="24"/>
          <w:szCs w:val="24"/>
        </w:rPr>
        <w:t>• Reducir los daños y riesgos sanitarios y sociales asociados al consumo.</w:t>
      </w:r>
    </w:p>
    <w:p w:rsidR="006B3A85" w:rsidRPr="00686B39" w:rsidRDefault="006B3A85" w:rsidP="006B3A85">
      <w:pPr>
        <w:spacing w:line="480" w:lineRule="auto"/>
        <w:rPr>
          <w:rFonts w:ascii="Times New Roman" w:hAnsi="Times New Roman"/>
          <w:sz w:val="24"/>
          <w:szCs w:val="24"/>
        </w:rPr>
      </w:pPr>
      <w:r w:rsidRPr="00686B39">
        <w:rPr>
          <w:rFonts w:ascii="Times New Roman" w:hAnsi="Times New Roman"/>
          <w:sz w:val="24"/>
          <w:szCs w:val="24"/>
        </w:rPr>
        <w:t>• Facilitar la modificación de conductas que entrañan daños para la salud por los patrones de consumo, por unas conductas menos lesivas y riesgosas.</w:t>
      </w:r>
    </w:p>
    <w:p w:rsidR="006B3A85" w:rsidRPr="00C92EE1" w:rsidRDefault="006B3A85" w:rsidP="006B3A85">
      <w:pPr>
        <w:spacing w:line="480" w:lineRule="auto"/>
      </w:pPr>
      <w:r w:rsidRPr="00686B39">
        <w:rPr>
          <w:rFonts w:ascii="Times New Roman" w:hAnsi="Times New Roman"/>
          <w:sz w:val="24"/>
          <w:szCs w:val="24"/>
        </w:rPr>
        <w:t>• Asesorar a la familia del consumidor para que se ajuste y maneje mejor la realidad del consumo en un miembro de la familia.</w:t>
      </w:r>
      <w:r>
        <w:t xml:space="preserve">          </w:t>
      </w:r>
    </w:p>
    <w:p w:rsidR="006B3A85" w:rsidRDefault="00286C6E" w:rsidP="006B3A85">
      <w:pPr>
        <w:spacing w:line="480" w:lineRule="auto"/>
        <w:rPr>
          <w:rFonts w:ascii="Times New Roman" w:hAnsi="Times New Roman"/>
          <w:sz w:val="24"/>
          <w:szCs w:val="24"/>
        </w:rPr>
      </w:pPr>
      <w:r>
        <w:rPr>
          <w:rFonts w:ascii="Times New Roman" w:hAnsi="Times New Roman"/>
          <w:sz w:val="24"/>
          <w:szCs w:val="24"/>
        </w:rPr>
        <w:t>Al tener como referente</w:t>
      </w:r>
      <w:r w:rsidR="006B3A85">
        <w:rPr>
          <w:rFonts w:ascii="Times New Roman" w:hAnsi="Times New Roman"/>
          <w:sz w:val="24"/>
          <w:szCs w:val="24"/>
        </w:rPr>
        <w:t xml:space="preserve"> las metas anteriormente descritas, el “Centro de Rehabilitación </w:t>
      </w:r>
      <w:r w:rsidR="00A96F32">
        <w:rPr>
          <w:rFonts w:ascii="Times New Roman" w:hAnsi="Times New Roman"/>
          <w:sz w:val="24"/>
          <w:szCs w:val="24"/>
        </w:rPr>
        <w:t>SPA”</w:t>
      </w:r>
      <w:r w:rsidR="006B3A85">
        <w:rPr>
          <w:rFonts w:ascii="Times New Roman" w:hAnsi="Times New Roman"/>
          <w:sz w:val="24"/>
          <w:szCs w:val="24"/>
        </w:rPr>
        <w:t xml:space="preserve"> establece las siguientes fases del programa terapéutico: </w:t>
      </w:r>
    </w:p>
    <w:p w:rsidR="006B3A85" w:rsidRPr="00B55C6D" w:rsidRDefault="006B3A85" w:rsidP="00B55C6D">
      <w:pPr>
        <w:pStyle w:val="Prrafodelista"/>
        <w:numPr>
          <w:ilvl w:val="0"/>
          <w:numId w:val="13"/>
        </w:numPr>
        <w:spacing w:line="480" w:lineRule="auto"/>
        <w:rPr>
          <w:rFonts w:ascii="Times New Roman" w:hAnsi="Times New Roman"/>
          <w:sz w:val="24"/>
          <w:szCs w:val="24"/>
        </w:rPr>
      </w:pPr>
      <w:r w:rsidRPr="00B55C6D">
        <w:rPr>
          <w:rFonts w:ascii="Times New Roman" w:hAnsi="Times New Roman"/>
          <w:sz w:val="24"/>
          <w:szCs w:val="24"/>
        </w:rPr>
        <w:t xml:space="preserve">Desintoxicación: En esta primera fase se brinda la atención médica y terapéutica requerida para el tratamiento del síndrome de abstinencia que se genera al suspender el consumo de SPA. El tiempo establecido para esta fase es de </w:t>
      </w:r>
      <w:r w:rsidR="00A45D4D">
        <w:rPr>
          <w:rFonts w:ascii="Times New Roman" w:hAnsi="Times New Roman"/>
          <w:sz w:val="24"/>
          <w:szCs w:val="24"/>
        </w:rPr>
        <w:t>tres</w:t>
      </w:r>
      <w:r w:rsidRPr="00B55C6D">
        <w:rPr>
          <w:rFonts w:ascii="Times New Roman" w:hAnsi="Times New Roman"/>
          <w:sz w:val="24"/>
          <w:szCs w:val="24"/>
        </w:rPr>
        <w:t xml:space="preserve"> meses aproximadamente buscando eliminar la obsesión y la compulsión por el consumo de drogas.</w:t>
      </w:r>
    </w:p>
    <w:p w:rsidR="006B3A85" w:rsidRDefault="006B3A85" w:rsidP="006B3A85">
      <w:pPr>
        <w:pStyle w:val="Prrafodelista"/>
        <w:numPr>
          <w:ilvl w:val="0"/>
          <w:numId w:val="13"/>
        </w:numPr>
        <w:spacing w:line="480" w:lineRule="auto"/>
        <w:rPr>
          <w:rFonts w:ascii="Times New Roman" w:hAnsi="Times New Roman"/>
          <w:sz w:val="24"/>
          <w:szCs w:val="24"/>
        </w:rPr>
      </w:pPr>
      <w:r>
        <w:rPr>
          <w:rFonts w:ascii="Times New Roman" w:hAnsi="Times New Roman"/>
          <w:sz w:val="24"/>
          <w:szCs w:val="24"/>
        </w:rPr>
        <w:t>Tratamiento Residencial: La segunda fase busca brindar herramientas que permitan mantener la abstinencia del consumo.</w:t>
      </w:r>
    </w:p>
    <w:p w:rsidR="006B3A85" w:rsidRDefault="006B3A85" w:rsidP="006B3A85">
      <w:pPr>
        <w:pStyle w:val="Prrafodelista"/>
        <w:numPr>
          <w:ilvl w:val="0"/>
          <w:numId w:val="13"/>
        </w:numPr>
        <w:spacing w:line="480" w:lineRule="auto"/>
        <w:rPr>
          <w:rFonts w:ascii="Times New Roman" w:hAnsi="Times New Roman"/>
          <w:sz w:val="24"/>
          <w:szCs w:val="24"/>
        </w:rPr>
      </w:pPr>
      <w:r w:rsidRPr="003C1A0A">
        <w:rPr>
          <w:rFonts w:ascii="Times New Roman" w:hAnsi="Times New Roman"/>
          <w:sz w:val="24"/>
          <w:szCs w:val="24"/>
        </w:rPr>
        <w:t xml:space="preserve">Tratamiento externo o Ambulatorio: Para finalizar, el programa ofrece un tratamiento que busca el compromiso de mantenerse abstinente </w:t>
      </w:r>
      <w:r>
        <w:rPr>
          <w:rFonts w:ascii="Times New Roman" w:hAnsi="Times New Roman"/>
          <w:sz w:val="24"/>
          <w:szCs w:val="24"/>
        </w:rPr>
        <w:t>para el logro del proyecto de vida desarrollado en el tratamiento residencial.</w:t>
      </w:r>
    </w:p>
    <w:p w:rsidR="006B3A85" w:rsidRPr="005C0E05" w:rsidRDefault="00A20305" w:rsidP="006B3A85">
      <w:pPr>
        <w:spacing w:line="480" w:lineRule="auto"/>
        <w:rPr>
          <w:rFonts w:ascii="Times New Roman" w:hAnsi="Times New Roman"/>
          <w:sz w:val="24"/>
          <w:szCs w:val="24"/>
        </w:rPr>
      </w:pPr>
      <w:r>
        <w:rPr>
          <w:rFonts w:ascii="Times New Roman" w:hAnsi="Times New Roman"/>
          <w:sz w:val="24"/>
          <w:szCs w:val="24"/>
        </w:rPr>
        <w:tab/>
      </w:r>
      <w:r w:rsidR="006B3A85" w:rsidRPr="005C0E05">
        <w:rPr>
          <w:rFonts w:ascii="Times New Roman" w:hAnsi="Times New Roman"/>
          <w:sz w:val="24"/>
          <w:szCs w:val="24"/>
        </w:rPr>
        <w:t xml:space="preserve">El programa </w:t>
      </w:r>
      <w:r w:rsidR="006B3A85">
        <w:rPr>
          <w:rFonts w:ascii="Times New Roman" w:hAnsi="Times New Roman"/>
          <w:sz w:val="24"/>
          <w:szCs w:val="24"/>
        </w:rPr>
        <w:t xml:space="preserve">desarrollado por el “Centro de Rehabilitación </w:t>
      </w:r>
      <w:r w:rsidR="00A96F32">
        <w:rPr>
          <w:rFonts w:ascii="Times New Roman" w:hAnsi="Times New Roman"/>
          <w:sz w:val="24"/>
          <w:szCs w:val="24"/>
        </w:rPr>
        <w:t>SPA</w:t>
      </w:r>
      <w:r w:rsidR="006B3A85">
        <w:rPr>
          <w:rFonts w:ascii="Times New Roman" w:hAnsi="Times New Roman"/>
          <w:sz w:val="24"/>
          <w:szCs w:val="24"/>
        </w:rPr>
        <w:t xml:space="preserve">” </w:t>
      </w:r>
      <w:r w:rsidR="006B3A85" w:rsidRPr="005C0E05">
        <w:rPr>
          <w:rFonts w:ascii="Times New Roman" w:hAnsi="Times New Roman"/>
          <w:sz w:val="24"/>
          <w:szCs w:val="24"/>
        </w:rPr>
        <w:t xml:space="preserve">tiene la siguiente propuesta de valor: “Nuestro programa ayuda a padres y madres desesperados, quienes desean recuperar su familia (Adicto) y felicidad, evidenciando cambios físicos y mentales en la persona que sufre de adicciones. Este programa garantiza la recuperación del sano juicio del adicto en </w:t>
      </w:r>
      <w:r w:rsidR="00A45D4D">
        <w:rPr>
          <w:rFonts w:ascii="Times New Roman" w:hAnsi="Times New Roman"/>
          <w:sz w:val="24"/>
          <w:szCs w:val="24"/>
        </w:rPr>
        <w:t>seis</w:t>
      </w:r>
      <w:r w:rsidR="006B3A85" w:rsidRPr="005C0E05">
        <w:rPr>
          <w:rFonts w:ascii="Times New Roman" w:hAnsi="Times New Roman"/>
          <w:sz w:val="24"/>
          <w:szCs w:val="24"/>
        </w:rPr>
        <w:t xml:space="preserve"> meses, anulando la obsesión y la compulsión. El principal obstáculo identificado es la </w:t>
      </w:r>
      <w:r w:rsidR="006B3A85" w:rsidRPr="005C0E05">
        <w:rPr>
          <w:rFonts w:ascii="Times New Roman" w:hAnsi="Times New Roman"/>
          <w:sz w:val="24"/>
          <w:szCs w:val="24"/>
        </w:rPr>
        <w:lastRenderedPageBreak/>
        <w:t>negación de la problemática por parte del adicto que luego de recibir el tratamiento en las primeras semanas aceptará su impotencia e ingobernabilidad fren</w:t>
      </w:r>
      <w:r w:rsidR="006B3A85">
        <w:rPr>
          <w:rFonts w:ascii="Times New Roman" w:hAnsi="Times New Roman"/>
          <w:sz w:val="24"/>
          <w:szCs w:val="24"/>
        </w:rPr>
        <w:t xml:space="preserve">te a las drogas. El programa para el cumplimiento de las metas establecidas por el Ministerio de Salud </w:t>
      </w:r>
      <w:r w:rsidR="006B3A85" w:rsidRPr="005C0E05">
        <w:rPr>
          <w:rFonts w:ascii="Times New Roman" w:hAnsi="Times New Roman"/>
          <w:sz w:val="24"/>
          <w:szCs w:val="24"/>
        </w:rPr>
        <w:t>ofrece los siguientes servicios de forma residencial:</w:t>
      </w:r>
    </w:p>
    <w:p w:rsidR="006B3A85" w:rsidRPr="005C0E05" w:rsidRDefault="006B3A85" w:rsidP="006B3A85">
      <w:pPr>
        <w:pStyle w:val="Prrafodelista"/>
        <w:numPr>
          <w:ilvl w:val="0"/>
          <w:numId w:val="2"/>
        </w:numPr>
        <w:spacing w:line="480" w:lineRule="auto"/>
        <w:rPr>
          <w:rFonts w:ascii="Times New Roman" w:hAnsi="Times New Roman"/>
          <w:sz w:val="24"/>
          <w:szCs w:val="24"/>
        </w:rPr>
      </w:pPr>
      <w:r>
        <w:rPr>
          <w:rFonts w:ascii="Times New Roman" w:hAnsi="Times New Roman"/>
          <w:sz w:val="24"/>
          <w:szCs w:val="24"/>
        </w:rPr>
        <w:t>Guía de doce pasos: e</w:t>
      </w:r>
      <w:r w:rsidRPr="005C0E05">
        <w:rPr>
          <w:rFonts w:ascii="Times New Roman" w:hAnsi="Times New Roman"/>
          <w:sz w:val="24"/>
          <w:szCs w:val="24"/>
        </w:rPr>
        <w:t xml:space="preserve">ste es un programa propuesto por AA y NA que ha funcionado </w:t>
      </w:r>
      <w:r>
        <w:rPr>
          <w:rFonts w:ascii="Times New Roman" w:hAnsi="Times New Roman"/>
          <w:sz w:val="24"/>
          <w:szCs w:val="24"/>
        </w:rPr>
        <w:t>con</w:t>
      </w:r>
      <w:r w:rsidRPr="005C0E05">
        <w:rPr>
          <w:rFonts w:ascii="Times New Roman" w:hAnsi="Times New Roman"/>
          <w:sz w:val="24"/>
          <w:szCs w:val="24"/>
        </w:rPr>
        <w:t xml:space="preserve"> miles de personas. Se realiza una terapia que se fundamenta en la autoayuda, donde un adicto limpio ayuda a quien desea dejar de consumir. Por medio de la espiritualidad</w:t>
      </w:r>
      <w:r w:rsidR="00EC0E74">
        <w:rPr>
          <w:rFonts w:ascii="Times New Roman" w:hAnsi="Times New Roman"/>
          <w:sz w:val="24"/>
          <w:szCs w:val="24"/>
        </w:rPr>
        <w:t>,</w:t>
      </w:r>
      <w:r w:rsidRPr="005C0E05">
        <w:rPr>
          <w:rFonts w:ascii="Times New Roman" w:hAnsi="Times New Roman"/>
          <w:sz w:val="24"/>
          <w:szCs w:val="24"/>
        </w:rPr>
        <w:t xml:space="preserve"> aceptando que existe un poder superior que tiene el control sobre </w:t>
      </w:r>
      <w:r w:rsidR="00EC0E74">
        <w:rPr>
          <w:rFonts w:ascii="Times New Roman" w:hAnsi="Times New Roman"/>
          <w:sz w:val="24"/>
          <w:szCs w:val="24"/>
        </w:rPr>
        <w:t>las</w:t>
      </w:r>
      <w:r w:rsidRPr="005C0E05">
        <w:rPr>
          <w:rFonts w:ascii="Times New Roman" w:hAnsi="Times New Roman"/>
          <w:sz w:val="24"/>
          <w:szCs w:val="24"/>
        </w:rPr>
        <w:t xml:space="preserve"> vidas</w:t>
      </w:r>
      <w:r w:rsidR="00EC0E74">
        <w:rPr>
          <w:rFonts w:ascii="Times New Roman" w:hAnsi="Times New Roman"/>
          <w:sz w:val="24"/>
          <w:szCs w:val="24"/>
        </w:rPr>
        <w:t>,</w:t>
      </w:r>
      <w:r w:rsidRPr="005C0E05">
        <w:rPr>
          <w:rFonts w:ascii="Times New Roman" w:hAnsi="Times New Roman"/>
          <w:sz w:val="24"/>
          <w:szCs w:val="24"/>
        </w:rPr>
        <w:t xml:space="preserve"> es posible tratar las adicciones.</w:t>
      </w:r>
    </w:p>
    <w:p w:rsidR="006B3A85" w:rsidRPr="005C0E05" w:rsidRDefault="006B3A85" w:rsidP="006B3A8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Terapia Banco de c</w:t>
      </w:r>
      <w:r>
        <w:rPr>
          <w:rFonts w:ascii="Times New Roman" w:hAnsi="Times New Roman"/>
          <w:sz w:val="24"/>
          <w:szCs w:val="24"/>
        </w:rPr>
        <w:t>onfrontación: e</w:t>
      </w:r>
      <w:r w:rsidRPr="005C0E05">
        <w:rPr>
          <w:rFonts w:ascii="Times New Roman" w:hAnsi="Times New Roman"/>
          <w:sz w:val="24"/>
          <w:szCs w:val="24"/>
        </w:rPr>
        <w:t>s utilizada por las comunidades terapeutas para corregir fallas identificadas en el adicto. Se realiza un círculo con la persona confrontada en el medio y se expresan los errores cometidos frente a los valores institucionales.</w:t>
      </w:r>
    </w:p>
    <w:p w:rsidR="006B3A85" w:rsidRPr="005C0E05" w:rsidRDefault="006B3A85" w:rsidP="006B3A85">
      <w:pPr>
        <w:pStyle w:val="Prrafodelista"/>
        <w:numPr>
          <w:ilvl w:val="0"/>
          <w:numId w:val="2"/>
        </w:numPr>
        <w:spacing w:line="480" w:lineRule="auto"/>
        <w:rPr>
          <w:rFonts w:ascii="Times New Roman" w:hAnsi="Times New Roman"/>
          <w:sz w:val="24"/>
          <w:szCs w:val="24"/>
        </w:rPr>
      </w:pPr>
      <w:r>
        <w:rPr>
          <w:rFonts w:ascii="Times New Roman" w:hAnsi="Times New Roman"/>
          <w:sz w:val="24"/>
          <w:szCs w:val="24"/>
        </w:rPr>
        <w:t xml:space="preserve">Terapia </w:t>
      </w:r>
      <w:r w:rsidRPr="00DD5182">
        <w:rPr>
          <w:rFonts w:ascii="Times New Roman" w:hAnsi="Times New Roman"/>
          <w:sz w:val="24"/>
          <w:szCs w:val="24"/>
        </w:rPr>
        <w:t>estática</w:t>
      </w:r>
      <w:r>
        <w:rPr>
          <w:rFonts w:ascii="Times New Roman" w:hAnsi="Times New Roman"/>
          <w:sz w:val="24"/>
          <w:szCs w:val="24"/>
        </w:rPr>
        <w:t>: s</w:t>
      </w:r>
      <w:r w:rsidRPr="005C0E05">
        <w:rPr>
          <w:rFonts w:ascii="Times New Roman" w:hAnsi="Times New Roman"/>
          <w:sz w:val="24"/>
          <w:szCs w:val="24"/>
        </w:rPr>
        <w:t>irve para trazar una línea de tiempo de toda su vida, identificando situaciones que considere que de alguna forma impulsaron su consumo.</w:t>
      </w:r>
    </w:p>
    <w:p w:rsidR="006B3A85" w:rsidRPr="005C0E05" w:rsidRDefault="006B3A85" w:rsidP="006B3A85">
      <w:pPr>
        <w:pStyle w:val="Prrafodelista"/>
        <w:numPr>
          <w:ilvl w:val="0"/>
          <w:numId w:val="2"/>
        </w:numPr>
        <w:spacing w:line="480" w:lineRule="auto"/>
        <w:rPr>
          <w:rFonts w:ascii="Times New Roman" w:hAnsi="Times New Roman"/>
          <w:sz w:val="24"/>
          <w:szCs w:val="24"/>
        </w:rPr>
      </w:pPr>
      <w:r>
        <w:rPr>
          <w:rFonts w:ascii="Times New Roman" w:hAnsi="Times New Roman"/>
          <w:sz w:val="24"/>
          <w:szCs w:val="24"/>
        </w:rPr>
        <w:t>Apoyo psicológico: p</w:t>
      </w:r>
      <w:r w:rsidRPr="005C0E05">
        <w:rPr>
          <w:rFonts w:ascii="Times New Roman" w:hAnsi="Times New Roman"/>
          <w:sz w:val="24"/>
          <w:szCs w:val="24"/>
        </w:rPr>
        <w:t>or medio de un profesional en el área, se brinda la ayuda psicológica requerida para identificar y tratar problemas de comportamiento.</w:t>
      </w:r>
    </w:p>
    <w:p w:rsidR="006B3A85" w:rsidRPr="005C0E05" w:rsidRDefault="006B3A85" w:rsidP="006B3A85">
      <w:pPr>
        <w:pStyle w:val="Prrafodelista"/>
        <w:numPr>
          <w:ilvl w:val="0"/>
          <w:numId w:val="2"/>
        </w:numPr>
        <w:spacing w:line="480" w:lineRule="auto"/>
        <w:rPr>
          <w:rFonts w:ascii="Times New Roman" w:hAnsi="Times New Roman"/>
          <w:sz w:val="24"/>
          <w:szCs w:val="24"/>
        </w:rPr>
      </w:pPr>
      <w:r>
        <w:rPr>
          <w:rFonts w:ascii="Times New Roman" w:hAnsi="Times New Roman"/>
          <w:sz w:val="24"/>
          <w:szCs w:val="24"/>
        </w:rPr>
        <w:t>Terapia familiar: l</w:t>
      </w:r>
      <w:r w:rsidRPr="005C0E05">
        <w:rPr>
          <w:rFonts w:ascii="Times New Roman" w:hAnsi="Times New Roman"/>
          <w:sz w:val="24"/>
          <w:szCs w:val="24"/>
        </w:rPr>
        <w:t>as familias conforman un papel importante dentro del tratamiento, ya que su apoyo y comprensión permite que el adicto no se sienta solo. Adicionalmente, se les brindan herramientas para que no caigan en su manipulación.</w:t>
      </w:r>
    </w:p>
    <w:p w:rsidR="006B3A85" w:rsidRPr="005C0E05" w:rsidRDefault="006B3A85" w:rsidP="006B3A8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Charlas de crecimiento personal y d</w:t>
      </w:r>
      <w:r w:rsidR="00EC0E74">
        <w:rPr>
          <w:rFonts w:ascii="Times New Roman" w:hAnsi="Times New Roman"/>
          <w:sz w:val="24"/>
          <w:szCs w:val="24"/>
        </w:rPr>
        <w:t>esarrollo de proyecto de vida con</w:t>
      </w:r>
      <w:r>
        <w:rPr>
          <w:rFonts w:ascii="Times New Roman" w:hAnsi="Times New Roman"/>
          <w:sz w:val="24"/>
          <w:szCs w:val="24"/>
        </w:rPr>
        <w:t xml:space="preserve"> e</w:t>
      </w:r>
      <w:r w:rsidRPr="005C0E05">
        <w:rPr>
          <w:rFonts w:ascii="Times New Roman" w:hAnsi="Times New Roman"/>
          <w:sz w:val="24"/>
          <w:szCs w:val="24"/>
        </w:rPr>
        <w:t>l objetivo de desarrollar un proyecto de vida es abrir la mente recuperando la autoestima. Examinar las destrezas, habilidades y deseos de cada persona, son el primer paso para la construcción del proyecto de vida.</w:t>
      </w:r>
    </w:p>
    <w:p w:rsidR="006B3A85" w:rsidRPr="005C0E05" w:rsidRDefault="006B3A85" w:rsidP="006B3A85">
      <w:pPr>
        <w:spacing w:line="480" w:lineRule="auto"/>
        <w:rPr>
          <w:rFonts w:ascii="Times New Roman" w:hAnsi="Times New Roman"/>
          <w:sz w:val="24"/>
          <w:szCs w:val="24"/>
        </w:rPr>
      </w:pPr>
      <w:r w:rsidRPr="005C0E05">
        <w:rPr>
          <w:rFonts w:ascii="Times New Roman" w:hAnsi="Times New Roman"/>
          <w:sz w:val="24"/>
          <w:szCs w:val="24"/>
        </w:rPr>
        <w:lastRenderedPageBreak/>
        <w:tab/>
        <w:t>Adicionalmente, se prestarán servicios post venta tales como:</w:t>
      </w:r>
    </w:p>
    <w:p w:rsidR="006B3A85" w:rsidRPr="005C0E05" w:rsidRDefault="006B3A85" w:rsidP="006B3A85">
      <w:pPr>
        <w:pStyle w:val="Prrafodelista"/>
        <w:numPr>
          <w:ilvl w:val="0"/>
          <w:numId w:val="2"/>
        </w:numPr>
        <w:spacing w:line="480" w:lineRule="auto"/>
        <w:rPr>
          <w:rFonts w:ascii="Times New Roman" w:hAnsi="Times New Roman"/>
          <w:b/>
          <w:sz w:val="24"/>
          <w:szCs w:val="24"/>
        </w:rPr>
      </w:pPr>
      <w:r w:rsidRPr="005C0E05">
        <w:rPr>
          <w:rFonts w:ascii="Times New Roman" w:hAnsi="Times New Roman"/>
          <w:sz w:val="24"/>
          <w:szCs w:val="24"/>
        </w:rPr>
        <w:t>Asesorías posteriores a la culminación del programa</w:t>
      </w:r>
    </w:p>
    <w:p w:rsidR="006B3A85" w:rsidRPr="005C0E05" w:rsidRDefault="006B3A85" w:rsidP="006B3A85">
      <w:pPr>
        <w:pStyle w:val="Prrafodelista"/>
        <w:numPr>
          <w:ilvl w:val="0"/>
          <w:numId w:val="2"/>
        </w:numPr>
        <w:spacing w:line="480" w:lineRule="auto"/>
        <w:rPr>
          <w:rFonts w:ascii="Times New Roman" w:hAnsi="Times New Roman"/>
          <w:b/>
          <w:sz w:val="24"/>
          <w:szCs w:val="24"/>
        </w:rPr>
      </w:pPr>
      <w:r w:rsidRPr="005C0E05">
        <w:rPr>
          <w:rFonts w:ascii="Times New Roman" w:hAnsi="Times New Roman"/>
          <w:sz w:val="24"/>
          <w:szCs w:val="24"/>
        </w:rPr>
        <w:t>Referidos y descuentos</w:t>
      </w:r>
    </w:p>
    <w:p w:rsidR="006B3A85" w:rsidRPr="005C0E05" w:rsidRDefault="006B3A85" w:rsidP="006B3A85">
      <w:pPr>
        <w:pStyle w:val="Prrafodelista"/>
        <w:numPr>
          <w:ilvl w:val="0"/>
          <w:numId w:val="2"/>
        </w:numPr>
        <w:spacing w:line="480" w:lineRule="auto"/>
        <w:rPr>
          <w:rFonts w:ascii="Times New Roman" w:hAnsi="Times New Roman"/>
          <w:b/>
          <w:sz w:val="24"/>
          <w:szCs w:val="24"/>
        </w:rPr>
      </w:pPr>
      <w:r w:rsidRPr="005C0E05">
        <w:rPr>
          <w:rFonts w:ascii="Times New Roman" w:hAnsi="Times New Roman"/>
          <w:sz w:val="24"/>
          <w:szCs w:val="24"/>
        </w:rPr>
        <w:t>Redes de madres- Grupos</w:t>
      </w:r>
    </w:p>
    <w:p w:rsidR="006B3A85" w:rsidRPr="005C0E05" w:rsidRDefault="006B3A85" w:rsidP="006B3A85">
      <w:pPr>
        <w:pStyle w:val="Prrafodelista"/>
        <w:numPr>
          <w:ilvl w:val="0"/>
          <w:numId w:val="2"/>
        </w:numPr>
        <w:spacing w:line="480" w:lineRule="auto"/>
        <w:rPr>
          <w:rFonts w:ascii="Times New Roman" w:hAnsi="Times New Roman"/>
          <w:b/>
          <w:sz w:val="24"/>
          <w:szCs w:val="24"/>
        </w:rPr>
      </w:pPr>
      <w:r w:rsidRPr="005C0E05">
        <w:rPr>
          <w:rFonts w:ascii="Times New Roman" w:hAnsi="Times New Roman"/>
          <w:sz w:val="24"/>
          <w:szCs w:val="24"/>
        </w:rPr>
        <w:t>Acompañamiento de los reeducados para su mantenimiento</w:t>
      </w:r>
    </w:p>
    <w:p w:rsidR="006B3A85" w:rsidRPr="005C0E05" w:rsidRDefault="006B3A85" w:rsidP="006B3A85">
      <w:pPr>
        <w:pStyle w:val="Prrafodelista"/>
        <w:numPr>
          <w:ilvl w:val="0"/>
          <w:numId w:val="2"/>
        </w:numPr>
        <w:spacing w:line="480" w:lineRule="auto"/>
        <w:rPr>
          <w:rFonts w:ascii="Times New Roman" w:hAnsi="Times New Roman"/>
          <w:b/>
          <w:sz w:val="24"/>
          <w:szCs w:val="24"/>
        </w:rPr>
      </w:pPr>
      <w:r w:rsidRPr="005C0E05">
        <w:rPr>
          <w:rFonts w:ascii="Times New Roman" w:hAnsi="Times New Roman"/>
          <w:sz w:val="24"/>
          <w:szCs w:val="24"/>
        </w:rPr>
        <w:t>Brindar herramientas necesarias para enfrentar la vida sin consumir drogas</w:t>
      </w:r>
    </w:p>
    <w:p w:rsidR="006B3A85" w:rsidRPr="00AF0F47" w:rsidRDefault="006B3A85" w:rsidP="006B3A85">
      <w:pPr>
        <w:pStyle w:val="Prrafodelista"/>
        <w:numPr>
          <w:ilvl w:val="0"/>
          <w:numId w:val="2"/>
        </w:numPr>
        <w:spacing w:line="480" w:lineRule="auto"/>
        <w:rPr>
          <w:rFonts w:ascii="Times New Roman" w:hAnsi="Times New Roman"/>
          <w:b/>
          <w:sz w:val="24"/>
          <w:szCs w:val="24"/>
        </w:rPr>
      </w:pPr>
      <w:r w:rsidRPr="005C0E05">
        <w:rPr>
          <w:rFonts w:ascii="Times New Roman" w:hAnsi="Times New Roman"/>
          <w:sz w:val="24"/>
          <w:szCs w:val="24"/>
        </w:rPr>
        <w:t>No crear dependencias</w:t>
      </w:r>
    </w:p>
    <w:p w:rsidR="0028760E" w:rsidRPr="005C0E05" w:rsidRDefault="0091674B" w:rsidP="005C0E05">
      <w:pPr>
        <w:spacing w:line="480" w:lineRule="auto"/>
        <w:rPr>
          <w:rFonts w:ascii="Times New Roman" w:hAnsi="Times New Roman"/>
          <w:sz w:val="24"/>
          <w:szCs w:val="24"/>
        </w:rPr>
      </w:pPr>
      <w:r w:rsidRPr="005C0E05">
        <w:rPr>
          <w:rFonts w:ascii="Times New Roman" w:hAnsi="Times New Roman"/>
          <w:sz w:val="24"/>
          <w:szCs w:val="24"/>
        </w:rPr>
        <w:tab/>
      </w:r>
      <w:r w:rsidR="003A39FE" w:rsidRPr="005C0E05">
        <w:rPr>
          <w:rFonts w:ascii="Times New Roman" w:hAnsi="Times New Roman"/>
          <w:sz w:val="24"/>
          <w:szCs w:val="24"/>
        </w:rPr>
        <w:t>Consecuentemente, p</w:t>
      </w:r>
      <w:r w:rsidR="00066125" w:rsidRPr="005C0E05">
        <w:rPr>
          <w:rFonts w:ascii="Times New Roman" w:hAnsi="Times New Roman"/>
          <w:sz w:val="24"/>
          <w:szCs w:val="24"/>
        </w:rPr>
        <w:t xml:space="preserve">ara realizar un tratamiento efectivo sobre la enfermedad de la adicción </w:t>
      </w:r>
      <w:r w:rsidR="003A39FE" w:rsidRPr="005C0E05">
        <w:rPr>
          <w:rFonts w:ascii="Times New Roman" w:hAnsi="Times New Roman"/>
          <w:sz w:val="24"/>
          <w:szCs w:val="24"/>
        </w:rPr>
        <w:t xml:space="preserve">el </w:t>
      </w:r>
      <w:r w:rsidR="00C6594C">
        <w:rPr>
          <w:rFonts w:ascii="Times New Roman" w:hAnsi="Times New Roman"/>
          <w:sz w:val="24"/>
          <w:szCs w:val="24"/>
        </w:rPr>
        <w:t>“C</w:t>
      </w:r>
      <w:r w:rsidR="003A39FE" w:rsidRPr="005C0E05">
        <w:rPr>
          <w:rFonts w:ascii="Times New Roman" w:hAnsi="Times New Roman"/>
          <w:sz w:val="24"/>
          <w:szCs w:val="24"/>
        </w:rPr>
        <w:t>entro de Rehabilitación</w:t>
      </w:r>
      <w:r w:rsidR="00DE3547">
        <w:rPr>
          <w:rFonts w:ascii="Times New Roman" w:hAnsi="Times New Roman"/>
          <w:sz w:val="24"/>
          <w:szCs w:val="24"/>
        </w:rPr>
        <w:t xml:space="preserve"> </w:t>
      </w:r>
      <w:r w:rsidR="00A96F32">
        <w:rPr>
          <w:rFonts w:ascii="Times New Roman" w:hAnsi="Times New Roman"/>
          <w:sz w:val="24"/>
          <w:szCs w:val="24"/>
        </w:rPr>
        <w:t>SPA</w:t>
      </w:r>
      <w:r w:rsidR="00C6594C">
        <w:rPr>
          <w:rFonts w:ascii="Times New Roman" w:hAnsi="Times New Roman"/>
          <w:sz w:val="24"/>
          <w:szCs w:val="24"/>
        </w:rPr>
        <w:t>”</w:t>
      </w:r>
      <w:r w:rsidR="00066125" w:rsidRPr="005C0E05">
        <w:rPr>
          <w:rFonts w:ascii="Times New Roman" w:hAnsi="Times New Roman"/>
          <w:sz w:val="24"/>
          <w:szCs w:val="24"/>
        </w:rPr>
        <w:t xml:space="preserve"> contará con un equipo </w:t>
      </w:r>
      <w:r w:rsidR="00DE3547" w:rsidRPr="005C0E05">
        <w:rPr>
          <w:rFonts w:ascii="Times New Roman" w:hAnsi="Times New Roman"/>
          <w:sz w:val="24"/>
          <w:szCs w:val="24"/>
        </w:rPr>
        <w:t>experto</w:t>
      </w:r>
      <w:r w:rsidR="00066125" w:rsidRPr="005C0E05">
        <w:rPr>
          <w:rFonts w:ascii="Times New Roman" w:hAnsi="Times New Roman"/>
          <w:sz w:val="24"/>
          <w:szCs w:val="24"/>
        </w:rPr>
        <w:t xml:space="preserve"> en la recuperación de adictos, </w:t>
      </w:r>
      <w:r w:rsidR="00C6594C">
        <w:rPr>
          <w:rFonts w:ascii="Times New Roman" w:hAnsi="Times New Roman"/>
          <w:sz w:val="24"/>
          <w:szCs w:val="24"/>
        </w:rPr>
        <w:t>el cual se conformará por individuos que hayan atravesado un proceso de rehabilitación</w:t>
      </w:r>
      <w:r w:rsidR="00DE3547">
        <w:rPr>
          <w:rFonts w:ascii="Times New Roman" w:hAnsi="Times New Roman"/>
          <w:sz w:val="24"/>
          <w:szCs w:val="24"/>
        </w:rPr>
        <w:t xml:space="preserve"> y que a la fecha permanezcan abstinentes</w:t>
      </w:r>
      <w:r w:rsidR="00C6594C">
        <w:rPr>
          <w:rFonts w:ascii="Times New Roman" w:hAnsi="Times New Roman"/>
          <w:sz w:val="24"/>
          <w:szCs w:val="24"/>
        </w:rPr>
        <w:t>. L</w:t>
      </w:r>
      <w:r w:rsidR="0028760E" w:rsidRPr="005C0E05">
        <w:rPr>
          <w:rFonts w:ascii="Times New Roman" w:hAnsi="Times New Roman"/>
          <w:sz w:val="24"/>
          <w:szCs w:val="24"/>
        </w:rPr>
        <w:t>uego de hacer un análisis riguroso sobre el concepto de persona</w:t>
      </w:r>
      <w:r w:rsidR="00A057AC">
        <w:rPr>
          <w:rFonts w:ascii="Times New Roman" w:hAnsi="Times New Roman"/>
          <w:sz w:val="24"/>
          <w:szCs w:val="24"/>
        </w:rPr>
        <w:t>s</w:t>
      </w:r>
      <w:r w:rsidR="0028760E" w:rsidRPr="005C0E05">
        <w:rPr>
          <w:rFonts w:ascii="Times New Roman" w:hAnsi="Times New Roman"/>
          <w:sz w:val="24"/>
          <w:szCs w:val="24"/>
        </w:rPr>
        <w:t xml:space="preserve"> reeducadas en Centros de </w:t>
      </w:r>
      <w:r w:rsidR="00C34852" w:rsidRPr="005C0E05">
        <w:rPr>
          <w:rFonts w:ascii="Times New Roman" w:hAnsi="Times New Roman"/>
          <w:sz w:val="24"/>
          <w:szCs w:val="24"/>
        </w:rPr>
        <w:t>atención</w:t>
      </w:r>
      <w:r w:rsidR="00A057AC">
        <w:rPr>
          <w:rFonts w:ascii="Times New Roman" w:hAnsi="Times New Roman"/>
          <w:sz w:val="24"/>
          <w:szCs w:val="24"/>
        </w:rPr>
        <w:t xml:space="preserve"> frente a los terapeutas</w:t>
      </w:r>
      <w:r w:rsidR="00C34852" w:rsidRPr="005C0E05">
        <w:rPr>
          <w:rFonts w:ascii="Times New Roman" w:hAnsi="Times New Roman"/>
          <w:sz w:val="24"/>
          <w:szCs w:val="24"/>
        </w:rPr>
        <w:t>, se logra evide</w:t>
      </w:r>
      <w:r w:rsidR="00AE5816" w:rsidRPr="005C0E05">
        <w:rPr>
          <w:rFonts w:ascii="Times New Roman" w:hAnsi="Times New Roman"/>
          <w:sz w:val="24"/>
          <w:szCs w:val="24"/>
        </w:rPr>
        <w:t>nciar cuentan</w:t>
      </w:r>
      <w:r w:rsidR="00C34852" w:rsidRPr="005C0E05">
        <w:rPr>
          <w:rFonts w:ascii="Times New Roman" w:hAnsi="Times New Roman"/>
          <w:sz w:val="24"/>
          <w:szCs w:val="24"/>
        </w:rPr>
        <w:t xml:space="preserve"> con pocas destrezas pedagógicas para enseñar. Por lo anterior, la pedagogía será clave para la selección de los terapeutas que hagan parte del proyecto.</w:t>
      </w:r>
    </w:p>
    <w:p w:rsidR="00066125" w:rsidRPr="005C0E05" w:rsidRDefault="00AE5816" w:rsidP="005C0E05">
      <w:pPr>
        <w:spacing w:line="480" w:lineRule="auto"/>
        <w:rPr>
          <w:rFonts w:ascii="Times New Roman" w:hAnsi="Times New Roman"/>
          <w:sz w:val="24"/>
          <w:szCs w:val="24"/>
        </w:rPr>
      </w:pPr>
      <w:r w:rsidRPr="005C0E05">
        <w:rPr>
          <w:rFonts w:ascii="Times New Roman" w:hAnsi="Times New Roman"/>
          <w:sz w:val="24"/>
          <w:szCs w:val="24"/>
        </w:rPr>
        <w:tab/>
      </w:r>
      <w:r w:rsidR="00066125" w:rsidRPr="005C0E05">
        <w:rPr>
          <w:rFonts w:ascii="Times New Roman" w:hAnsi="Times New Roman"/>
          <w:sz w:val="24"/>
          <w:szCs w:val="24"/>
        </w:rPr>
        <w:t>Los terapeutas deben contar con lo siguiente:</w:t>
      </w:r>
    </w:p>
    <w:p w:rsidR="0028760E" w:rsidRPr="005C0E05" w:rsidRDefault="0028760E" w:rsidP="005C0E05">
      <w:pPr>
        <w:pStyle w:val="Prrafodelista"/>
        <w:numPr>
          <w:ilvl w:val="0"/>
          <w:numId w:val="5"/>
        </w:numPr>
        <w:spacing w:line="480" w:lineRule="auto"/>
        <w:rPr>
          <w:rFonts w:ascii="Times New Roman" w:hAnsi="Times New Roman"/>
          <w:sz w:val="24"/>
          <w:szCs w:val="24"/>
        </w:rPr>
      </w:pPr>
      <w:r w:rsidRPr="005C0E05">
        <w:rPr>
          <w:rFonts w:ascii="Times New Roman" w:hAnsi="Times New Roman"/>
          <w:sz w:val="24"/>
          <w:szCs w:val="24"/>
        </w:rPr>
        <w:t>Tener un</w:t>
      </w:r>
      <w:r w:rsidR="0071724C">
        <w:rPr>
          <w:rFonts w:ascii="Times New Roman" w:hAnsi="Times New Roman"/>
          <w:sz w:val="24"/>
          <w:szCs w:val="24"/>
        </w:rPr>
        <w:t xml:space="preserve"> tiempo de limpieza superior a un</w:t>
      </w:r>
      <w:r w:rsidRPr="005C0E05">
        <w:rPr>
          <w:rFonts w:ascii="Times New Roman" w:hAnsi="Times New Roman"/>
          <w:sz w:val="24"/>
          <w:szCs w:val="24"/>
        </w:rPr>
        <w:t xml:space="preserve"> año a la manera de Narcóticos Anónimos; es decir, se incluye la ludopatía y el alcohol como drogas</w:t>
      </w:r>
      <w:r w:rsidR="00133A80">
        <w:rPr>
          <w:rFonts w:ascii="Times New Roman" w:hAnsi="Times New Roman"/>
          <w:sz w:val="24"/>
          <w:szCs w:val="24"/>
        </w:rPr>
        <w:t>.</w:t>
      </w:r>
    </w:p>
    <w:p w:rsidR="00066125" w:rsidRPr="005C0E05" w:rsidRDefault="0028760E" w:rsidP="005C0E05">
      <w:pPr>
        <w:pStyle w:val="Prrafodelista"/>
        <w:numPr>
          <w:ilvl w:val="0"/>
          <w:numId w:val="5"/>
        </w:numPr>
        <w:spacing w:line="480" w:lineRule="auto"/>
        <w:rPr>
          <w:rFonts w:ascii="Times New Roman" w:hAnsi="Times New Roman"/>
          <w:sz w:val="24"/>
          <w:szCs w:val="24"/>
        </w:rPr>
      </w:pPr>
      <w:r w:rsidRPr="005C0E05">
        <w:rPr>
          <w:rFonts w:ascii="Times New Roman" w:hAnsi="Times New Roman"/>
          <w:sz w:val="24"/>
          <w:szCs w:val="24"/>
        </w:rPr>
        <w:t>Evidenciar competencias pedagógicas en la manera de compartir su experiencia</w:t>
      </w:r>
      <w:r w:rsidR="00133A80">
        <w:rPr>
          <w:rFonts w:ascii="Times New Roman" w:hAnsi="Times New Roman"/>
          <w:sz w:val="24"/>
          <w:szCs w:val="24"/>
        </w:rPr>
        <w:t>.</w:t>
      </w:r>
    </w:p>
    <w:p w:rsidR="0028760E" w:rsidRPr="005C0E05" w:rsidRDefault="0028760E" w:rsidP="005C0E05">
      <w:pPr>
        <w:pStyle w:val="Prrafodelista"/>
        <w:numPr>
          <w:ilvl w:val="0"/>
          <w:numId w:val="5"/>
        </w:numPr>
        <w:spacing w:line="480" w:lineRule="auto"/>
        <w:rPr>
          <w:rFonts w:ascii="Times New Roman" w:hAnsi="Times New Roman"/>
          <w:sz w:val="24"/>
          <w:szCs w:val="24"/>
        </w:rPr>
      </w:pPr>
      <w:r w:rsidRPr="005C0E05">
        <w:rPr>
          <w:rFonts w:ascii="Times New Roman" w:hAnsi="Times New Roman"/>
          <w:sz w:val="24"/>
          <w:szCs w:val="24"/>
        </w:rPr>
        <w:t>Haberse reeducado de un centro de rehabilitación y conocer el funcionamiento de una comunidad terapéutica</w:t>
      </w:r>
      <w:r w:rsidR="00B73380">
        <w:rPr>
          <w:rFonts w:ascii="Times New Roman" w:hAnsi="Times New Roman"/>
          <w:sz w:val="24"/>
          <w:szCs w:val="24"/>
        </w:rPr>
        <w:t xml:space="preserve"> como emplea</w:t>
      </w:r>
      <w:r w:rsidR="00971E65" w:rsidRPr="005C0E05">
        <w:rPr>
          <w:rFonts w:ascii="Times New Roman" w:hAnsi="Times New Roman"/>
          <w:sz w:val="24"/>
          <w:szCs w:val="24"/>
        </w:rPr>
        <w:t>do. Experiencia laboral mínima de 1 año.</w:t>
      </w:r>
    </w:p>
    <w:p w:rsidR="0028760E" w:rsidRPr="005C0E05" w:rsidRDefault="0028760E" w:rsidP="005C0E05">
      <w:pPr>
        <w:pStyle w:val="Prrafodelista"/>
        <w:numPr>
          <w:ilvl w:val="0"/>
          <w:numId w:val="5"/>
        </w:numPr>
        <w:spacing w:line="480" w:lineRule="auto"/>
        <w:rPr>
          <w:rFonts w:ascii="Times New Roman" w:hAnsi="Times New Roman"/>
          <w:sz w:val="24"/>
          <w:szCs w:val="24"/>
        </w:rPr>
      </w:pPr>
      <w:r w:rsidRPr="005C0E05">
        <w:rPr>
          <w:rFonts w:ascii="Times New Roman" w:hAnsi="Times New Roman"/>
          <w:sz w:val="24"/>
          <w:szCs w:val="24"/>
        </w:rPr>
        <w:t>Tener conocimientos en primeros auxilios</w:t>
      </w:r>
      <w:r w:rsidR="00133A80">
        <w:rPr>
          <w:rFonts w:ascii="Times New Roman" w:hAnsi="Times New Roman"/>
          <w:sz w:val="24"/>
          <w:szCs w:val="24"/>
        </w:rPr>
        <w:t>,</w:t>
      </w:r>
      <w:r w:rsidR="007153B2" w:rsidRPr="005C0E05">
        <w:rPr>
          <w:rFonts w:ascii="Times New Roman" w:hAnsi="Times New Roman"/>
          <w:sz w:val="24"/>
          <w:szCs w:val="24"/>
        </w:rPr>
        <w:t xml:space="preserve"> </w:t>
      </w:r>
      <w:r w:rsidR="00133A80">
        <w:rPr>
          <w:rFonts w:ascii="Times New Roman" w:hAnsi="Times New Roman"/>
          <w:sz w:val="24"/>
          <w:szCs w:val="24"/>
        </w:rPr>
        <w:t>c</w:t>
      </w:r>
      <w:r w:rsidR="007153B2" w:rsidRPr="005C0E05">
        <w:rPr>
          <w:rFonts w:ascii="Times New Roman" w:hAnsi="Times New Roman"/>
          <w:sz w:val="24"/>
          <w:szCs w:val="24"/>
        </w:rPr>
        <w:t xml:space="preserve">ertificado </w:t>
      </w:r>
      <w:r w:rsidR="00133A80">
        <w:rPr>
          <w:rFonts w:ascii="Times New Roman" w:hAnsi="Times New Roman"/>
          <w:sz w:val="24"/>
          <w:szCs w:val="24"/>
        </w:rPr>
        <w:t>por</w:t>
      </w:r>
      <w:r w:rsidR="007153B2" w:rsidRPr="005C0E05">
        <w:rPr>
          <w:rFonts w:ascii="Times New Roman" w:hAnsi="Times New Roman"/>
          <w:sz w:val="24"/>
          <w:szCs w:val="24"/>
        </w:rPr>
        <w:t xml:space="preserve"> la Cruz Roja.</w:t>
      </w:r>
    </w:p>
    <w:p w:rsidR="00702403" w:rsidRDefault="00AE5816" w:rsidP="005C0E05">
      <w:pPr>
        <w:spacing w:line="480" w:lineRule="auto"/>
        <w:rPr>
          <w:rFonts w:ascii="Times New Roman" w:hAnsi="Times New Roman"/>
          <w:sz w:val="24"/>
          <w:szCs w:val="24"/>
        </w:rPr>
      </w:pPr>
      <w:r w:rsidRPr="005C0E05">
        <w:rPr>
          <w:rFonts w:ascii="Times New Roman" w:hAnsi="Times New Roman"/>
          <w:sz w:val="24"/>
          <w:szCs w:val="24"/>
        </w:rPr>
        <w:lastRenderedPageBreak/>
        <w:tab/>
      </w:r>
      <w:r w:rsidR="00702403" w:rsidRPr="005C0E05">
        <w:rPr>
          <w:rFonts w:ascii="Times New Roman" w:hAnsi="Times New Roman"/>
          <w:sz w:val="24"/>
          <w:szCs w:val="24"/>
        </w:rPr>
        <w:t>Lo</w:t>
      </w:r>
      <w:r w:rsidR="00133A80">
        <w:rPr>
          <w:rFonts w:ascii="Times New Roman" w:hAnsi="Times New Roman"/>
          <w:sz w:val="24"/>
          <w:szCs w:val="24"/>
        </w:rPr>
        <w:t xml:space="preserve"> anterior se sustenta según la R</w:t>
      </w:r>
      <w:r w:rsidR="00702403" w:rsidRPr="005C0E05">
        <w:rPr>
          <w:rFonts w:ascii="Times New Roman" w:hAnsi="Times New Roman"/>
          <w:sz w:val="24"/>
          <w:szCs w:val="24"/>
        </w:rPr>
        <w:t>esolución número 196 de 2002, por la cual se dictan la normas técnicas y administrativas para el funcionamiento de los centros de tratamiento de adicciones.</w:t>
      </w:r>
    </w:p>
    <w:p w:rsidR="004856F2" w:rsidRPr="005C0E05" w:rsidRDefault="004856F2" w:rsidP="004856F2">
      <w:pPr>
        <w:spacing w:line="480" w:lineRule="auto"/>
        <w:rPr>
          <w:rFonts w:ascii="Times New Roman" w:hAnsi="Times New Roman"/>
          <w:sz w:val="24"/>
          <w:szCs w:val="24"/>
        </w:rPr>
      </w:pPr>
      <w:r w:rsidRPr="005C0E05">
        <w:rPr>
          <w:rFonts w:ascii="Times New Roman" w:hAnsi="Times New Roman"/>
          <w:sz w:val="24"/>
          <w:szCs w:val="24"/>
        </w:rPr>
        <w:tab/>
        <w:t xml:space="preserve">Luego </w:t>
      </w:r>
      <w:r>
        <w:rPr>
          <w:rFonts w:ascii="Times New Roman" w:hAnsi="Times New Roman"/>
          <w:sz w:val="24"/>
          <w:szCs w:val="24"/>
        </w:rPr>
        <w:t xml:space="preserve">de hacer una revisión en materia de </w:t>
      </w:r>
      <w:r w:rsidRPr="005C0E05">
        <w:rPr>
          <w:rFonts w:ascii="Times New Roman" w:hAnsi="Times New Roman"/>
          <w:sz w:val="24"/>
          <w:szCs w:val="24"/>
        </w:rPr>
        <w:t>personas reeducadas de centros de atención a nivel nacional que asisten a los grupos de Narcóticos Anónimos</w:t>
      </w:r>
      <w:r>
        <w:rPr>
          <w:rFonts w:ascii="Times New Roman" w:hAnsi="Times New Roman"/>
          <w:sz w:val="24"/>
          <w:szCs w:val="24"/>
        </w:rPr>
        <w:t xml:space="preserve"> </w:t>
      </w:r>
      <w:r w:rsidR="00E92C56" w:rsidRPr="00E92C56">
        <w:rPr>
          <w:rFonts w:ascii="Times New Roman" w:hAnsi="Times New Roman"/>
          <w:noProof/>
          <w:sz w:val="24"/>
          <w:szCs w:val="24"/>
          <w:lang w:val="es-ES"/>
        </w:rPr>
        <w:t>(Ministerio de Salud, 2013)</w:t>
      </w:r>
      <w:r w:rsidRPr="005C0E05">
        <w:rPr>
          <w:rFonts w:ascii="Times New Roman" w:hAnsi="Times New Roman"/>
          <w:sz w:val="24"/>
          <w:szCs w:val="24"/>
        </w:rPr>
        <w:t>, se logró establecer una dieta balanceada que permite lograr un diferencial frente a las demás instituciones del mercado. Según el análisis, un usuario en alimentación genera un gasto mensual de $191.487.</w:t>
      </w:r>
    </w:p>
    <w:p w:rsidR="007153B2" w:rsidRPr="005C0E05" w:rsidRDefault="00AE5816" w:rsidP="005C0E05">
      <w:pPr>
        <w:spacing w:line="480" w:lineRule="auto"/>
        <w:rPr>
          <w:rFonts w:ascii="Times New Roman" w:hAnsi="Times New Roman"/>
          <w:sz w:val="24"/>
          <w:szCs w:val="24"/>
        </w:rPr>
      </w:pPr>
      <w:r w:rsidRPr="005C0E05">
        <w:rPr>
          <w:rFonts w:ascii="Times New Roman" w:hAnsi="Times New Roman"/>
          <w:sz w:val="24"/>
          <w:szCs w:val="24"/>
        </w:rPr>
        <w:tab/>
      </w:r>
      <w:r w:rsidR="007153B2" w:rsidRPr="005C0E05">
        <w:rPr>
          <w:rFonts w:ascii="Times New Roman" w:hAnsi="Times New Roman"/>
          <w:sz w:val="24"/>
          <w:szCs w:val="24"/>
        </w:rPr>
        <w:t xml:space="preserve">Los servicios médicos que se prestarán estarán a cargo de un psicólogo y un psiquiatra. </w:t>
      </w:r>
      <w:r w:rsidR="00133A80">
        <w:rPr>
          <w:rFonts w:ascii="Times New Roman" w:hAnsi="Times New Roman"/>
          <w:sz w:val="24"/>
          <w:szCs w:val="24"/>
        </w:rPr>
        <w:t>Este último</w:t>
      </w:r>
      <w:r w:rsidR="007153B2" w:rsidRPr="005C0E05">
        <w:rPr>
          <w:rFonts w:ascii="Times New Roman" w:hAnsi="Times New Roman"/>
          <w:sz w:val="24"/>
          <w:szCs w:val="24"/>
        </w:rPr>
        <w:t xml:space="preserve"> hará un examen de ingreso a cada usuario y </w:t>
      </w:r>
      <w:r w:rsidR="00524F54" w:rsidRPr="005C0E05">
        <w:rPr>
          <w:rFonts w:ascii="Times New Roman" w:hAnsi="Times New Roman"/>
          <w:sz w:val="24"/>
          <w:szCs w:val="24"/>
        </w:rPr>
        <w:t>de acuerdo con</w:t>
      </w:r>
      <w:r w:rsidR="007153B2" w:rsidRPr="005C0E05">
        <w:rPr>
          <w:rFonts w:ascii="Times New Roman" w:hAnsi="Times New Roman"/>
          <w:sz w:val="24"/>
          <w:szCs w:val="24"/>
        </w:rPr>
        <w:t xml:space="preserve"> su criterio recetará ciertos medicamentos. Estos servicios no se incluirán dentro de la mensualidad.</w:t>
      </w:r>
    </w:p>
    <w:p w:rsidR="00384086" w:rsidRPr="005C0E05" w:rsidRDefault="00564888" w:rsidP="005C0E05">
      <w:pPr>
        <w:spacing w:line="480" w:lineRule="auto"/>
        <w:rPr>
          <w:rFonts w:ascii="Times New Roman" w:hAnsi="Times New Roman"/>
          <w:sz w:val="24"/>
          <w:szCs w:val="24"/>
        </w:rPr>
      </w:pPr>
      <w:r w:rsidRPr="005C0E05">
        <w:rPr>
          <w:rFonts w:ascii="Times New Roman" w:hAnsi="Times New Roman"/>
          <w:sz w:val="24"/>
          <w:szCs w:val="24"/>
        </w:rPr>
        <w:t>Para ejercer control y seguridad dentro de la comunidad terapéutica adicional a los roles de seguridad que se atribuirán a internos, se instalarán cámaras de vigilancia para garantizar un monitoreo constante y garantizar el buen</w:t>
      </w:r>
      <w:r w:rsidR="001D14E7" w:rsidRPr="005C0E05">
        <w:rPr>
          <w:rFonts w:ascii="Times New Roman" w:hAnsi="Times New Roman"/>
          <w:sz w:val="24"/>
          <w:szCs w:val="24"/>
        </w:rPr>
        <w:t xml:space="preserve"> f</w:t>
      </w:r>
      <w:r w:rsidR="00524F54">
        <w:rPr>
          <w:rFonts w:ascii="Times New Roman" w:hAnsi="Times New Roman"/>
          <w:sz w:val="24"/>
          <w:szCs w:val="24"/>
        </w:rPr>
        <w:t>uncionamiento de la comunidad. E</w:t>
      </w:r>
      <w:r w:rsidR="001D14E7" w:rsidRPr="005C0E05">
        <w:rPr>
          <w:rFonts w:ascii="Times New Roman" w:hAnsi="Times New Roman"/>
          <w:sz w:val="24"/>
          <w:szCs w:val="24"/>
        </w:rPr>
        <w:t xml:space="preserve">ste gasto va incluido dentro de los </w:t>
      </w:r>
      <w:proofErr w:type="spellStart"/>
      <w:r w:rsidR="001D14E7" w:rsidRPr="005C0E05">
        <w:rPr>
          <w:rFonts w:ascii="Times New Roman" w:hAnsi="Times New Roman"/>
          <w:sz w:val="24"/>
          <w:szCs w:val="24"/>
        </w:rPr>
        <w:t>preoperativos</w:t>
      </w:r>
      <w:proofErr w:type="spellEnd"/>
      <w:r w:rsidR="001D14E7" w:rsidRPr="005C0E05">
        <w:rPr>
          <w:rFonts w:ascii="Times New Roman" w:hAnsi="Times New Roman"/>
          <w:sz w:val="24"/>
          <w:szCs w:val="24"/>
        </w:rPr>
        <w:t>.</w:t>
      </w:r>
    </w:p>
    <w:p w:rsidR="0071724C" w:rsidRDefault="00193EFD" w:rsidP="00CC2691">
      <w:pPr>
        <w:pStyle w:val="Ttulo2"/>
        <w:numPr>
          <w:ilvl w:val="1"/>
          <w:numId w:val="12"/>
        </w:numPr>
        <w:spacing w:line="480" w:lineRule="auto"/>
        <w:rPr>
          <w:rFonts w:ascii="Times New Roman" w:hAnsi="Times New Roman"/>
          <w:b/>
          <w:color w:val="auto"/>
          <w:sz w:val="24"/>
          <w:szCs w:val="24"/>
        </w:rPr>
      </w:pPr>
      <w:bookmarkStart w:id="24" w:name="_Toc534560420"/>
      <w:r w:rsidRPr="005C0E05">
        <w:rPr>
          <w:rFonts w:ascii="Times New Roman" w:hAnsi="Times New Roman"/>
          <w:b/>
          <w:color w:val="auto"/>
          <w:sz w:val="24"/>
          <w:szCs w:val="24"/>
        </w:rPr>
        <w:t xml:space="preserve">Análisis de </w:t>
      </w:r>
      <w:r w:rsidR="00602928">
        <w:rPr>
          <w:rFonts w:ascii="Times New Roman" w:hAnsi="Times New Roman"/>
          <w:b/>
          <w:color w:val="auto"/>
          <w:sz w:val="24"/>
          <w:szCs w:val="24"/>
        </w:rPr>
        <w:t>viabilidad en m</w:t>
      </w:r>
      <w:r w:rsidRPr="005C0E05">
        <w:rPr>
          <w:rFonts w:ascii="Times New Roman" w:hAnsi="Times New Roman"/>
          <w:b/>
          <w:color w:val="auto"/>
          <w:sz w:val="24"/>
          <w:szCs w:val="24"/>
        </w:rPr>
        <w:t>ercadeo y ventas</w:t>
      </w:r>
      <w:bookmarkEnd w:id="24"/>
    </w:p>
    <w:p w:rsidR="00C76CDB" w:rsidRPr="00C76CDB" w:rsidRDefault="00C76CDB" w:rsidP="00C76CDB"/>
    <w:p w:rsidR="00CC2691" w:rsidRDefault="00CC2691" w:rsidP="00A20305">
      <w:pPr>
        <w:pStyle w:val="Ttulo3"/>
        <w:numPr>
          <w:ilvl w:val="2"/>
          <w:numId w:val="12"/>
        </w:numPr>
        <w:spacing w:line="360" w:lineRule="auto"/>
        <w:rPr>
          <w:rFonts w:ascii="Times New Roman" w:hAnsi="Times New Roman"/>
          <w:b/>
          <w:color w:val="auto"/>
        </w:rPr>
      </w:pPr>
      <w:bookmarkStart w:id="25" w:name="_Toc534560421"/>
      <w:r w:rsidRPr="00A20305">
        <w:rPr>
          <w:rFonts w:ascii="Times New Roman" w:hAnsi="Times New Roman"/>
          <w:b/>
          <w:color w:val="auto"/>
        </w:rPr>
        <w:t>Segmentación del mercado</w:t>
      </w:r>
      <w:bookmarkEnd w:id="25"/>
    </w:p>
    <w:p w:rsidR="00C76CDB" w:rsidRPr="00C76CDB" w:rsidRDefault="00C76CDB" w:rsidP="00C76CDB"/>
    <w:p w:rsidR="00854353" w:rsidRDefault="00A20305" w:rsidP="00A91B3E">
      <w:pPr>
        <w:spacing w:line="480" w:lineRule="auto"/>
        <w:rPr>
          <w:rFonts w:ascii="Times New Roman" w:hAnsi="Times New Roman"/>
          <w:sz w:val="24"/>
          <w:szCs w:val="24"/>
        </w:rPr>
      </w:pPr>
      <w:r>
        <w:rPr>
          <w:rFonts w:ascii="Times New Roman" w:hAnsi="Times New Roman"/>
          <w:sz w:val="24"/>
          <w:szCs w:val="24"/>
        </w:rPr>
        <w:tab/>
      </w:r>
      <w:r w:rsidR="00CC2691">
        <w:rPr>
          <w:rFonts w:ascii="Times New Roman" w:hAnsi="Times New Roman"/>
          <w:sz w:val="24"/>
          <w:szCs w:val="24"/>
        </w:rPr>
        <w:t>El mercado que pretende atend</w:t>
      </w:r>
      <w:r w:rsidR="00AB1261">
        <w:rPr>
          <w:rFonts w:ascii="Times New Roman" w:hAnsi="Times New Roman"/>
          <w:sz w:val="24"/>
          <w:szCs w:val="24"/>
        </w:rPr>
        <w:t xml:space="preserve">er el “Centro de Rehabilitación </w:t>
      </w:r>
      <w:r w:rsidR="00A96F32">
        <w:rPr>
          <w:rFonts w:ascii="Times New Roman" w:hAnsi="Times New Roman"/>
          <w:sz w:val="24"/>
          <w:szCs w:val="24"/>
        </w:rPr>
        <w:t>SPA</w:t>
      </w:r>
      <w:r w:rsidR="00AB1261">
        <w:rPr>
          <w:rFonts w:ascii="Times New Roman" w:hAnsi="Times New Roman"/>
          <w:sz w:val="24"/>
          <w:szCs w:val="24"/>
        </w:rPr>
        <w:t>”</w:t>
      </w:r>
      <w:r w:rsidR="00CC2691">
        <w:rPr>
          <w:rFonts w:ascii="Times New Roman" w:hAnsi="Times New Roman"/>
          <w:sz w:val="24"/>
          <w:szCs w:val="24"/>
        </w:rPr>
        <w:t xml:space="preserve"> geográficamente se ubicaría </w:t>
      </w:r>
      <w:r w:rsidR="00A91B3E">
        <w:rPr>
          <w:rFonts w:ascii="Times New Roman" w:hAnsi="Times New Roman"/>
          <w:sz w:val="24"/>
          <w:szCs w:val="24"/>
        </w:rPr>
        <w:t>en</w:t>
      </w:r>
      <w:r w:rsidR="0071724C">
        <w:rPr>
          <w:rFonts w:ascii="Times New Roman" w:hAnsi="Times New Roman"/>
          <w:sz w:val="24"/>
          <w:szCs w:val="24"/>
        </w:rPr>
        <w:t xml:space="preserve"> una región </w:t>
      </w:r>
      <w:bookmarkStart w:id="26" w:name="_GoBack"/>
      <w:bookmarkEnd w:id="26"/>
      <w:r w:rsidR="008C181D">
        <w:rPr>
          <w:rFonts w:ascii="Times New Roman" w:hAnsi="Times New Roman"/>
          <w:sz w:val="24"/>
          <w:szCs w:val="24"/>
        </w:rPr>
        <w:t>específica</w:t>
      </w:r>
      <w:r w:rsidR="00A91B3E">
        <w:rPr>
          <w:rFonts w:ascii="Times New Roman" w:hAnsi="Times New Roman"/>
          <w:sz w:val="24"/>
          <w:szCs w:val="24"/>
        </w:rPr>
        <w:t xml:space="preserve"> de Colombia </w:t>
      </w:r>
      <w:r w:rsidR="0071724C">
        <w:rPr>
          <w:rFonts w:ascii="Times New Roman" w:hAnsi="Times New Roman"/>
          <w:sz w:val="24"/>
          <w:szCs w:val="24"/>
        </w:rPr>
        <w:t>en donde no se cuente</w:t>
      </w:r>
      <w:r w:rsidR="00A91B3E" w:rsidRPr="005C0E05">
        <w:rPr>
          <w:rFonts w:ascii="Times New Roman" w:hAnsi="Times New Roman"/>
          <w:sz w:val="24"/>
          <w:szCs w:val="24"/>
        </w:rPr>
        <w:t xml:space="preserve"> con una oferta apreciab</w:t>
      </w:r>
      <w:r w:rsidR="00A91B3E">
        <w:rPr>
          <w:rFonts w:ascii="Times New Roman" w:hAnsi="Times New Roman"/>
          <w:sz w:val="24"/>
          <w:szCs w:val="24"/>
        </w:rPr>
        <w:t xml:space="preserve">le de servicios de tratamiento. Los usuarios que se busca atender son personas con edades superiores a los 12 años </w:t>
      </w:r>
      <w:r w:rsidR="00914549">
        <w:rPr>
          <w:rFonts w:ascii="Times New Roman" w:hAnsi="Times New Roman"/>
          <w:sz w:val="24"/>
          <w:szCs w:val="24"/>
        </w:rPr>
        <w:t xml:space="preserve">y que no superen los 60 años </w:t>
      </w:r>
      <w:r w:rsidR="00A91B3E">
        <w:rPr>
          <w:rFonts w:ascii="Times New Roman" w:hAnsi="Times New Roman"/>
          <w:sz w:val="24"/>
          <w:szCs w:val="24"/>
        </w:rPr>
        <w:t xml:space="preserve">que se encuentren consumiendo SPA de </w:t>
      </w:r>
      <w:r w:rsidR="00A91B3E">
        <w:rPr>
          <w:rFonts w:ascii="Times New Roman" w:hAnsi="Times New Roman"/>
          <w:sz w:val="24"/>
          <w:szCs w:val="24"/>
        </w:rPr>
        <w:lastRenderedPageBreak/>
        <w:t xml:space="preserve">manera problemática. </w:t>
      </w:r>
      <w:r w:rsidR="00854353">
        <w:rPr>
          <w:rFonts w:ascii="Times New Roman" w:hAnsi="Times New Roman"/>
          <w:sz w:val="24"/>
          <w:szCs w:val="24"/>
        </w:rPr>
        <w:t xml:space="preserve">Según el Estudio Nacional de Consumo de Sustancias Psicoactivas realizado por el Ministerio de Salud en el 2013, los menores de edad inician el consumo problemático de sustancias psicoactivas entre los 12 y los 17 años. </w:t>
      </w:r>
    </w:p>
    <w:p w:rsidR="00CC2691" w:rsidRDefault="00A20305" w:rsidP="00A91B3E">
      <w:pPr>
        <w:spacing w:line="480" w:lineRule="auto"/>
        <w:rPr>
          <w:rFonts w:ascii="Times New Roman" w:hAnsi="Times New Roman"/>
          <w:sz w:val="24"/>
          <w:szCs w:val="24"/>
        </w:rPr>
      </w:pPr>
      <w:r>
        <w:rPr>
          <w:rFonts w:ascii="Times New Roman" w:hAnsi="Times New Roman"/>
          <w:sz w:val="24"/>
          <w:szCs w:val="24"/>
        </w:rPr>
        <w:tab/>
      </w:r>
      <w:r w:rsidR="00854353">
        <w:rPr>
          <w:rFonts w:ascii="Times New Roman" w:hAnsi="Times New Roman"/>
          <w:sz w:val="24"/>
          <w:szCs w:val="24"/>
        </w:rPr>
        <w:t>Por otra parte, para la vinculación al centro de rehabilitación no existe ningún tipo de discriminación, n</w:t>
      </w:r>
      <w:r w:rsidR="00A91B3E">
        <w:rPr>
          <w:rFonts w:ascii="Times New Roman" w:hAnsi="Times New Roman"/>
          <w:sz w:val="24"/>
          <w:szCs w:val="24"/>
        </w:rPr>
        <w:t>o importa la raza, identidad sexual, nacionalidad, profesión, credo</w:t>
      </w:r>
      <w:r w:rsidR="00AC23B7">
        <w:rPr>
          <w:rFonts w:ascii="Times New Roman" w:hAnsi="Times New Roman"/>
          <w:sz w:val="24"/>
          <w:szCs w:val="24"/>
        </w:rPr>
        <w:t>,</w:t>
      </w:r>
      <w:r w:rsidR="00A91B3E">
        <w:rPr>
          <w:rFonts w:ascii="Times New Roman" w:hAnsi="Times New Roman"/>
          <w:sz w:val="24"/>
          <w:szCs w:val="24"/>
        </w:rPr>
        <w:t xml:space="preserve"> ni la falta de esta última</w:t>
      </w:r>
      <w:r w:rsidR="00AC23B7">
        <w:rPr>
          <w:rFonts w:ascii="Times New Roman" w:hAnsi="Times New Roman"/>
          <w:sz w:val="24"/>
          <w:szCs w:val="24"/>
        </w:rPr>
        <w:t>.</w:t>
      </w:r>
      <w:r w:rsidR="00A91B3E">
        <w:rPr>
          <w:rFonts w:ascii="Times New Roman" w:hAnsi="Times New Roman"/>
          <w:sz w:val="24"/>
          <w:szCs w:val="24"/>
        </w:rPr>
        <w:t xml:space="preserve"> </w:t>
      </w:r>
      <w:r w:rsidR="00AC23B7">
        <w:rPr>
          <w:rFonts w:ascii="Times New Roman" w:hAnsi="Times New Roman"/>
          <w:sz w:val="24"/>
          <w:szCs w:val="24"/>
        </w:rPr>
        <w:t>E</w:t>
      </w:r>
      <w:r w:rsidR="00A91B3E">
        <w:rPr>
          <w:rFonts w:ascii="Times New Roman" w:hAnsi="Times New Roman"/>
          <w:sz w:val="24"/>
          <w:szCs w:val="24"/>
        </w:rPr>
        <w:t>l único requisito para ser miembro es tener la enfermedad de la adicción.</w:t>
      </w:r>
    </w:p>
    <w:p w:rsidR="00A91B3E" w:rsidRPr="00CC2691" w:rsidRDefault="00AF0F47" w:rsidP="00A91B3E">
      <w:pPr>
        <w:spacing w:line="480" w:lineRule="auto"/>
        <w:rPr>
          <w:rFonts w:ascii="Times New Roman" w:hAnsi="Times New Roman"/>
          <w:sz w:val="24"/>
          <w:szCs w:val="24"/>
        </w:rPr>
      </w:pPr>
      <w:r>
        <w:rPr>
          <w:rFonts w:ascii="Times New Roman" w:hAnsi="Times New Roman"/>
          <w:sz w:val="24"/>
          <w:szCs w:val="24"/>
        </w:rPr>
        <w:t>Para la prestación del servicio, es necesario contar con un acudiente que demuestre por medio de soportes que cuenta con los ingresos disponibles suficientes para respaldar el tratamiento.</w:t>
      </w:r>
    </w:p>
    <w:p w:rsidR="00686B39" w:rsidRPr="00A20305" w:rsidRDefault="00701D7B" w:rsidP="00A20305">
      <w:pPr>
        <w:pStyle w:val="Ttulo3"/>
        <w:numPr>
          <w:ilvl w:val="2"/>
          <w:numId w:val="12"/>
        </w:numPr>
        <w:rPr>
          <w:rFonts w:ascii="Times New Roman" w:hAnsi="Times New Roman"/>
          <w:b/>
          <w:color w:val="auto"/>
        </w:rPr>
      </w:pPr>
      <w:bookmarkStart w:id="27" w:name="_Toc534560422"/>
      <w:r w:rsidRPr="00A20305">
        <w:rPr>
          <w:rFonts w:ascii="Times New Roman" w:hAnsi="Times New Roman"/>
          <w:b/>
          <w:color w:val="auto"/>
        </w:rPr>
        <w:t>Servicio Ofrecido</w:t>
      </w:r>
      <w:bookmarkEnd w:id="27"/>
    </w:p>
    <w:p w:rsidR="00697824" w:rsidRDefault="00697824" w:rsidP="00686B39">
      <w:pPr>
        <w:rPr>
          <w:rFonts w:ascii="Times New Roman" w:hAnsi="Times New Roman"/>
          <w:b/>
          <w:sz w:val="24"/>
          <w:szCs w:val="24"/>
        </w:rPr>
      </w:pPr>
    </w:p>
    <w:p w:rsidR="00914549" w:rsidRDefault="00A20305" w:rsidP="006B3A85">
      <w:pPr>
        <w:spacing w:line="480" w:lineRule="auto"/>
        <w:rPr>
          <w:rFonts w:ascii="Times New Roman" w:hAnsi="Times New Roman"/>
          <w:sz w:val="24"/>
          <w:szCs w:val="24"/>
        </w:rPr>
      </w:pPr>
      <w:r>
        <w:rPr>
          <w:rFonts w:ascii="Times New Roman" w:hAnsi="Times New Roman"/>
          <w:sz w:val="24"/>
          <w:szCs w:val="24"/>
        </w:rPr>
        <w:tab/>
      </w:r>
      <w:r w:rsidR="00697824">
        <w:rPr>
          <w:rFonts w:ascii="Times New Roman" w:hAnsi="Times New Roman"/>
          <w:sz w:val="24"/>
          <w:szCs w:val="24"/>
        </w:rPr>
        <w:t xml:space="preserve">El </w:t>
      </w:r>
      <w:r w:rsidR="00914549">
        <w:rPr>
          <w:rFonts w:ascii="Times New Roman" w:hAnsi="Times New Roman"/>
          <w:sz w:val="24"/>
          <w:szCs w:val="24"/>
        </w:rPr>
        <w:t>Centro ofrece un único servicio denominado “Pr</w:t>
      </w:r>
      <w:r w:rsidR="00697824">
        <w:rPr>
          <w:rFonts w:ascii="Times New Roman" w:hAnsi="Times New Roman"/>
          <w:sz w:val="24"/>
          <w:szCs w:val="24"/>
        </w:rPr>
        <w:t xml:space="preserve">ograma </w:t>
      </w:r>
      <w:r w:rsidR="00914549">
        <w:rPr>
          <w:rFonts w:ascii="Times New Roman" w:hAnsi="Times New Roman"/>
          <w:sz w:val="24"/>
          <w:szCs w:val="24"/>
        </w:rPr>
        <w:t>T</w:t>
      </w:r>
      <w:r w:rsidR="006B3A85">
        <w:rPr>
          <w:rFonts w:ascii="Times New Roman" w:hAnsi="Times New Roman"/>
          <w:sz w:val="24"/>
          <w:szCs w:val="24"/>
        </w:rPr>
        <w:t>erapéutico</w:t>
      </w:r>
      <w:r w:rsidR="00697824">
        <w:rPr>
          <w:rFonts w:ascii="Times New Roman" w:hAnsi="Times New Roman"/>
          <w:sz w:val="24"/>
          <w:szCs w:val="24"/>
        </w:rPr>
        <w:t xml:space="preserve"> </w:t>
      </w:r>
      <w:r w:rsidR="00914549">
        <w:rPr>
          <w:rFonts w:ascii="Times New Roman" w:hAnsi="Times New Roman"/>
          <w:sz w:val="24"/>
          <w:szCs w:val="24"/>
        </w:rPr>
        <w:t xml:space="preserve">para consumidores de Sustancias Psicoactivas” </w:t>
      </w:r>
    </w:p>
    <w:p w:rsidR="00914549" w:rsidRDefault="00914549" w:rsidP="00914549">
      <w:pPr>
        <w:pStyle w:val="Prrafodelista"/>
        <w:numPr>
          <w:ilvl w:val="0"/>
          <w:numId w:val="2"/>
        </w:numPr>
        <w:spacing w:line="480" w:lineRule="auto"/>
        <w:rPr>
          <w:rFonts w:ascii="Times New Roman" w:hAnsi="Times New Roman"/>
          <w:sz w:val="24"/>
          <w:szCs w:val="24"/>
        </w:rPr>
      </w:pPr>
      <w:r>
        <w:rPr>
          <w:rFonts w:ascii="Times New Roman" w:hAnsi="Times New Roman"/>
          <w:sz w:val="24"/>
          <w:szCs w:val="24"/>
        </w:rPr>
        <w:t>Duración del programa: 6 meses</w:t>
      </w:r>
    </w:p>
    <w:p w:rsidR="00914549" w:rsidRDefault="00914549" w:rsidP="00914549">
      <w:pPr>
        <w:pStyle w:val="Prrafodelista"/>
        <w:spacing w:line="480" w:lineRule="auto"/>
        <w:rPr>
          <w:rFonts w:ascii="Times New Roman" w:hAnsi="Times New Roman"/>
          <w:sz w:val="24"/>
          <w:szCs w:val="24"/>
        </w:rPr>
      </w:pPr>
      <w:r>
        <w:rPr>
          <w:rFonts w:ascii="Times New Roman" w:hAnsi="Times New Roman"/>
          <w:sz w:val="24"/>
          <w:szCs w:val="24"/>
        </w:rPr>
        <w:t>C</w:t>
      </w:r>
      <w:r w:rsidR="00697824" w:rsidRPr="00914549">
        <w:rPr>
          <w:rFonts w:ascii="Times New Roman" w:hAnsi="Times New Roman"/>
          <w:sz w:val="24"/>
          <w:szCs w:val="24"/>
        </w:rPr>
        <w:t>ompuesto por</w:t>
      </w:r>
      <w:r>
        <w:rPr>
          <w:rFonts w:ascii="Times New Roman" w:hAnsi="Times New Roman"/>
          <w:sz w:val="24"/>
          <w:szCs w:val="24"/>
        </w:rPr>
        <w:t>:</w:t>
      </w:r>
    </w:p>
    <w:p w:rsidR="00914549" w:rsidRDefault="00914549" w:rsidP="00914549">
      <w:pPr>
        <w:pStyle w:val="Prrafodelista"/>
        <w:numPr>
          <w:ilvl w:val="0"/>
          <w:numId w:val="2"/>
        </w:numPr>
        <w:spacing w:line="480" w:lineRule="auto"/>
        <w:rPr>
          <w:rFonts w:ascii="Times New Roman" w:hAnsi="Times New Roman"/>
          <w:sz w:val="24"/>
          <w:szCs w:val="24"/>
        </w:rPr>
      </w:pPr>
      <w:r>
        <w:rPr>
          <w:rFonts w:ascii="Times New Roman" w:hAnsi="Times New Roman"/>
          <w:sz w:val="24"/>
          <w:szCs w:val="24"/>
        </w:rPr>
        <w:t>U</w:t>
      </w:r>
      <w:r w:rsidR="00697824" w:rsidRPr="00914549">
        <w:rPr>
          <w:rFonts w:ascii="Times New Roman" w:hAnsi="Times New Roman"/>
          <w:sz w:val="24"/>
          <w:szCs w:val="24"/>
        </w:rPr>
        <w:t>na primera fase de desintoxicación que busca que el usuario asimile la abstinencia.</w:t>
      </w:r>
    </w:p>
    <w:p w:rsidR="00914549" w:rsidRDefault="00697824" w:rsidP="00914549">
      <w:pPr>
        <w:pStyle w:val="Prrafodelista"/>
        <w:numPr>
          <w:ilvl w:val="0"/>
          <w:numId w:val="2"/>
        </w:numPr>
        <w:spacing w:line="480" w:lineRule="auto"/>
        <w:rPr>
          <w:rFonts w:ascii="Times New Roman" w:hAnsi="Times New Roman"/>
          <w:sz w:val="24"/>
          <w:szCs w:val="24"/>
        </w:rPr>
      </w:pPr>
      <w:r w:rsidRPr="00914549">
        <w:rPr>
          <w:rFonts w:ascii="Times New Roman" w:hAnsi="Times New Roman"/>
          <w:sz w:val="24"/>
          <w:szCs w:val="24"/>
        </w:rPr>
        <w:t xml:space="preserve"> La segunda fase trabaja bajo el componente espiritual que busca que el usuario logre tomar consciencia de la problemática de la adicción, entendiendo que no es culpable de su adicción</w:t>
      </w:r>
      <w:r w:rsidR="0098648F">
        <w:rPr>
          <w:rFonts w:ascii="Times New Roman" w:hAnsi="Times New Roman"/>
          <w:sz w:val="24"/>
          <w:szCs w:val="24"/>
        </w:rPr>
        <w:t>,</w:t>
      </w:r>
      <w:r w:rsidRPr="00914549">
        <w:rPr>
          <w:rFonts w:ascii="Times New Roman" w:hAnsi="Times New Roman"/>
          <w:sz w:val="24"/>
          <w:szCs w:val="24"/>
        </w:rPr>
        <w:t xml:space="preserve"> pero s</w:t>
      </w:r>
      <w:r w:rsidR="0098648F">
        <w:rPr>
          <w:rFonts w:ascii="Times New Roman" w:hAnsi="Times New Roman"/>
          <w:sz w:val="24"/>
          <w:szCs w:val="24"/>
        </w:rPr>
        <w:t>í</w:t>
      </w:r>
      <w:r w:rsidRPr="00914549">
        <w:rPr>
          <w:rFonts w:ascii="Times New Roman" w:hAnsi="Times New Roman"/>
          <w:sz w:val="24"/>
          <w:szCs w:val="24"/>
        </w:rPr>
        <w:t xml:space="preserve"> responsable de su recuperación. </w:t>
      </w:r>
    </w:p>
    <w:p w:rsidR="00914549" w:rsidRDefault="00697824" w:rsidP="00914549">
      <w:pPr>
        <w:pStyle w:val="Prrafodelista"/>
        <w:numPr>
          <w:ilvl w:val="0"/>
          <w:numId w:val="2"/>
        </w:numPr>
        <w:spacing w:line="480" w:lineRule="auto"/>
        <w:rPr>
          <w:rFonts w:ascii="Times New Roman" w:hAnsi="Times New Roman"/>
          <w:sz w:val="24"/>
          <w:szCs w:val="24"/>
        </w:rPr>
      </w:pPr>
      <w:r w:rsidRPr="00914549">
        <w:rPr>
          <w:rFonts w:ascii="Times New Roman" w:hAnsi="Times New Roman"/>
          <w:sz w:val="24"/>
          <w:szCs w:val="24"/>
        </w:rPr>
        <w:t xml:space="preserve">La fase final del programa consiste en brindar las herramientas necesarias para la prevención de recaídas y fortalecer </w:t>
      </w:r>
      <w:r w:rsidR="006B3A85" w:rsidRPr="00914549">
        <w:rPr>
          <w:rFonts w:ascii="Times New Roman" w:hAnsi="Times New Roman"/>
          <w:sz w:val="24"/>
          <w:szCs w:val="24"/>
        </w:rPr>
        <w:t>habilidades sociales en la resolución de conflictos que permita una reinserción completa en la sociedad.</w:t>
      </w:r>
      <w:r w:rsidRPr="00914549">
        <w:rPr>
          <w:rFonts w:ascii="Times New Roman" w:hAnsi="Times New Roman"/>
          <w:sz w:val="24"/>
          <w:szCs w:val="24"/>
        </w:rPr>
        <w:t xml:space="preserve"> </w:t>
      </w:r>
    </w:p>
    <w:p w:rsidR="00697824" w:rsidRPr="00914549" w:rsidRDefault="00914549" w:rsidP="0098648F">
      <w:pPr>
        <w:pStyle w:val="Prrafodelista"/>
        <w:spacing w:line="480" w:lineRule="auto"/>
        <w:ind w:left="0"/>
        <w:rPr>
          <w:rFonts w:ascii="Times New Roman" w:hAnsi="Times New Roman"/>
          <w:sz w:val="24"/>
          <w:szCs w:val="24"/>
        </w:rPr>
      </w:pPr>
      <w:r>
        <w:rPr>
          <w:rFonts w:ascii="Times New Roman" w:hAnsi="Times New Roman"/>
          <w:sz w:val="24"/>
          <w:szCs w:val="24"/>
        </w:rPr>
        <w:lastRenderedPageBreak/>
        <w:t xml:space="preserve">Nota: </w:t>
      </w:r>
      <w:r w:rsidR="006B3A85" w:rsidRPr="00914549">
        <w:rPr>
          <w:rFonts w:ascii="Times New Roman" w:hAnsi="Times New Roman"/>
          <w:sz w:val="24"/>
          <w:szCs w:val="24"/>
        </w:rPr>
        <w:t xml:space="preserve">Cada etapa tiene una duración máxima de </w:t>
      </w:r>
      <w:r w:rsidR="0098648F">
        <w:rPr>
          <w:rFonts w:ascii="Times New Roman" w:hAnsi="Times New Roman"/>
          <w:sz w:val="24"/>
          <w:szCs w:val="24"/>
        </w:rPr>
        <w:t>dos</w:t>
      </w:r>
      <w:r w:rsidR="006B3A85" w:rsidRPr="00914549">
        <w:rPr>
          <w:rFonts w:ascii="Times New Roman" w:hAnsi="Times New Roman"/>
          <w:sz w:val="24"/>
          <w:szCs w:val="24"/>
        </w:rPr>
        <w:t xml:space="preserve"> meses y garantizan de forma eficaz que el usuario en </w:t>
      </w:r>
      <w:r w:rsidR="00793B0C">
        <w:rPr>
          <w:rFonts w:ascii="Times New Roman" w:hAnsi="Times New Roman"/>
          <w:sz w:val="24"/>
          <w:szCs w:val="24"/>
        </w:rPr>
        <w:t>seis</w:t>
      </w:r>
      <w:r w:rsidR="006B3A85" w:rsidRPr="00914549">
        <w:rPr>
          <w:rFonts w:ascii="Times New Roman" w:hAnsi="Times New Roman"/>
          <w:sz w:val="24"/>
          <w:szCs w:val="24"/>
        </w:rPr>
        <w:t xml:space="preserve"> meses logra eliminar la obsesión y la compulsión por el consumo de sustancias que alteran su estado de ánimo.</w:t>
      </w:r>
    </w:p>
    <w:p w:rsidR="00DE3547" w:rsidRPr="00AF0F47" w:rsidRDefault="00C92EE1" w:rsidP="006B3A85">
      <w:pPr>
        <w:spacing w:line="480" w:lineRule="auto"/>
        <w:rPr>
          <w:rFonts w:ascii="Times New Roman" w:hAnsi="Times New Roman"/>
          <w:b/>
          <w:sz w:val="24"/>
          <w:szCs w:val="24"/>
        </w:rPr>
      </w:pPr>
      <w:r>
        <w:t xml:space="preserve">    </w:t>
      </w:r>
      <w:r w:rsidR="00686B39">
        <w:t xml:space="preserve">            </w:t>
      </w:r>
    </w:p>
    <w:p w:rsidR="00AF0F47" w:rsidRDefault="00AF0F47" w:rsidP="00A20305">
      <w:pPr>
        <w:pStyle w:val="Ttulo3"/>
        <w:numPr>
          <w:ilvl w:val="2"/>
          <w:numId w:val="12"/>
        </w:numPr>
        <w:rPr>
          <w:rFonts w:ascii="Times New Roman" w:hAnsi="Times New Roman"/>
          <w:b/>
          <w:color w:val="auto"/>
        </w:rPr>
      </w:pPr>
      <w:bookmarkStart w:id="28" w:name="_Toc534560423"/>
      <w:r w:rsidRPr="00A20305">
        <w:rPr>
          <w:rFonts w:ascii="Times New Roman" w:hAnsi="Times New Roman"/>
          <w:b/>
          <w:color w:val="auto"/>
        </w:rPr>
        <w:t>Precio</w:t>
      </w:r>
      <w:bookmarkEnd w:id="28"/>
    </w:p>
    <w:p w:rsidR="00C76CDB" w:rsidRPr="00C76CDB" w:rsidRDefault="00C76CDB" w:rsidP="00C76CDB"/>
    <w:p w:rsidR="00452554" w:rsidRDefault="00A20305" w:rsidP="00452554">
      <w:pPr>
        <w:spacing w:line="480" w:lineRule="auto"/>
        <w:rPr>
          <w:rFonts w:ascii="Times New Roman" w:hAnsi="Times New Roman"/>
          <w:sz w:val="24"/>
          <w:szCs w:val="24"/>
        </w:rPr>
      </w:pPr>
      <w:r>
        <w:rPr>
          <w:rFonts w:ascii="Times New Roman" w:hAnsi="Times New Roman"/>
          <w:sz w:val="24"/>
          <w:szCs w:val="24"/>
        </w:rPr>
        <w:tab/>
      </w:r>
      <w:r w:rsidR="00E47FD5">
        <w:rPr>
          <w:rFonts w:ascii="Times New Roman" w:hAnsi="Times New Roman"/>
          <w:sz w:val="24"/>
          <w:szCs w:val="24"/>
        </w:rPr>
        <w:t>Se define como tarifa mensual por usuario el valor de $2.300.000. El tratamiento tiene una duración de seis meses que corresponden a un valor de $13.800.000 pagados de contado</w:t>
      </w:r>
      <w:r w:rsidR="009728F1">
        <w:rPr>
          <w:rFonts w:ascii="Times New Roman" w:hAnsi="Times New Roman"/>
          <w:sz w:val="24"/>
          <w:szCs w:val="24"/>
        </w:rPr>
        <w:t xml:space="preserve"> de forma anticipada. Las formas de pago recibidas son efectivo, tarjetas débito y crédito.</w:t>
      </w:r>
      <w:r w:rsidR="00796B9E">
        <w:rPr>
          <w:rFonts w:ascii="Times New Roman" w:hAnsi="Times New Roman"/>
          <w:sz w:val="24"/>
          <w:szCs w:val="24"/>
        </w:rPr>
        <w:t xml:space="preserve"> Los servicios adicionales de psicología y psiquiatría no se incluyen dentro de la mensualidad y el valor por consulta es de </w:t>
      </w:r>
      <w:r w:rsidR="000633BA">
        <w:rPr>
          <w:rFonts w:ascii="Times New Roman" w:hAnsi="Times New Roman"/>
          <w:sz w:val="24"/>
          <w:szCs w:val="24"/>
        </w:rPr>
        <w:t>$</w:t>
      </w:r>
      <w:r w:rsidR="00796B9E">
        <w:rPr>
          <w:rFonts w:ascii="Times New Roman" w:hAnsi="Times New Roman"/>
          <w:sz w:val="24"/>
          <w:szCs w:val="24"/>
        </w:rPr>
        <w:t xml:space="preserve">50.000 y </w:t>
      </w:r>
      <w:r w:rsidR="000633BA">
        <w:rPr>
          <w:rFonts w:ascii="Times New Roman" w:hAnsi="Times New Roman"/>
          <w:sz w:val="24"/>
          <w:szCs w:val="24"/>
        </w:rPr>
        <w:t>$</w:t>
      </w:r>
      <w:r w:rsidR="00796B9E">
        <w:rPr>
          <w:rFonts w:ascii="Times New Roman" w:hAnsi="Times New Roman"/>
          <w:sz w:val="24"/>
          <w:szCs w:val="24"/>
        </w:rPr>
        <w:t>120.000</w:t>
      </w:r>
      <w:r w:rsidR="0080292D">
        <w:rPr>
          <w:rFonts w:ascii="Times New Roman" w:hAnsi="Times New Roman"/>
          <w:sz w:val="24"/>
          <w:szCs w:val="24"/>
        </w:rPr>
        <w:t>,</w:t>
      </w:r>
      <w:r w:rsidR="00796B9E">
        <w:rPr>
          <w:rFonts w:ascii="Times New Roman" w:hAnsi="Times New Roman"/>
          <w:sz w:val="24"/>
          <w:szCs w:val="24"/>
        </w:rPr>
        <w:t xml:space="preserve"> respectivamente.</w:t>
      </w:r>
      <w:r w:rsidR="000633BA">
        <w:rPr>
          <w:rFonts w:ascii="Times New Roman" w:hAnsi="Times New Roman"/>
          <w:sz w:val="24"/>
          <w:szCs w:val="24"/>
        </w:rPr>
        <w:t xml:space="preserve"> </w:t>
      </w:r>
    </w:p>
    <w:p w:rsidR="00452554" w:rsidRDefault="00452554" w:rsidP="00452554">
      <w:pPr>
        <w:spacing w:line="480" w:lineRule="auto"/>
        <w:rPr>
          <w:rFonts w:ascii="Times New Roman" w:hAnsi="Times New Roman"/>
          <w:sz w:val="24"/>
          <w:szCs w:val="24"/>
        </w:rPr>
      </w:pPr>
      <w:r>
        <w:rPr>
          <w:rFonts w:ascii="Times New Roman" w:hAnsi="Times New Roman"/>
          <w:sz w:val="24"/>
          <w:szCs w:val="24"/>
        </w:rPr>
        <w:t>Dentro de las acciones de salud pública desarrolladas por el Ministerio de Salud que tienen como objetivo la reducción en el consumo de drogas en el país se encuentran las siguientes:</w:t>
      </w:r>
    </w:p>
    <w:p w:rsidR="00452554" w:rsidRPr="00452554" w:rsidRDefault="00452554" w:rsidP="00452554">
      <w:pPr>
        <w:pStyle w:val="Prrafodelista"/>
        <w:numPr>
          <w:ilvl w:val="0"/>
          <w:numId w:val="20"/>
        </w:numPr>
        <w:spacing w:line="480" w:lineRule="auto"/>
        <w:rPr>
          <w:rFonts w:ascii="Times New Roman" w:hAnsi="Times New Roman"/>
          <w:sz w:val="24"/>
          <w:szCs w:val="24"/>
        </w:rPr>
      </w:pPr>
      <w:r w:rsidRPr="00452554">
        <w:rPr>
          <w:rFonts w:ascii="Times New Roman" w:hAnsi="Times New Roman"/>
          <w:sz w:val="24"/>
          <w:szCs w:val="24"/>
        </w:rPr>
        <w:t>Inclusión de la cobertura del tratamiento por consumo de drogas en menores de edad en el POS a partir del Acuerdo 029 de 2011 de la Comisión de Regulación en Salud – CRES11, que en su art. 76 establece que “todo menor de 18 años que use sustancias psicoactivas tendrá derecho a recibir atención psiquiátrica y psicológica ambulatoria y con internación, y adicionales a las cobertura establecidas en los artículos 17 y 24”.</w:t>
      </w:r>
    </w:p>
    <w:p w:rsidR="000F7166" w:rsidRPr="000F7166" w:rsidRDefault="00452554" w:rsidP="000F7166">
      <w:pPr>
        <w:pStyle w:val="Prrafodelista"/>
        <w:numPr>
          <w:ilvl w:val="0"/>
          <w:numId w:val="20"/>
        </w:numPr>
        <w:spacing w:line="480" w:lineRule="auto"/>
        <w:rPr>
          <w:rFonts w:ascii="Times New Roman" w:hAnsi="Times New Roman"/>
          <w:b/>
        </w:rPr>
      </w:pPr>
      <w:r w:rsidRPr="00452554">
        <w:rPr>
          <w:rFonts w:ascii="Times New Roman" w:hAnsi="Times New Roman"/>
          <w:sz w:val="24"/>
          <w:szCs w:val="24"/>
        </w:rPr>
        <w:t xml:space="preserve"> </w:t>
      </w:r>
      <w:r w:rsidRPr="00452554">
        <w:rPr>
          <w:rFonts w:ascii="Times New Roman" w:hAnsi="Times New Roman"/>
          <w:sz w:val="24"/>
          <w:szCs w:val="24"/>
        </w:rPr>
        <w:t>Expedición de la Ley 1566 de 201212 en la cual se reconoce que el consumo, el abuso y la adicción a sustancias psicoactivas lícitas o ilícitas es un asunto de salud pública, entre otros. Y establece que las patologías derivadas del consumo, abuso y adicción deben ser atendidas por el Sistema General de Seguridad Social en Salud.</w:t>
      </w:r>
      <w:r w:rsidR="00701D7B" w:rsidRPr="00452554">
        <w:rPr>
          <w:rFonts w:ascii="Times New Roman" w:hAnsi="Times New Roman"/>
          <w:b/>
        </w:rPr>
        <w:t xml:space="preserve"> </w:t>
      </w:r>
      <w:bookmarkStart w:id="29" w:name="_Toc534560424"/>
    </w:p>
    <w:p w:rsidR="00452554" w:rsidRDefault="000F7166" w:rsidP="000F7166">
      <w:pPr>
        <w:spacing w:line="480" w:lineRule="auto"/>
        <w:ind w:left="360"/>
        <w:rPr>
          <w:rFonts w:ascii="Times New Roman" w:hAnsi="Times New Roman"/>
          <w:b/>
        </w:rPr>
      </w:pPr>
      <w:r>
        <w:rPr>
          <w:rFonts w:ascii="Times New Roman" w:hAnsi="Times New Roman"/>
          <w:sz w:val="24"/>
          <w:szCs w:val="24"/>
        </w:rPr>
        <w:lastRenderedPageBreak/>
        <w:t xml:space="preserve">Para estudios posteriores, se hará la inclusión dentro del análisis de viabilidad los beneficios económicos ofrecidos por el sistema de salud a las personas que padecen de la enfermedad de la adicción con el ánimo de realizar una modelación más cercana a la realidad. </w:t>
      </w:r>
    </w:p>
    <w:p w:rsidR="00701D7B" w:rsidRDefault="00701D7B" w:rsidP="00452554">
      <w:pPr>
        <w:pStyle w:val="Ttulo3"/>
        <w:numPr>
          <w:ilvl w:val="2"/>
          <w:numId w:val="12"/>
        </w:numPr>
        <w:rPr>
          <w:rFonts w:ascii="Times New Roman" w:hAnsi="Times New Roman"/>
          <w:b/>
          <w:color w:val="auto"/>
        </w:rPr>
      </w:pPr>
      <w:r w:rsidRPr="00A20305">
        <w:rPr>
          <w:rFonts w:ascii="Times New Roman" w:hAnsi="Times New Roman"/>
          <w:b/>
          <w:color w:val="auto"/>
        </w:rPr>
        <w:t>Plan de Mercadeo</w:t>
      </w:r>
      <w:bookmarkEnd w:id="29"/>
    </w:p>
    <w:p w:rsidR="00C76CDB" w:rsidRPr="00C76CDB" w:rsidRDefault="00C76CDB" w:rsidP="00C76CDB"/>
    <w:p w:rsidR="00796B9E" w:rsidRDefault="0080292D" w:rsidP="00445DC7">
      <w:pPr>
        <w:spacing w:line="480" w:lineRule="auto"/>
        <w:rPr>
          <w:rFonts w:ascii="Times New Roman" w:hAnsi="Times New Roman"/>
          <w:sz w:val="24"/>
          <w:szCs w:val="24"/>
        </w:rPr>
      </w:pPr>
      <w:r>
        <w:rPr>
          <w:rFonts w:ascii="Times New Roman" w:hAnsi="Times New Roman"/>
          <w:sz w:val="24"/>
          <w:szCs w:val="24"/>
        </w:rPr>
        <w:tab/>
      </w:r>
      <w:r w:rsidR="00E71280">
        <w:rPr>
          <w:rFonts w:ascii="Times New Roman" w:hAnsi="Times New Roman"/>
          <w:sz w:val="24"/>
          <w:szCs w:val="24"/>
        </w:rPr>
        <w:t xml:space="preserve">Para el plan de mercadeo se </w:t>
      </w:r>
      <w:r w:rsidR="00B5299D" w:rsidRPr="00B5299D">
        <w:rPr>
          <w:rFonts w:ascii="Times New Roman" w:hAnsi="Times New Roman"/>
          <w:sz w:val="24"/>
          <w:szCs w:val="24"/>
        </w:rPr>
        <w:t>utiliza</w:t>
      </w:r>
      <w:r w:rsidR="00E71280">
        <w:rPr>
          <w:rFonts w:ascii="Times New Roman" w:hAnsi="Times New Roman"/>
          <w:sz w:val="24"/>
          <w:szCs w:val="24"/>
        </w:rPr>
        <w:t xml:space="preserve"> el marketing de segmentos, al dividir el mercado por </w:t>
      </w:r>
      <w:proofErr w:type="gramStart"/>
      <w:r w:rsidR="00E71280">
        <w:rPr>
          <w:rFonts w:ascii="Times New Roman" w:hAnsi="Times New Roman"/>
          <w:sz w:val="24"/>
          <w:szCs w:val="24"/>
        </w:rPr>
        <w:t>grupos</w:t>
      </w:r>
      <w:proofErr w:type="gramEnd"/>
      <w:r w:rsidR="00E71280">
        <w:rPr>
          <w:rFonts w:ascii="Times New Roman" w:hAnsi="Times New Roman"/>
          <w:sz w:val="24"/>
          <w:szCs w:val="24"/>
        </w:rPr>
        <w:t xml:space="preserve"> con características similares adaptando la oferta del “Centro de Rehabilitación </w:t>
      </w:r>
      <w:r w:rsidR="00A96F32">
        <w:rPr>
          <w:rFonts w:ascii="Times New Roman" w:hAnsi="Times New Roman"/>
          <w:sz w:val="24"/>
          <w:szCs w:val="24"/>
        </w:rPr>
        <w:t>SPA</w:t>
      </w:r>
      <w:r w:rsidR="00E71280">
        <w:rPr>
          <w:rFonts w:ascii="Times New Roman" w:hAnsi="Times New Roman"/>
          <w:sz w:val="24"/>
          <w:szCs w:val="24"/>
        </w:rPr>
        <w:t xml:space="preserve">” a sus necesidades. </w:t>
      </w:r>
    </w:p>
    <w:p w:rsidR="00796B9E" w:rsidRDefault="00A20305" w:rsidP="00445DC7">
      <w:pPr>
        <w:spacing w:line="480" w:lineRule="auto"/>
        <w:rPr>
          <w:rFonts w:ascii="Times New Roman" w:hAnsi="Times New Roman"/>
          <w:sz w:val="24"/>
          <w:szCs w:val="24"/>
        </w:rPr>
      </w:pPr>
      <w:r>
        <w:rPr>
          <w:rFonts w:ascii="Times New Roman" w:hAnsi="Times New Roman"/>
          <w:sz w:val="24"/>
          <w:szCs w:val="24"/>
        </w:rPr>
        <w:tab/>
      </w:r>
      <w:r w:rsidR="00E71280">
        <w:rPr>
          <w:rFonts w:ascii="Times New Roman" w:hAnsi="Times New Roman"/>
          <w:sz w:val="24"/>
          <w:szCs w:val="24"/>
        </w:rPr>
        <w:t>Por medio de este plan se</w:t>
      </w:r>
      <w:r w:rsidR="000B5C22" w:rsidRPr="005C0E05">
        <w:rPr>
          <w:rFonts w:ascii="Times New Roman" w:hAnsi="Times New Roman"/>
          <w:sz w:val="24"/>
          <w:szCs w:val="24"/>
        </w:rPr>
        <w:t xml:space="preserve"> buscarán alianzas </w:t>
      </w:r>
      <w:r w:rsidR="004D24D9" w:rsidRPr="005C0E05">
        <w:rPr>
          <w:rFonts w:ascii="Times New Roman" w:hAnsi="Times New Roman"/>
          <w:sz w:val="24"/>
          <w:szCs w:val="24"/>
        </w:rPr>
        <w:t>estratégicas</w:t>
      </w:r>
      <w:r w:rsidR="000B5C22" w:rsidRPr="005C0E05">
        <w:rPr>
          <w:rFonts w:ascii="Times New Roman" w:hAnsi="Times New Roman"/>
          <w:sz w:val="24"/>
          <w:szCs w:val="24"/>
        </w:rPr>
        <w:t xml:space="preserve"> con iglesias y </w:t>
      </w:r>
      <w:r w:rsidR="004D24D9" w:rsidRPr="005C0E05">
        <w:rPr>
          <w:rFonts w:ascii="Times New Roman" w:hAnsi="Times New Roman"/>
          <w:sz w:val="24"/>
          <w:szCs w:val="24"/>
        </w:rPr>
        <w:t>médicos</w:t>
      </w:r>
      <w:r w:rsidR="000B5C22" w:rsidRPr="005C0E05">
        <w:rPr>
          <w:rFonts w:ascii="Times New Roman" w:hAnsi="Times New Roman"/>
          <w:sz w:val="24"/>
          <w:szCs w:val="24"/>
        </w:rPr>
        <w:t xml:space="preserve"> especialistas en salud mental, lugares frecuentados padres y madres cuestionados por la problemática de sus hijos. Adicionalmente, por medio de las redes sociales</w:t>
      </w:r>
      <w:r w:rsidR="00796B9E">
        <w:rPr>
          <w:rFonts w:ascii="Times New Roman" w:hAnsi="Times New Roman"/>
          <w:sz w:val="24"/>
          <w:szCs w:val="24"/>
        </w:rPr>
        <w:t xml:space="preserve"> tales como Facebook e </w:t>
      </w:r>
      <w:proofErr w:type="spellStart"/>
      <w:r w:rsidR="00796B9E">
        <w:rPr>
          <w:rFonts w:ascii="Times New Roman" w:hAnsi="Times New Roman"/>
          <w:sz w:val="24"/>
          <w:szCs w:val="24"/>
        </w:rPr>
        <w:t>instagram</w:t>
      </w:r>
      <w:proofErr w:type="spellEnd"/>
      <w:r w:rsidR="000B5C22" w:rsidRPr="005C0E05">
        <w:rPr>
          <w:rFonts w:ascii="Times New Roman" w:hAnsi="Times New Roman"/>
          <w:sz w:val="24"/>
          <w:szCs w:val="24"/>
        </w:rPr>
        <w:t xml:space="preserve"> se hará la publicidad </w:t>
      </w:r>
      <w:r w:rsidR="00F47CD8">
        <w:rPr>
          <w:rFonts w:ascii="Times New Roman" w:hAnsi="Times New Roman"/>
          <w:sz w:val="24"/>
          <w:szCs w:val="24"/>
        </w:rPr>
        <w:t>que se req</w:t>
      </w:r>
      <w:r w:rsidR="00796B9E">
        <w:rPr>
          <w:rFonts w:ascii="Times New Roman" w:hAnsi="Times New Roman"/>
          <w:sz w:val="24"/>
          <w:szCs w:val="24"/>
        </w:rPr>
        <w:t>uiere para garantizar el alcance</w:t>
      </w:r>
      <w:r w:rsidR="00F47CD8">
        <w:rPr>
          <w:rFonts w:ascii="Times New Roman" w:hAnsi="Times New Roman"/>
          <w:sz w:val="24"/>
          <w:szCs w:val="24"/>
        </w:rPr>
        <w:t xml:space="preserve"> del mensaje, la atracción de posibles usuarios</w:t>
      </w:r>
      <w:r w:rsidR="0080292D">
        <w:rPr>
          <w:rFonts w:ascii="Times New Roman" w:hAnsi="Times New Roman"/>
          <w:sz w:val="24"/>
          <w:szCs w:val="24"/>
        </w:rPr>
        <w:t>,</w:t>
      </w:r>
      <w:r w:rsidR="00F47CD8">
        <w:rPr>
          <w:rFonts w:ascii="Times New Roman" w:hAnsi="Times New Roman"/>
          <w:sz w:val="24"/>
          <w:szCs w:val="24"/>
        </w:rPr>
        <w:t xml:space="preserve"> y por ende</w:t>
      </w:r>
      <w:r w:rsidR="0080292D">
        <w:rPr>
          <w:rFonts w:ascii="Times New Roman" w:hAnsi="Times New Roman"/>
          <w:sz w:val="24"/>
          <w:szCs w:val="24"/>
        </w:rPr>
        <w:t>,</w:t>
      </w:r>
      <w:r w:rsidR="00F47CD8">
        <w:rPr>
          <w:rFonts w:ascii="Times New Roman" w:hAnsi="Times New Roman"/>
          <w:sz w:val="24"/>
          <w:szCs w:val="24"/>
        </w:rPr>
        <w:t xml:space="preserve"> </w:t>
      </w:r>
      <w:r w:rsidR="000B5C22" w:rsidRPr="005C0E05">
        <w:rPr>
          <w:rFonts w:ascii="Times New Roman" w:hAnsi="Times New Roman"/>
          <w:sz w:val="24"/>
          <w:szCs w:val="24"/>
        </w:rPr>
        <w:t>el correcto funcionamiento del centro de rehabilitación.</w:t>
      </w:r>
      <w:r w:rsidR="00922E71" w:rsidRPr="005C0E05">
        <w:rPr>
          <w:rFonts w:ascii="Times New Roman" w:hAnsi="Times New Roman"/>
          <w:sz w:val="24"/>
          <w:szCs w:val="24"/>
        </w:rPr>
        <w:t xml:space="preserve"> Se espera que en el año 10 se logre la máxima utilización de la capacidad instalada.</w:t>
      </w:r>
    </w:p>
    <w:p w:rsidR="00445DC7" w:rsidRDefault="00A20305" w:rsidP="00445DC7">
      <w:pPr>
        <w:spacing w:line="480" w:lineRule="auto"/>
        <w:rPr>
          <w:rFonts w:ascii="Times New Roman" w:hAnsi="Times New Roman"/>
          <w:sz w:val="24"/>
          <w:szCs w:val="24"/>
        </w:rPr>
      </w:pPr>
      <w:r>
        <w:rPr>
          <w:rFonts w:ascii="Times New Roman" w:hAnsi="Times New Roman"/>
          <w:sz w:val="24"/>
          <w:szCs w:val="24"/>
        </w:rPr>
        <w:tab/>
      </w:r>
      <w:r w:rsidR="00445DC7" w:rsidRPr="005C0E05">
        <w:rPr>
          <w:rFonts w:ascii="Times New Roman" w:hAnsi="Times New Roman"/>
          <w:sz w:val="24"/>
          <w:szCs w:val="24"/>
        </w:rPr>
        <w:t xml:space="preserve">Para realizar estos planes iniciales se cuenta con un 40% ($6.000.000) de los gastos </w:t>
      </w:r>
      <w:proofErr w:type="spellStart"/>
      <w:r w:rsidR="00445DC7" w:rsidRPr="005C0E05">
        <w:rPr>
          <w:rFonts w:ascii="Times New Roman" w:hAnsi="Times New Roman"/>
          <w:sz w:val="24"/>
          <w:szCs w:val="24"/>
        </w:rPr>
        <w:t>preoperativos</w:t>
      </w:r>
      <w:proofErr w:type="spellEnd"/>
      <w:r w:rsidR="00445DC7" w:rsidRPr="005C0E05">
        <w:rPr>
          <w:rFonts w:ascii="Times New Roman" w:hAnsi="Times New Roman"/>
          <w:sz w:val="24"/>
          <w:szCs w:val="24"/>
        </w:rPr>
        <w:t xml:space="preserve"> contemplados en el análisis.</w:t>
      </w:r>
    </w:p>
    <w:p w:rsidR="00F63812" w:rsidRPr="005C0E05" w:rsidRDefault="00AE5816" w:rsidP="005C0E05">
      <w:pPr>
        <w:spacing w:line="480" w:lineRule="auto"/>
        <w:rPr>
          <w:rFonts w:ascii="Times New Roman" w:hAnsi="Times New Roman"/>
          <w:sz w:val="24"/>
          <w:szCs w:val="24"/>
        </w:rPr>
      </w:pPr>
      <w:r w:rsidRPr="005C0E05">
        <w:rPr>
          <w:rFonts w:ascii="Times New Roman" w:hAnsi="Times New Roman"/>
          <w:sz w:val="24"/>
          <w:szCs w:val="24"/>
        </w:rPr>
        <w:tab/>
      </w:r>
      <w:r w:rsidR="00F06B64" w:rsidRPr="005C0E05">
        <w:rPr>
          <w:rFonts w:ascii="Times New Roman" w:hAnsi="Times New Roman"/>
          <w:sz w:val="24"/>
          <w:szCs w:val="24"/>
        </w:rPr>
        <w:t xml:space="preserve">Según el análisis </w:t>
      </w:r>
      <w:r w:rsidR="004D24D9" w:rsidRPr="005C0E05">
        <w:rPr>
          <w:rFonts w:ascii="Times New Roman" w:hAnsi="Times New Roman"/>
          <w:sz w:val="24"/>
          <w:szCs w:val="24"/>
        </w:rPr>
        <w:t>de la parte comercial</w:t>
      </w:r>
      <w:r w:rsidR="00F06B64" w:rsidRPr="005C0E05">
        <w:rPr>
          <w:rFonts w:ascii="Times New Roman" w:hAnsi="Times New Roman"/>
          <w:sz w:val="24"/>
          <w:szCs w:val="24"/>
        </w:rPr>
        <w:t>, es necesario realizar una estrategia fuerte en el área de ventas con el fin de garantizar que en los primero</w:t>
      </w:r>
      <w:r w:rsidRPr="005C0E05">
        <w:rPr>
          <w:rFonts w:ascii="Times New Roman" w:hAnsi="Times New Roman"/>
          <w:sz w:val="24"/>
          <w:szCs w:val="24"/>
        </w:rPr>
        <w:t>s</w:t>
      </w:r>
      <w:r w:rsidR="00F06B64" w:rsidRPr="005C0E05">
        <w:rPr>
          <w:rFonts w:ascii="Times New Roman" w:hAnsi="Times New Roman"/>
          <w:sz w:val="24"/>
          <w:szCs w:val="24"/>
        </w:rPr>
        <w:t xml:space="preserve"> </w:t>
      </w:r>
      <w:r w:rsidR="005D1425">
        <w:rPr>
          <w:rFonts w:ascii="Times New Roman" w:hAnsi="Times New Roman"/>
          <w:sz w:val="24"/>
          <w:szCs w:val="24"/>
        </w:rPr>
        <w:t>cinco</w:t>
      </w:r>
      <w:r w:rsidR="00F06B64" w:rsidRPr="005C0E05">
        <w:rPr>
          <w:rFonts w:ascii="Times New Roman" w:hAnsi="Times New Roman"/>
          <w:sz w:val="24"/>
          <w:szCs w:val="24"/>
        </w:rPr>
        <w:t xml:space="preserve"> año</w:t>
      </w:r>
      <w:r w:rsidR="004D24D9" w:rsidRPr="005C0E05">
        <w:rPr>
          <w:rFonts w:ascii="Times New Roman" w:hAnsi="Times New Roman"/>
          <w:sz w:val="24"/>
          <w:szCs w:val="24"/>
        </w:rPr>
        <w:t>s</w:t>
      </w:r>
      <w:r w:rsidR="00F06B64" w:rsidRPr="005C0E05">
        <w:rPr>
          <w:rFonts w:ascii="Times New Roman" w:hAnsi="Times New Roman"/>
          <w:sz w:val="24"/>
          <w:szCs w:val="24"/>
        </w:rPr>
        <w:t xml:space="preserve"> de funcionamiento del centro de rehabilitación se encuentren internos </w:t>
      </w:r>
      <w:r w:rsidR="005D1425">
        <w:rPr>
          <w:rFonts w:ascii="Times New Roman" w:hAnsi="Times New Roman"/>
          <w:sz w:val="24"/>
          <w:szCs w:val="24"/>
        </w:rPr>
        <w:t>37</w:t>
      </w:r>
      <w:r w:rsidR="00F06B64" w:rsidRPr="005C0E05">
        <w:rPr>
          <w:rFonts w:ascii="Times New Roman" w:hAnsi="Times New Roman"/>
          <w:sz w:val="24"/>
          <w:szCs w:val="24"/>
        </w:rPr>
        <w:t xml:space="preserve"> personas.</w:t>
      </w:r>
    </w:p>
    <w:p w:rsidR="00F6034D" w:rsidRDefault="00AE5816" w:rsidP="005C0E05">
      <w:pPr>
        <w:spacing w:line="480" w:lineRule="auto"/>
        <w:rPr>
          <w:rFonts w:ascii="Times New Roman" w:hAnsi="Times New Roman"/>
          <w:sz w:val="24"/>
          <w:szCs w:val="24"/>
        </w:rPr>
      </w:pPr>
      <w:r w:rsidRPr="005C0E05">
        <w:rPr>
          <w:rFonts w:ascii="Times New Roman" w:hAnsi="Times New Roman"/>
          <w:sz w:val="24"/>
          <w:szCs w:val="24"/>
        </w:rPr>
        <w:tab/>
      </w:r>
      <w:r w:rsidR="00A75EA3" w:rsidRPr="005C0E05">
        <w:rPr>
          <w:rFonts w:ascii="Times New Roman" w:hAnsi="Times New Roman"/>
          <w:sz w:val="24"/>
          <w:szCs w:val="24"/>
        </w:rPr>
        <w:t xml:space="preserve">Las alianzas con fundaciones y con miembros influyentes de los grupos de </w:t>
      </w:r>
      <w:r w:rsidR="00922E71" w:rsidRPr="005C0E05">
        <w:rPr>
          <w:rFonts w:ascii="Times New Roman" w:hAnsi="Times New Roman"/>
          <w:sz w:val="24"/>
          <w:szCs w:val="24"/>
        </w:rPr>
        <w:t>Alcohólicos</w:t>
      </w:r>
      <w:r w:rsidR="00A75EA3" w:rsidRPr="005C0E05">
        <w:rPr>
          <w:rFonts w:ascii="Times New Roman" w:hAnsi="Times New Roman"/>
          <w:sz w:val="24"/>
          <w:szCs w:val="24"/>
        </w:rPr>
        <w:t xml:space="preserve"> Anónimos y </w:t>
      </w:r>
      <w:r w:rsidR="00922E71" w:rsidRPr="005C0E05">
        <w:rPr>
          <w:rFonts w:ascii="Times New Roman" w:hAnsi="Times New Roman"/>
          <w:sz w:val="24"/>
          <w:szCs w:val="24"/>
        </w:rPr>
        <w:t>Narcóticos</w:t>
      </w:r>
      <w:r w:rsidR="00A75EA3" w:rsidRPr="005C0E05">
        <w:rPr>
          <w:rFonts w:ascii="Times New Roman" w:hAnsi="Times New Roman"/>
          <w:sz w:val="24"/>
          <w:szCs w:val="24"/>
        </w:rPr>
        <w:t xml:space="preserve"> Anónimos también son de vital importancia en el cumplimiento de la media de usuarios.</w:t>
      </w:r>
    </w:p>
    <w:p w:rsidR="00796B9E" w:rsidRPr="0080292D" w:rsidRDefault="00A20305" w:rsidP="00FA76E2">
      <w:pPr>
        <w:spacing w:line="480" w:lineRule="auto"/>
        <w:rPr>
          <w:rFonts w:ascii="Times New Roman" w:hAnsi="Times New Roman"/>
          <w:sz w:val="24"/>
          <w:szCs w:val="24"/>
        </w:rPr>
      </w:pPr>
      <w:r>
        <w:rPr>
          <w:rFonts w:ascii="Times New Roman" w:hAnsi="Times New Roman"/>
          <w:sz w:val="24"/>
          <w:szCs w:val="24"/>
        </w:rPr>
        <w:lastRenderedPageBreak/>
        <w:tab/>
      </w:r>
      <w:r w:rsidR="00FA76E2">
        <w:rPr>
          <w:rFonts w:ascii="Times New Roman" w:hAnsi="Times New Roman"/>
          <w:sz w:val="24"/>
          <w:szCs w:val="24"/>
        </w:rPr>
        <w:t xml:space="preserve">Teniendo en cuenta el análisis de mercadeo descrito en la parte superior se puede afirmar que el “Centro de Rehabilitación </w:t>
      </w:r>
      <w:r w:rsidR="00A96F32">
        <w:rPr>
          <w:rFonts w:ascii="Times New Roman" w:hAnsi="Times New Roman"/>
          <w:sz w:val="24"/>
          <w:szCs w:val="24"/>
        </w:rPr>
        <w:t>SPA</w:t>
      </w:r>
      <w:r w:rsidR="00FA76E2">
        <w:rPr>
          <w:rFonts w:ascii="Times New Roman" w:hAnsi="Times New Roman"/>
          <w:sz w:val="24"/>
          <w:szCs w:val="24"/>
        </w:rPr>
        <w:t xml:space="preserve">” es viable, </w:t>
      </w:r>
      <w:r w:rsidR="00796B9E">
        <w:rPr>
          <w:rFonts w:ascii="Times New Roman" w:hAnsi="Times New Roman"/>
          <w:sz w:val="24"/>
          <w:szCs w:val="24"/>
        </w:rPr>
        <w:t>utilizando</w:t>
      </w:r>
      <w:r w:rsidR="00FA76E2">
        <w:rPr>
          <w:rFonts w:ascii="Times New Roman" w:hAnsi="Times New Roman"/>
          <w:sz w:val="24"/>
          <w:szCs w:val="24"/>
        </w:rPr>
        <w:t xml:space="preserve"> las políticas de alianzas estratégicas establecidas </w:t>
      </w:r>
      <w:r w:rsidR="00796B9E">
        <w:rPr>
          <w:rFonts w:ascii="Times New Roman" w:hAnsi="Times New Roman"/>
          <w:sz w:val="24"/>
          <w:szCs w:val="24"/>
        </w:rPr>
        <w:t>desarrolladas por parte del director y el ejecutivo comercial posteriormente.</w:t>
      </w:r>
    </w:p>
    <w:p w:rsidR="00A90797" w:rsidRDefault="00193EFD" w:rsidP="00D3440A">
      <w:pPr>
        <w:pStyle w:val="Ttulo3"/>
        <w:numPr>
          <w:ilvl w:val="2"/>
          <w:numId w:val="12"/>
        </w:numPr>
        <w:spacing w:line="360" w:lineRule="auto"/>
        <w:rPr>
          <w:rFonts w:ascii="Times New Roman" w:hAnsi="Times New Roman"/>
          <w:b/>
          <w:color w:val="auto"/>
        </w:rPr>
      </w:pPr>
      <w:bookmarkStart w:id="30" w:name="_Toc534560425"/>
      <w:r w:rsidRPr="00D3440A">
        <w:rPr>
          <w:rFonts w:ascii="Times New Roman" w:hAnsi="Times New Roman"/>
          <w:b/>
          <w:color w:val="auto"/>
        </w:rPr>
        <w:t xml:space="preserve">Análisis </w:t>
      </w:r>
      <w:r w:rsidR="00602928" w:rsidRPr="00D3440A">
        <w:rPr>
          <w:rFonts w:ascii="Times New Roman" w:hAnsi="Times New Roman"/>
          <w:b/>
          <w:color w:val="auto"/>
        </w:rPr>
        <w:t>de viabilidad medioa</w:t>
      </w:r>
      <w:r w:rsidRPr="00D3440A">
        <w:rPr>
          <w:rFonts w:ascii="Times New Roman" w:hAnsi="Times New Roman"/>
          <w:b/>
          <w:color w:val="auto"/>
        </w:rPr>
        <w:t>mbient</w:t>
      </w:r>
      <w:r w:rsidR="00602928" w:rsidRPr="00D3440A">
        <w:rPr>
          <w:rFonts w:ascii="Times New Roman" w:hAnsi="Times New Roman"/>
          <w:b/>
          <w:color w:val="auto"/>
        </w:rPr>
        <w:t>al</w:t>
      </w:r>
      <w:bookmarkEnd w:id="30"/>
    </w:p>
    <w:p w:rsidR="00C76CDB" w:rsidRPr="00C76CDB" w:rsidRDefault="00C76CDB" w:rsidP="00C76CDB"/>
    <w:p w:rsidR="00E162A3" w:rsidRDefault="00604EC7" w:rsidP="005C0E05">
      <w:pPr>
        <w:spacing w:line="480" w:lineRule="auto"/>
        <w:rPr>
          <w:rFonts w:ascii="Times New Roman" w:hAnsi="Times New Roman"/>
          <w:sz w:val="24"/>
          <w:szCs w:val="24"/>
        </w:rPr>
      </w:pPr>
      <w:r w:rsidRPr="005C0E05">
        <w:rPr>
          <w:rFonts w:ascii="Times New Roman" w:hAnsi="Times New Roman"/>
          <w:sz w:val="24"/>
          <w:szCs w:val="24"/>
        </w:rPr>
        <w:tab/>
      </w:r>
      <w:r w:rsidR="00796B9E">
        <w:rPr>
          <w:rFonts w:ascii="Times New Roman" w:hAnsi="Times New Roman"/>
          <w:sz w:val="24"/>
          <w:szCs w:val="24"/>
        </w:rPr>
        <w:t xml:space="preserve">El </w:t>
      </w:r>
      <w:r w:rsidR="00BA3D79">
        <w:rPr>
          <w:rFonts w:ascii="Times New Roman" w:hAnsi="Times New Roman"/>
          <w:sz w:val="24"/>
          <w:szCs w:val="24"/>
        </w:rPr>
        <w:t>“Centro de R</w:t>
      </w:r>
      <w:r w:rsidR="00A61F9A" w:rsidRPr="005C0E05">
        <w:rPr>
          <w:rFonts w:ascii="Times New Roman" w:hAnsi="Times New Roman"/>
          <w:sz w:val="24"/>
          <w:szCs w:val="24"/>
        </w:rPr>
        <w:t>ehabilitación</w:t>
      </w:r>
      <w:r w:rsidR="00BA3D79">
        <w:rPr>
          <w:rFonts w:ascii="Times New Roman" w:hAnsi="Times New Roman"/>
          <w:sz w:val="24"/>
          <w:szCs w:val="24"/>
        </w:rPr>
        <w:t xml:space="preserve"> </w:t>
      </w:r>
      <w:r w:rsidR="00A96F32">
        <w:rPr>
          <w:rFonts w:ascii="Times New Roman" w:hAnsi="Times New Roman"/>
          <w:sz w:val="24"/>
          <w:szCs w:val="24"/>
        </w:rPr>
        <w:t>SPA</w:t>
      </w:r>
      <w:r w:rsidR="00BA3D79">
        <w:rPr>
          <w:rFonts w:ascii="Times New Roman" w:hAnsi="Times New Roman"/>
          <w:sz w:val="24"/>
          <w:szCs w:val="24"/>
        </w:rPr>
        <w:t>” debe adecuar</w:t>
      </w:r>
      <w:r w:rsidR="00A61F9A" w:rsidRPr="005C0E05">
        <w:rPr>
          <w:rFonts w:ascii="Times New Roman" w:hAnsi="Times New Roman"/>
          <w:sz w:val="24"/>
          <w:szCs w:val="24"/>
        </w:rPr>
        <w:t xml:space="preserve"> una zona donde se construirá un </w:t>
      </w:r>
      <w:proofErr w:type="spellStart"/>
      <w:r w:rsidR="00A61F9A" w:rsidRPr="005C0E05">
        <w:rPr>
          <w:rFonts w:ascii="Times New Roman" w:hAnsi="Times New Roman"/>
          <w:sz w:val="24"/>
          <w:szCs w:val="24"/>
        </w:rPr>
        <w:t>Shut</w:t>
      </w:r>
      <w:proofErr w:type="spellEnd"/>
      <w:r w:rsidR="00A61F9A" w:rsidRPr="005C0E05">
        <w:rPr>
          <w:rFonts w:ascii="Times New Roman" w:hAnsi="Times New Roman"/>
          <w:sz w:val="24"/>
          <w:szCs w:val="24"/>
        </w:rPr>
        <w:t xml:space="preserve"> de basuras para fomentar el reciclaje y la correcta administración de residuos. </w:t>
      </w:r>
      <w:r w:rsidR="00490445" w:rsidRPr="005C0E05">
        <w:rPr>
          <w:rFonts w:ascii="Times New Roman" w:hAnsi="Times New Roman"/>
          <w:sz w:val="24"/>
          <w:szCs w:val="24"/>
        </w:rPr>
        <w:t xml:space="preserve">Los gastos para la adecuación de </w:t>
      </w:r>
      <w:r w:rsidR="0080292D">
        <w:rPr>
          <w:rFonts w:ascii="Times New Roman" w:hAnsi="Times New Roman"/>
          <w:sz w:val="24"/>
          <w:szCs w:val="24"/>
        </w:rPr>
        <w:t>dicho espacio</w:t>
      </w:r>
      <w:r w:rsidR="00490445" w:rsidRPr="005C0E05">
        <w:rPr>
          <w:rFonts w:ascii="Times New Roman" w:hAnsi="Times New Roman"/>
          <w:sz w:val="24"/>
          <w:szCs w:val="24"/>
        </w:rPr>
        <w:t xml:space="preserve"> están contemplados en la inversión inicial y se estiman en $3.000.000. </w:t>
      </w:r>
      <w:r w:rsidR="00A61F9A" w:rsidRPr="005C0E05">
        <w:rPr>
          <w:rFonts w:ascii="Times New Roman" w:hAnsi="Times New Roman"/>
          <w:sz w:val="24"/>
          <w:szCs w:val="24"/>
        </w:rPr>
        <w:t xml:space="preserve">Dentro de la política medio ambiental, se </w:t>
      </w:r>
      <w:r w:rsidR="00BA3D79">
        <w:rPr>
          <w:rFonts w:ascii="Times New Roman" w:hAnsi="Times New Roman"/>
          <w:sz w:val="24"/>
          <w:szCs w:val="24"/>
        </w:rPr>
        <w:t>deben tener en cuenta</w:t>
      </w:r>
      <w:r w:rsidR="00A61F9A" w:rsidRPr="005C0E05">
        <w:rPr>
          <w:rFonts w:ascii="Times New Roman" w:hAnsi="Times New Roman"/>
          <w:sz w:val="24"/>
          <w:szCs w:val="24"/>
        </w:rPr>
        <w:t xml:space="preserve"> bolsas plásticas distintivas por color para la clasificación de los dese</w:t>
      </w:r>
      <w:r w:rsidR="00BA3D79">
        <w:rPr>
          <w:rFonts w:ascii="Times New Roman" w:hAnsi="Times New Roman"/>
          <w:sz w:val="24"/>
          <w:szCs w:val="24"/>
        </w:rPr>
        <w:t xml:space="preserve">chos. </w:t>
      </w:r>
      <w:r w:rsidR="0080292D">
        <w:rPr>
          <w:rFonts w:ascii="Times New Roman" w:hAnsi="Times New Roman"/>
          <w:sz w:val="24"/>
          <w:szCs w:val="24"/>
        </w:rPr>
        <w:t xml:space="preserve">En </w:t>
      </w:r>
      <w:r w:rsidR="00BA3D79">
        <w:rPr>
          <w:rFonts w:ascii="Times New Roman" w:hAnsi="Times New Roman"/>
          <w:sz w:val="24"/>
          <w:szCs w:val="24"/>
        </w:rPr>
        <w:t xml:space="preserve">la institución se debe plantear </w:t>
      </w:r>
      <w:r w:rsidR="00A61F9A" w:rsidRPr="005C0E05">
        <w:rPr>
          <w:rFonts w:ascii="Times New Roman" w:hAnsi="Times New Roman"/>
          <w:sz w:val="24"/>
          <w:szCs w:val="24"/>
        </w:rPr>
        <w:t xml:space="preserve">una asignación de roles en donde </w:t>
      </w:r>
      <w:r w:rsidR="00BA3D79">
        <w:rPr>
          <w:rFonts w:ascii="Times New Roman" w:hAnsi="Times New Roman"/>
          <w:sz w:val="24"/>
          <w:szCs w:val="24"/>
        </w:rPr>
        <w:t>exista una</w:t>
      </w:r>
      <w:r w:rsidR="00A61F9A" w:rsidRPr="005C0E05">
        <w:rPr>
          <w:rFonts w:ascii="Times New Roman" w:hAnsi="Times New Roman"/>
          <w:sz w:val="24"/>
          <w:szCs w:val="24"/>
        </w:rPr>
        <w:t xml:space="preserve"> persona encargada de velar por la correcta administración de las basuras. Respecto a la energía y el agua, se </w:t>
      </w:r>
      <w:r w:rsidR="00BA3D79">
        <w:rPr>
          <w:rFonts w:ascii="Times New Roman" w:hAnsi="Times New Roman"/>
          <w:sz w:val="24"/>
          <w:szCs w:val="24"/>
        </w:rPr>
        <w:t>prevé la utilización de</w:t>
      </w:r>
      <w:r w:rsidR="00A61F9A" w:rsidRPr="005C0E05">
        <w:rPr>
          <w:rFonts w:ascii="Times New Roman" w:hAnsi="Times New Roman"/>
          <w:sz w:val="24"/>
          <w:szCs w:val="24"/>
        </w:rPr>
        <w:t xml:space="preserve"> b</w:t>
      </w:r>
      <w:r w:rsidR="0080292D">
        <w:rPr>
          <w:rFonts w:ascii="Times New Roman" w:hAnsi="Times New Roman"/>
          <w:sz w:val="24"/>
          <w:szCs w:val="24"/>
        </w:rPr>
        <w:t>ombillos que fomenten el ahorro.</w:t>
      </w:r>
      <w:r w:rsidR="00A61F9A" w:rsidRPr="005C0E05">
        <w:rPr>
          <w:rFonts w:ascii="Times New Roman" w:hAnsi="Times New Roman"/>
          <w:sz w:val="24"/>
          <w:szCs w:val="24"/>
        </w:rPr>
        <w:t xml:space="preserve"> </w:t>
      </w:r>
      <w:r w:rsidR="0080292D">
        <w:rPr>
          <w:rFonts w:ascii="Times New Roman" w:hAnsi="Times New Roman"/>
          <w:sz w:val="24"/>
          <w:szCs w:val="24"/>
        </w:rPr>
        <w:t>P</w:t>
      </w:r>
      <w:r w:rsidR="00A61F9A" w:rsidRPr="005C0E05">
        <w:rPr>
          <w:rFonts w:ascii="Times New Roman" w:hAnsi="Times New Roman"/>
          <w:sz w:val="24"/>
          <w:szCs w:val="24"/>
        </w:rPr>
        <w:t>a</w:t>
      </w:r>
      <w:r w:rsidR="00602928">
        <w:rPr>
          <w:rFonts w:ascii="Times New Roman" w:hAnsi="Times New Roman"/>
          <w:sz w:val="24"/>
          <w:szCs w:val="24"/>
        </w:rPr>
        <w:t xml:space="preserve">ra el caso del agua, se debe tener en cuenta el uso de </w:t>
      </w:r>
      <w:r w:rsidR="00A61F9A" w:rsidRPr="005C0E05">
        <w:rPr>
          <w:rFonts w:ascii="Times New Roman" w:hAnsi="Times New Roman"/>
          <w:sz w:val="24"/>
          <w:szCs w:val="24"/>
        </w:rPr>
        <w:t>agua potable en la cocina y en la casa principal.</w:t>
      </w:r>
    </w:p>
    <w:p w:rsidR="00551F76" w:rsidRDefault="00D3440A" w:rsidP="005C0E05">
      <w:pPr>
        <w:spacing w:line="480" w:lineRule="auto"/>
        <w:rPr>
          <w:rFonts w:ascii="Times New Roman" w:hAnsi="Times New Roman"/>
          <w:sz w:val="24"/>
          <w:szCs w:val="24"/>
        </w:rPr>
      </w:pPr>
      <w:r>
        <w:rPr>
          <w:rFonts w:ascii="Times New Roman" w:hAnsi="Times New Roman"/>
          <w:sz w:val="24"/>
          <w:szCs w:val="24"/>
        </w:rPr>
        <w:tab/>
      </w:r>
      <w:r w:rsidR="00551F76">
        <w:rPr>
          <w:rFonts w:ascii="Times New Roman" w:hAnsi="Times New Roman"/>
          <w:sz w:val="24"/>
          <w:szCs w:val="24"/>
        </w:rPr>
        <w:t>Para realizar el estudio de viabilidad medioambiental es necesaria la medición de las políticas aplicadas a los recursos escasos descritos anteriormente, utilizando los siguientes indicadores:</w:t>
      </w:r>
    </w:p>
    <w:p w:rsidR="00124E66" w:rsidRPr="00837280" w:rsidRDefault="00551F76" w:rsidP="00837280">
      <w:pPr>
        <w:pStyle w:val="Prrafodelista"/>
        <w:numPr>
          <w:ilvl w:val="0"/>
          <w:numId w:val="15"/>
        </w:numPr>
        <w:spacing w:line="480" w:lineRule="auto"/>
        <w:rPr>
          <w:rFonts w:ascii="Times New Roman" w:hAnsi="Times New Roman"/>
          <w:sz w:val="24"/>
          <w:szCs w:val="24"/>
        </w:rPr>
      </w:pPr>
      <w:r w:rsidRPr="00837280">
        <w:rPr>
          <w:rFonts w:ascii="Times New Roman" w:hAnsi="Times New Roman"/>
          <w:sz w:val="24"/>
          <w:szCs w:val="24"/>
        </w:rPr>
        <w:t>Índice de Uso del Agua (IUA): Según el IDEAM este indicador corresponde a la cantidad de agua utilizada en un periodo de tiempo en relación con a la oferta hídrica superficial disponible</w:t>
      </w:r>
      <w:r w:rsidR="0080292D">
        <w:rPr>
          <w:rFonts w:ascii="Times New Roman" w:hAnsi="Times New Roman"/>
          <w:sz w:val="24"/>
          <w:szCs w:val="24"/>
        </w:rPr>
        <w:t>,</w:t>
      </w:r>
      <w:r w:rsidR="00124E66" w:rsidRPr="00837280">
        <w:rPr>
          <w:rFonts w:ascii="Times New Roman" w:hAnsi="Times New Roman"/>
          <w:sz w:val="24"/>
          <w:szCs w:val="24"/>
        </w:rPr>
        <w:t xml:space="preserve"> y de esta forma</w:t>
      </w:r>
      <w:r w:rsidR="0080292D">
        <w:rPr>
          <w:rFonts w:ascii="Times New Roman" w:hAnsi="Times New Roman"/>
          <w:sz w:val="24"/>
          <w:szCs w:val="24"/>
        </w:rPr>
        <w:t>,</w:t>
      </w:r>
      <w:r w:rsidR="00124E66" w:rsidRPr="00837280">
        <w:rPr>
          <w:rFonts w:ascii="Times New Roman" w:hAnsi="Times New Roman"/>
          <w:sz w:val="24"/>
          <w:szCs w:val="24"/>
        </w:rPr>
        <w:t xml:space="preserve"> identificar los efectos en las amenazas y vulnerabilidad hídrica de los ecosistemas permitiendo un gestión integral, sostenible y transparente del agua. El IUA se calcula de la siguiente forma:</w:t>
      </w:r>
    </w:p>
    <w:p w:rsidR="00124E66" w:rsidRPr="001D2D01" w:rsidRDefault="001D2D01" w:rsidP="005C0E05">
      <w:pPr>
        <w:spacing w:line="480" w:lineRule="auto"/>
        <w:rPr>
          <w:rFonts w:ascii="Times New Roman" w:eastAsia="Times New Roman" w:hAnsi="Times New Roman"/>
          <w:sz w:val="24"/>
          <w:szCs w:val="24"/>
        </w:rPr>
      </w:pPr>
      <m:oMathPara>
        <m:oMath>
          <m:r>
            <w:rPr>
              <w:rFonts w:ascii="Cambria Math" w:hAnsi="Cambria Math"/>
              <w:sz w:val="24"/>
              <w:szCs w:val="24"/>
            </w:rPr>
            <w:lastRenderedPageBreak/>
            <m:t>IUA=</m:t>
          </m:r>
          <m:f>
            <m:fPr>
              <m:ctrlPr>
                <w:rPr>
                  <w:rFonts w:ascii="Cambria Math" w:hAnsi="Cambria Math"/>
                  <w:i/>
                  <w:sz w:val="24"/>
                  <w:szCs w:val="24"/>
                </w:rPr>
              </m:ctrlPr>
            </m:fPr>
            <m:num>
              <m:r>
                <w:rPr>
                  <w:rFonts w:ascii="Cambria Math" w:hAnsi="Cambria Math"/>
                  <w:sz w:val="24"/>
                  <w:szCs w:val="24"/>
                </w:rPr>
                <m:t>DH</m:t>
              </m:r>
            </m:num>
            <m:den>
              <m:r>
                <w:rPr>
                  <w:rFonts w:ascii="Cambria Math" w:hAnsi="Cambria Math"/>
                  <w:sz w:val="24"/>
                  <w:szCs w:val="24"/>
                </w:rPr>
                <m:t>OHTD</m:t>
              </m:r>
            </m:den>
          </m:f>
          <m:r>
            <w:rPr>
              <w:rFonts w:ascii="Cambria Math" w:hAnsi="Cambria Math"/>
              <w:sz w:val="24"/>
              <w:szCs w:val="24"/>
            </w:rPr>
            <m:t>*100</m:t>
          </m:r>
        </m:oMath>
      </m:oMathPara>
    </w:p>
    <w:p w:rsidR="00124E66" w:rsidRPr="00D42195" w:rsidRDefault="00D3440A" w:rsidP="005C0E05">
      <w:pPr>
        <w:spacing w:line="480" w:lineRule="auto"/>
        <w:rPr>
          <w:rFonts w:ascii="Times New Roman" w:eastAsia="Times New Roman" w:hAnsi="Times New Roman"/>
          <w:sz w:val="24"/>
          <w:szCs w:val="24"/>
        </w:rPr>
      </w:pPr>
      <w:r w:rsidRPr="00D42195">
        <w:rPr>
          <w:rFonts w:ascii="Times New Roman" w:eastAsia="Times New Roman" w:hAnsi="Times New Roman"/>
          <w:sz w:val="24"/>
          <w:szCs w:val="24"/>
        </w:rPr>
        <w:tab/>
      </w:r>
      <w:r w:rsidR="00124E66" w:rsidRPr="00D42195">
        <w:rPr>
          <w:rFonts w:ascii="Times New Roman" w:eastAsia="Times New Roman" w:hAnsi="Times New Roman"/>
          <w:sz w:val="24"/>
          <w:szCs w:val="24"/>
        </w:rPr>
        <w:t xml:space="preserve">Donde, </w:t>
      </w:r>
    </w:p>
    <w:p w:rsidR="00124E66" w:rsidRPr="00D42195" w:rsidRDefault="00124E66" w:rsidP="005C0E05">
      <w:pPr>
        <w:spacing w:line="480" w:lineRule="auto"/>
        <w:rPr>
          <w:rFonts w:ascii="Times New Roman" w:eastAsia="Times New Roman" w:hAnsi="Times New Roman"/>
          <w:sz w:val="24"/>
          <w:szCs w:val="24"/>
        </w:rPr>
      </w:pPr>
      <w:r w:rsidRPr="00D42195">
        <w:rPr>
          <w:rFonts w:ascii="Times New Roman" w:eastAsia="Times New Roman" w:hAnsi="Times New Roman"/>
          <w:sz w:val="24"/>
          <w:szCs w:val="24"/>
        </w:rPr>
        <w:t>IUA= índice de uso de agua en la unidad espacial de referencia (%)</w:t>
      </w:r>
      <w:r w:rsidR="0080292D" w:rsidRPr="00D42195">
        <w:rPr>
          <w:rFonts w:ascii="Times New Roman" w:eastAsia="Times New Roman" w:hAnsi="Times New Roman"/>
          <w:sz w:val="24"/>
          <w:szCs w:val="24"/>
        </w:rPr>
        <w:t>.</w:t>
      </w:r>
    </w:p>
    <w:p w:rsidR="00124E66" w:rsidRPr="00D42195" w:rsidRDefault="00124E66" w:rsidP="005C0E05">
      <w:pPr>
        <w:spacing w:line="480" w:lineRule="auto"/>
        <w:rPr>
          <w:rFonts w:ascii="Times New Roman" w:eastAsia="Times New Roman" w:hAnsi="Times New Roman"/>
          <w:sz w:val="24"/>
          <w:szCs w:val="24"/>
        </w:rPr>
      </w:pPr>
      <w:r w:rsidRPr="00D42195">
        <w:rPr>
          <w:rFonts w:ascii="Times New Roman" w:eastAsia="Times New Roman" w:hAnsi="Times New Roman"/>
          <w:sz w:val="24"/>
          <w:szCs w:val="24"/>
        </w:rPr>
        <w:t xml:space="preserve">DH= Demanda hídrica de la actividades </w:t>
      </w:r>
      <w:proofErr w:type="gramStart"/>
      <w:r w:rsidRPr="00D42195">
        <w:rPr>
          <w:rFonts w:ascii="Times New Roman" w:eastAsia="Times New Roman" w:hAnsi="Times New Roman"/>
          <w:sz w:val="24"/>
          <w:szCs w:val="24"/>
        </w:rPr>
        <w:t xml:space="preserve">socioeconómicas </w:t>
      </w:r>
      <w:r w:rsidR="0080292D" w:rsidRPr="00D42195">
        <w:rPr>
          <w:rFonts w:ascii="Times New Roman" w:eastAsia="Times New Roman" w:hAnsi="Times New Roman"/>
          <w:sz w:val="24"/>
          <w:szCs w:val="24"/>
        </w:rPr>
        <w:t>.</w:t>
      </w:r>
      <w:proofErr w:type="gramEnd"/>
    </w:p>
    <w:p w:rsidR="00124E66" w:rsidRPr="00D42195" w:rsidRDefault="00124E66" w:rsidP="005C0E05">
      <w:pPr>
        <w:spacing w:line="480" w:lineRule="auto"/>
        <w:rPr>
          <w:rFonts w:ascii="Times New Roman" w:eastAsia="Times New Roman" w:hAnsi="Times New Roman"/>
          <w:sz w:val="24"/>
          <w:szCs w:val="24"/>
        </w:rPr>
      </w:pPr>
      <w:r w:rsidRPr="00D42195">
        <w:rPr>
          <w:rFonts w:ascii="Times New Roman" w:eastAsia="Times New Roman" w:hAnsi="Times New Roman"/>
          <w:sz w:val="24"/>
          <w:szCs w:val="24"/>
        </w:rPr>
        <w:t>OHTD= Oferta hídrica superficial total disponible en la unidad espacial de referencia.</w:t>
      </w:r>
    </w:p>
    <w:p w:rsidR="00124E66" w:rsidRPr="00D42195" w:rsidRDefault="00837280" w:rsidP="00837280">
      <w:pPr>
        <w:pStyle w:val="Prrafodelista"/>
        <w:numPr>
          <w:ilvl w:val="0"/>
          <w:numId w:val="14"/>
        </w:numPr>
        <w:spacing w:line="480" w:lineRule="auto"/>
        <w:rPr>
          <w:rFonts w:ascii="Times New Roman" w:eastAsia="Times New Roman" w:hAnsi="Times New Roman"/>
          <w:sz w:val="24"/>
          <w:szCs w:val="24"/>
        </w:rPr>
      </w:pPr>
      <w:r w:rsidRPr="00D42195">
        <w:rPr>
          <w:rFonts w:ascii="Times New Roman" w:eastAsia="Times New Roman" w:hAnsi="Times New Roman"/>
          <w:sz w:val="24"/>
          <w:szCs w:val="24"/>
        </w:rPr>
        <w:t xml:space="preserve">Variación anual de la cantidad de residuos o desechos peligrosos generados (VAC </w:t>
      </w:r>
      <w:proofErr w:type="spellStart"/>
      <w:r w:rsidRPr="00D42195">
        <w:rPr>
          <w:rFonts w:ascii="Times New Roman" w:eastAsia="Times New Roman" w:hAnsi="Times New Roman"/>
          <w:sz w:val="24"/>
          <w:szCs w:val="24"/>
        </w:rPr>
        <w:t>rdpG</w:t>
      </w:r>
      <w:proofErr w:type="spellEnd"/>
      <w:r w:rsidRPr="00D42195">
        <w:rPr>
          <w:rFonts w:ascii="Times New Roman" w:eastAsia="Times New Roman" w:hAnsi="Times New Roman"/>
          <w:sz w:val="24"/>
          <w:szCs w:val="24"/>
        </w:rPr>
        <w:t>): Según el IDEAM, El indicador tiene como objeto cuantificar en el tiempo, el cambio de la cantidad de residuos o desechos peligrosos generados de un año con respecto al otro. Se calcula de la siguiente forma:</w:t>
      </w:r>
    </w:p>
    <w:p w:rsidR="00837280" w:rsidRPr="001D2D01" w:rsidRDefault="001D2D01" w:rsidP="00837280">
      <w:pPr>
        <w:spacing w:line="480" w:lineRule="auto"/>
        <w:ind w:left="360"/>
        <w:rPr>
          <w:rFonts w:ascii="Times New Roman" w:eastAsia="Times New Roman" w:hAnsi="Times New Roman"/>
          <w:sz w:val="24"/>
          <w:szCs w:val="24"/>
        </w:rPr>
      </w:pPr>
      <m:oMathPara>
        <m:oMath>
          <m:r>
            <w:rPr>
              <w:rFonts w:ascii="Cambria Math" w:eastAsia="Times New Roman" w:hAnsi="Cambria Math"/>
              <w:sz w:val="24"/>
              <w:szCs w:val="24"/>
            </w:rPr>
            <m:t xml:space="preserve">VAC rdpG= </m:t>
          </m:r>
          <m:d>
            <m:dPr>
              <m:begChr m:val="["/>
              <m:endChr m:val="]"/>
              <m:ctrlPr>
                <w:rPr>
                  <w:rFonts w:ascii="Cambria Math" w:eastAsia="Times New Roman" w:hAnsi="Cambria Math"/>
                  <w:i/>
                  <w:sz w:val="24"/>
                  <w:szCs w:val="24"/>
                </w:rPr>
              </m:ctrlPr>
            </m:dPr>
            <m:e>
              <m:f>
                <m:fPr>
                  <m:ctrlPr>
                    <w:rPr>
                      <w:rFonts w:ascii="Cambria Math" w:eastAsia="Times New Roman" w:hAnsi="Cambria Math"/>
                      <w:i/>
                      <w:sz w:val="24"/>
                      <w:szCs w:val="24"/>
                    </w:rPr>
                  </m:ctrlPr>
                </m:fPr>
                <m:num>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CrdpG</m:t>
                      </m:r>
                    </m:e>
                    <m:sub>
                      <m:r>
                        <w:rPr>
                          <w:rFonts w:ascii="Cambria Math" w:eastAsia="Times New Roman" w:hAnsi="Cambria Math"/>
                          <w:sz w:val="24"/>
                          <w:szCs w:val="24"/>
                        </w:rPr>
                        <m:t xml:space="preserve">t </m:t>
                      </m:r>
                    </m:sub>
                  </m:sSub>
                  <m:r>
                    <w:rPr>
                      <w:rFonts w:ascii="Cambria Math" w:eastAsia="Times New Roman" w:hAnsi="Cambria Math"/>
                      <w:sz w:val="24"/>
                      <w:szCs w:val="24"/>
                    </w:rPr>
                    <m:t>-</m:t>
                  </m:r>
                  <m:sSub>
                    <m:sSubPr>
                      <m:ctrlPr>
                        <w:rPr>
                          <w:rFonts w:ascii="Cambria Math" w:eastAsia="Times New Roman" w:hAnsi="Cambria Math"/>
                          <w:i/>
                          <w:sz w:val="24"/>
                          <w:szCs w:val="24"/>
                        </w:rPr>
                      </m:ctrlPr>
                    </m:sSubPr>
                    <m:e>
                      <m:r>
                        <w:rPr>
                          <w:rFonts w:ascii="Cambria Math" w:eastAsia="Times New Roman" w:hAnsi="Cambria Math"/>
                          <w:sz w:val="24"/>
                          <w:szCs w:val="24"/>
                        </w:rPr>
                        <m:t>CrdpG</m:t>
                      </m:r>
                    </m:e>
                    <m:sub>
                      <m:r>
                        <w:rPr>
                          <w:rFonts w:ascii="Cambria Math" w:eastAsia="Times New Roman" w:hAnsi="Cambria Math"/>
                          <w:sz w:val="24"/>
                          <w:szCs w:val="24"/>
                        </w:rPr>
                        <m:t>t-1</m:t>
                      </m:r>
                    </m:sub>
                  </m:sSub>
                </m:num>
                <m:den>
                  <m:sSub>
                    <m:sSubPr>
                      <m:ctrlPr>
                        <w:rPr>
                          <w:rFonts w:ascii="Cambria Math" w:eastAsia="Times New Roman" w:hAnsi="Cambria Math"/>
                          <w:i/>
                          <w:sz w:val="24"/>
                          <w:szCs w:val="24"/>
                        </w:rPr>
                      </m:ctrlPr>
                    </m:sSubPr>
                    <m:e>
                      <m:r>
                        <w:rPr>
                          <w:rFonts w:ascii="Cambria Math" w:eastAsia="Times New Roman" w:hAnsi="Cambria Math"/>
                          <w:sz w:val="24"/>
                          <w:szCs w:val="24"/>
                        </w:rPr>
                        <m:t>CrdpG</m:t>
                      </m:r>
                    </m:e>
                    <m:sub>
                      <m:r>
                        <w:rPr>
                          <w:rFonts w:ascii="Cambria Math" w:eastAsia="Times New Roman" w:hAnsi="Cambria Math"/>
                          <w:sz w:val="24"/>
                          <w:szCs w:val="24"/>
                        </w:rPr>
                        <m:t>t-1</m:t>
                      </m:r>
                    </m:sub>
                  </m:sSub>
                </m:den>
              </m:f>
            </m:e>
          </m:d>
          <m:r>
            <w:rPr>
              <w:rFonts w:ascii="Cambria Math" w:eastAsia="Times New Roman" w:hAnsi="Cambria Math"/>
              <w:sz w:val="24"/>
              <w:szCs w:val="24"/>
            </w:rPr>
            <m:t>*100</m:t>
          </m:r>
        </m:oMath>
      </m:oMathPara>
    </w:p>
    <w:p w:rsidR="00837280" w:rsidRDefault="00837280" w:rsidP="005C0E05">
      <w:pPr>
        <w:spacing w:line="480" w:lineRule="auto"/>
        <w:rPr>
          <w:rFonts w:ascii="Times New Roman" w:hAnsi="Times New Roman"/>
          <w:sz w:val="24"/>
          <w:szCs w:val="24"/>
        </w:rPr>
      </w:pPr>
    </w:p>
    <w:p w:rsidR="00837280" w:rsidRPr="00837280" w:rsidRDefault="00837280" w:rsidP="005C0E05">
      <w:pPr>
        <w:spacing w:line="480" w:lineRule="auto"/>
        <w:rPr>
          <w:rFonts w:ascii="Times New Roman" w:hAnsi="Times New Roman"/>
          <w:sz w:val="24"/>
          <w:szCs w:val="24"/>
        </w:rPr>
      </w:pPr>
      <w:proofErr w:type="spellStart"/>
      <w:r w:rsidRPr="00837280">
        <w:rPr>
          <w:rFonts w:ascii="Times New Roman" w:hAnsi="Times New Roman"/>
          <w:sz w:val="24"/>
          <w:szCs w:val="24"/>
        </w:rPr>
        <w:t>VACrdpG</w:t>
      </w:r>
      <w:proofErr w:type="spellEnd"/>
      <w:r w:rsidRPr="00837280">
        <w:rPr>
          <w:rFonts w:ascii="Times New Roman" w:hAnsi="Times New Roman"/>
          <w:sz w:val="24"/>
          <w:szCs w:val="24"/>
        </w:rPr>
        <w:t xml:space="preserve">= Variación anual (%) de la cantidad de residuos o entre dos años consecutivos (t-1) y (t). </w:t>
      </w:r>
      <w:proofErr w:type="spellStart"/>
      <w:r w:rsidRPr="00837280">
        <w:rPr>
          <w:rFonts w:ascii="Times New Roman" w:hAnsi="Times New Roman"/>
          <w:sz w:val="24"/>
          <w:szCs w:val="24"/>
        </w:rPr>
        <w:t>CrdpGt</w:t>
      </w:r>
      <w:proofErr w:type="spellEnd"/>
      <w:r w:rsidRPr="00837280">
        <w:rPr>
          <w:rFonts w:ascii="Times New Roman" w:hAnsi="Times New Roman"/>
          <w:sz w:val="24"/>
          <w:szCs w:val="24"/>
        </w:rPr>
        <w:t xml:space="preserve">)= Cantidad (toneladas) de residuos o desechos peligrosos generados reportados en un año dado (t). </w:t>
      </w:r>
    </w:p>
    <w:p w:rsidR="00124E66" w:rsidRDefault="00837280" w:rsidP="005C0E05">
      <w:pPr>
        <w:spacing w:line="480" w:lineRule="auto"/>
        <w:rPr>
          <w:rFonts w:ascii="Times New Roman" w:hAnsi="Times New Roman"/>
          <w:sz w:val="24"/>
          <w:szCs w:val="24"/>
        </w:rPr>
      </w:pPr>
      <w:proofErr w:type="spellStart"/>
      <w:proofErr w:type="gramStart"/>
      <w:r w:rsidRPr="00837280">
        <w:rPr>
          <w:rFonts w:ascii="Times New Roman" w:hAnsi="Times New Roman"/>
          <w:sz w:val="24"/>
          <w:szCs w:val="24"/>
        </w:rPr>
        <w:t>CrdpG</w:t>
      </w:r>
      <w:proofErr w:type="spellEnd"/>
      <w:r w:rsidRPr="00837280">
        <w:rPr>
          <w:rFonts w:ascii="Times New Roman" w:hAnsi="Times New Roman"/>
          <w:sz w:val="24"/>
          <w:szCs w:val="24"/>
        </w:rPr>
        <w:t>(</w:t>
      </w:r>
      <w:proofErr w:type="gramEnd"/>
      <w:r w:rsidRPr="00837280">
        <w:rPr>
          <w:rFonts w:ascii="Times New Roman" w:hAnsi="Times New Roman"/>
          <w:sz w:val="24"/>
          <w:szCs w:val="24"/>
        </w:rPr>
        <w:t>t-1)= Cantidad (toneladas) de residuos o desechos peligrosos generados reportados en el año anterior (t-1).</w:t>
      </w:r>
    </w:p>
    <w:p w:rsidR="00551F76" w:rsidRPr="005C0E05" w:rsidRDefault="00D3440A" w:rsidP="005C0E05">
      <w:pPr>
        <w:spacing w:line="480" w:lineRule="auto"/>
        <w:rPr>
          <w:rFonts w:ascii="Times New Roman" w:hAnsi="Times New Roman"/>
          <w:sz w:val="24"/>
          <w:szCs w:val="24"/>
        </w:rPr>
      </w:pPr>
      <w:r>
        <w:rPr>
          <w:rFonts w:ascii="Times New Roman" w:hAnsi="Times New Roman"/>
          <w:sz w:val="24"/>
          <w:szCs w:val="24"/>
        </w:rPr>
        <w:tab/>
      </w:r>
      <w:r w:rsidR="00CF67F6">
        <w:rPr>
          <w:rFonts w:ascii="Times New Roman" w:hAnsi="Times New Roman"/>
          <w:sz w:val="24"/>
          <w:szCs w:val="24"/>
        </w:rPr>
        <w:t>Desde el análisis de viabilidad medioambiental</w:t>
      </w:r>
      <w:r w:rsidR="000E368F">
        <w:rPr>
          <w:rFonts w:ascii="Times New Roman" w:hAnsi="Times New Roman"/>
          <w:sz w:val="24"/>
          <w:szCs w:val="24"/>
        </w:rPr>
        <w:t xml:space="preserve"> es posible afirmar que el proyecto “Centro de Rehabilitación </w:t>
      </w:r>
      <w:r w:rsidR="00A96F32">
        <w:rPr>
          <w:rFonts w:ascii="Times New Roman" w:hAnsi="Times New Roman"/>
          <w:sz w:val="24"/>
          <w:szCs w:val="24"/>
        </w:rPr>
        <w:t>SPA</w:t>
      </w:r>
      <w:r w:rsidR="000E368F">
        <w:rPr>
          <w:rFonts w:ascii="Times New Roman" w:hAnsi="Times New Roman"/>
          <w:sz w:val="24"/>
          <w:szCs w:val="24"/>
        </w:rPr>
        <w:t>”</w:t>
      </w:r>
      <w:r w:rsidR="00CF67F6">
        <w:rPr>
          <w:rFonts w:ascii="Times New Roman" w:hAnsi="Times New Roman"/>
          <w:sz w:val="24"/>
          <w:szCs w:val="24"/>
        </w:rPr>
        <w:t xml:space="preserve"> es </w:t>
      </w:r>
      <w:r w:rsidR="000E368F">
        <w:rPr>
          <w:rFonts w:ascii="Times New Roman" w:hAnsi="Times New Roman"/>
          <w:sz w:val="24"/>
          <w:szCs w:val="24"/>
        </w:rPr>
        <w:t xml:space="preserve">viable en su búsqueda de </w:t>
      </w:r>
      <w:r w:rsidR="00CF67F6">
        <w:rPr>
          <w:rFonts w:ascii="Times New Roman" w:hAnsi="Times New Roman"/>
          <w:sz w:val="24"/>
          <w:szCs w:val="24"/>
        </w:rPr>
        <w:t>ser amigable con el medio ambiente teniendo como base la aplicación de los indic</w:t>
      </w:r>
      <w:r w:rsidR="0080292D">
        <w:rPr>
          <w:rFonts w:ascii="Times New Roman" w:hAnsi="Times New Roman"/>
          <w:sz w:val="24"/>
          <w:szCs w:val="24"/>
        </w:rPr>
        <w:t>adores anteriormente descritos.</w:t>
      </w:r>
    </w:p>
    <w:p w:rsidR="00E162A3" w:rsidRPr="005C0E05" w:rsidRDefault="00473011" w:rsidP="005C0E05">
      <w:pPr>
        <w:pStyle w:val="Ttulo2"/>
        <w:numPr>
          <w:ilvl w:val="1"/>
          <w:numId w:val="12"/>
        </w:numPr>
        <w:spacing w:line="480" w:lineRule="auto"/>
        <w:rPr>
          <w:rFonts w:ascii="Times New Roman" w:hAnsi="Times New Roman"/>
          <w:b/>
          <w:color w:val="auto"/>
          <w:sz w:val="24"/>
          <w:szCs w:val="24"/>
        </w:rPr>
      </w:pPr>
      <w:r>
        <w:rPr>
          <w:rFonts w:ascii="Times New Roman" w:hAnsi="Times New Roman"/>
          <w:b/>
          <w:color w:val="auto"/>
          <w:sz w:val="24"/>
          <w:szCs w:val="24"/>
        </w:rPr>
        <w:lastRenderedPageBreak/>
        <w:t xml:space="preserve"> </w:t>
      </w:r>
      <w:bookmarkStart w:id="31" w:name="_Toc534560426"/>
      <w:r w:rsidR="00E162A3" w:rsidRPr="005C0E05">
        <w:rPr>
          <w:rFonts w:ascii="Times New Roman" w:hAnsi="Times New Roman"/>
          <w:b/>
          <w:color w:val="auto"/>
          <w:sz w:val="24"/>
          <w:szCs w:val="24"/>
        </w:rPr>
        <w:t>Análisis</w:t>
      </w:r>
      <w:r w:rsidR="004466FD" w:rsidRPr="005C0E05">
        <w:rPr>
          <w:rFonts w:ascii="Times New Roman" w:hAnsi="Times New Roman"/>
          <w:b/>
          <w:color w:val="auto"/>
          <w:sz w:val="24"/>
          <w:szCs w:val="24"/>
        </w:rPr>
        <w:t xml:space="preserve"> </w:t>
      </w:r>
      <w:r w:rsidR="00602928">
        <w:rPr>
          <w:rFonts w:ascii="Times New Roman" w:hAnsi="Times New Roman"/>
          <w:b/>
          <w:color w:val="auto"/>
          <w:sz w:val="24"/>
          <w:szCs w:val="24"/>
        </w:rPr>
        <w:t>de viabilidad f</w:t>
      </w:r>
      <w:r w:rsidR="004466FD" w:rsidRPr="005C0E05">
        <w:rPr>
          <w:rFonts w:ascii="Times New Roman" w:hAnsi="Times New Roman"/>
          <w:b/>
          <w:color w:val="auto"/>
          <w:sz w:val="24"/>
          <w:szCs w:val="24"/>
        </w:rPr>
        <w:t>inanciero</w:t>
      </w:r>
      <w:bookmarkEnd w:id="31"/>
    </w:p>
    <w:p w:rsidR="004466FD" w:rsidRPr="005C0E05" w:rsidRDefault="00604EC7" w:rsidP="005C0E05">
      <w:pPr>
        <w:spacing w:line="480" w:lineRule="auto"/>
        <w:rPr>
          <w:rFonts w:ascii="Times New Roman" w:hAnsi="Times New Roman"/>
          <w:sz w:val="24"/>
          <w:szCs w:val="24"/>
        </w:rPr>
      </w:pPr>
      <w:r w:rsidRPr="005C0E05">
        <w:rPr>
          <w:rFonts w:ascii="Times New Roman" w:hAnsi="Times New Roman"/>
          <w:sz w:val="24"/>
          <w:szCs w:val="24"/>
        </w:rPr>
        <w:tab/>
      </w:r>
      <w:r w:rsidR="004466FD" w:rsidRPr="005C0E05">
        <w:rPr>
          <w:rFonts w:ascii="Times New Roman" w:hAnsi="Times New Roman"/>
          <w:sz w:val="24"/>
          <w:szCs w:val="24"/>
        </w:rPr>
        <w:t>Para el desarrollo del análisis financiero es de vital importancia relacionar los supuestos y condiciones que generan l</w:t>
      </w:r>
      <w:r w:rsidR="005D65FF">
        <w:rPr>
          <w:rFonts w:ascii="Times New Roman" w:hAnsi="Times New Roman"/>
          <w:sz w:val="24"/>
          <w:szCs w:val="24"/>
        </w:rPr>
        <w:t>os flujos de caja proyectados. E</w:t>
      </w:r>
      <w:r w:rsidR="004466FD" w:rsidRPr="005C0E05">
        <w:rPr>
          <w:rFonts w:ascii="Times New Roman" w:hAnsi="Times New Roman"/>
          <w:sz w:val="24"/>
          <w:szCs w:val="24"/>
        </w:rPr>
        <w:t>stos son:</w:t>
      </w:r>
    </w:p>
    <w:p w:rsidR="002D479B" w:rsidRPr="00231434" w:rsidRDefault="00B47304" w:rsidP="009F1015">
      <w:pPr>
        <w:pStyle w:val="Prrafodelista"/>
        <w:numPr>
          <w:ilvl w:val="0"/>
          <w:numId w:val="7"/>
        </w:numPr>
        <w:spacing w:line="480" w:lineRule="auto"/>
        <w:ind w:left="360"/>
        <w:rPr>
          <w:rFonts w:ascii="Times New Roman" w:hAnsi="Times New Roman"/>
          <w:sz w:val="24"/>
          <w:szCs w:val="24"/>
        </w:rPr>
      </w:pPr>
      <w:r>
        <w:rPr>
          <w:rFonts w:ascii="Times New Roman" w:hAnsi="Times New Roman"/>
          <w:sz w:val="24"/>
          <w:szCs w:val="24"/>
        </w:rPr>
        <w:t xml:space="preserve">Asociado a las ventas es necesario garantizar que entre ingresos y retiros el </w:t>
      </w:r>
      <w:r w:rsidR="00701D7B">
        <w:rPr>
          <w:rFonts w:ascii="Times New Roman" w:hAnsi="Times New Roman"/>
          <w:sz w:val="24"/>
          <w:szCs w:val="24"/>
        </w:rPr>
        <w:t xml:space="preserve">promedio de usuarios para el primer año </w:t>
      </w:r>
      <w:r>
        <w:rPr>
          <w:rFonts w:ascii="Times New Roman" w:hAnsi="Times New Roman"/>
          <w:sz w:val="24"/>
          <w:szCs w:val="24"/>
        </w:rPr>
        <w:t>sea</w:t>
      </w:r>
      <w:r w:rsidR="00701D7B">
        <w:rPr>
          <w:rFonts w:ascii="Times New Roman" w:hAnsi="Times New Roman"/>
          <w:sz w:val="24"/>
          <w:szCs w:val="24"/>
        </w:rPr>
        <w:t xml:space="preserve"> 20</w:t>
      </w:r>
      <w:r w:rsidR="002D479B" w:rsidRPr="00231434">
        <w:rPr>
          <w:rFonts w:ascii="Times New Roman" w:hAnsi="Times New Roman"/>
          <w:sz w:val="24"/>
          <w:szCs w:val="24"/>
        </w:rPr>
        <w:t>. La capacidad máxima del centro es de 100 usuarios y se espera</w:t>
      </w:r>
      <w:r w:rsidR="00687BBF" w:rsidRPr="00231434">
        <w:rPr>
          <w:rFonts w:ascii="Times New Roman" w:hAnsi="Times New Roman"/>
          <w:sz w:val="24"/>
          <w:szCs w:val="24"/>
        </w:rPr>
        <w:t xml:space="preserve"> que sea lograd</w:t>
      </w:r>
      <w:r w:rsidR="002D479B" w:rsidRPr="00231434">
        <w:rPr>
          <w:rFonts w:ascii="Times New Roman" w:hAnsi="Times New Roman"/>
          <w:sz w:val="24"/>
          <w:szCs w:val="24"/>
        </w:rPr>
        <w:t>a en el año 10</w:t>
      </w:r>
      <w:r w:rsidR="0063631F">
        <w:rPr>
          <w:rFonts w:ascii="Times New Roman" w:hAnsi="Times New Roman"/>
          <w:sz w:val="24"/>
          <w:szCs w:val="24"/>
        </w:rPr>
        <w:t xml:space="preserve"> siendo un poco ác</w:t>
      </w:r>
      <w:r w:rsidR="004C2E00" w:rsidRPr="00231434">
        <w:rPr>
          <w:rFonts w:ascii="Times New Roman" w:hAnsi="Times New Roman"/>
          <w:sz w:val="24"/>
          <w:szCs w:val="24"/>
        </w:rPr>
        <w:t>ido con las ventas proyectadas.</w:t>
      </w:r>
    </w:p>
    <w:p w:rsidR="00231AC7" w:rsidRPr="005C0E05" w:rsidRDefault="00D61B76" w:rsidP="00500921">
      <w:pPr>
        <w:pStyle w:val="Prrafodelista"/>
        <w:numPr>
          <w:ilvl w:val="0"/>
          <w:numId w:val="19"/>
        </w:numPr>
        <w:spacing w:line="480" w:lineRule="auto"/>
        <w:rPr>
          <w:rFonts w:ascii="Times New Roman" w:hAnsi="Times New Roman"/>
          <w:sz w:val="24"/>
          <w:szCs w:val="24"/>
        </w:rPr>
      </w:pPr>
      <w:r w:rsidRPr="005C0E05">
        <w:rPr>
          <w:rFonts w:ascii="Times New Roman" w:hAnsi="Times New Roman"/>
          <w:sz w:val="24"/>
          <w:szCs w:val="24"/>
        </w:rPr>
        <w:t>El control de la inflación es el principal</w:t>
      </w:r>
      <w:r w:rsidR="003647E4">
        <w:rPr>
          <w:rFonts w:ascii="Times New Roman" w:hAnsi="Times New Roman"/>
          <w:sz w:val="24"/>
          <w:szCs w:val="24"/>
        </w:rPr>
        <w:t xml:space="preserve"> objetivo de las políticas del B</w:t>
      </w:r>
      <w:r w:rsidRPr="005C0E05">
        <w:rPr>
          <w:rFonts w:ascii="Times New Roman" w:hAnsi="Times New Roman"/>
          <w:sz w:val="24"/>
          <w:szCs w:val="24"/>
        </w:rPr>
        <w:t xml:space="preserve">anco de la República. Según </w:t>
      </w:r>
      <w:r w:rsidR="003647E4">
        <w:rPr>
          <w:rFonts w:ascii="Times New Roman" w:hAnsi="Times New Roman"/>
          <w:sz w:val="24"/>
          <w:szCs w:val="24"/>
        </w:rPr>
        <w:t xml:space="preserve">el diario de </w:t>
      </w:r>
      <w:r w:rsidRPr="005C0E05">
        <w:rPr>
          <w:rFonts w:ascii="Times New Roman" w:hAnsi="Times New Roman"/>
          <w:sz w:val="24"/>
          <w:szCs w:val="24"/>
        </w:rPr>
        <w:t>la República, la inflación proyectada para el año 2019 es del 3,3%.</w:t>
      </w:r>
      <w:r w:rsidR="00E92C56">
        <w:rPr>
          <w:rFonts w:ascii="Times New Roman" w:hAnsi="Times New Roman"/>
          <w:noProof/>
          <w:sz w:val="24"/>
          <w:szCs w:val="24"/>
        </w:rPr>
        <w:t xml:space="preserve"> </w:t>
      </w:r>
      <w:r w:rsidR="00E92C56" w:rsidRPr="00E92C56">
        <w:rPr>
          <w:rFonts w:ascii="Times New Roman" w:hAnsi="Times New Roman"/>
          <w:noProof/>
          <w:sz w:val="24"/>
          <w:szCs w:val="24"/>
        </w:rPr>
        <w:t>(La República, 2017)</w:t>
      </w:r>
      <w:r w:rsidR="00500921">
        <w:rPr>
          <w:rFonts w:ascii="Times New Roman" w:hAnsi="Times New Roman"/>
          <w:sz w:val="24"/>
          <w:szCs w:val="24"/>
        </w:rPr>
        <w:t>.</w:t>
      </w:r>
      <w:r w:rsidR="00500921" w:rsidRPr="00500921">
        <w:rPr>
          <w:rFonts w:ascii="Times New Roman" w:hAnsi="Times New Roman"/>
          <w:sz w:val="24"/>
          <w:szCs w:val="24"/>
        </w:rPr>
        <w:t xml:space="preserve"> </w:t>
      </w:r>
      <w:r w:rsidR="00500921" w:rsidRPr="005C0E05">
        <w:rPr>
          <w:rFonts w:ascii="Times New Roman" w:hAnsi="Times New Roman"/>
          <w:sz w:val="24"/>
          <w:szCs w:val="24"/>
        </w:rPr>
        <w:t xml:space="preserve">Se establece una inflación creciente </w:t>
      </w:r>
      <w:r w:rsidR="00500921">
        <w:rPr>
          <w:rFonts w:ascii="Times New Roman" w:hAnsi="Times New Roman"/>
          <w:sz w:val="24"/>
          <w:szCs w:val="24"/>
        </w:rPr>
        <w:t>en</w:t>
      </w:r>
      <w:r w:rsidR="0063631F">
        <w:rPr>
          <w:rFonts w:ascii="Times New Roman" w:hAnsi="Times New Roman"/>
          <w:sz w:val="24"/>
          <w:szCs w:val="24"/>
        </w:rPr>
        <w:t xml:space="preserve"> 0.</w:t>
      </w:r>
      <w:r w:rsidR="00500921" w:rsidRPr="005C0E05">
        <w:rPr>
          <w:rFonts w:ascii="Times New Roman" w:hAnsi="Times New Roman"/>
          <w:sz w:val="24"/>
          <w:szCs w:val="24"/>
        </w:rPr>
        <w:t>3</w:t>
      </w:r>
      <w:r w:rsidR="0063631F">
        <w:rPr>
          <w:rFonts w:ascii="Times New Roman" w:hAnsi="Times New Roman"/>
          <w:sz w:val="24"/>
          <w:szCs w:val="24"/>
        </w:rPr>
        <w:t>%</w:t>
      </w:r>
      <w:r w:rsidR="00500921">
        <w:rPr>
          <w:rFonts w:ascii="Times New Roman" w:hAnsi="Times New Roman"/>
          <w:sz w:val="24"/>
          <w:szCs w:val="24"/>
        </w:rPr>
        <w:t xml:space="preserve"> </w:t>
      </w:r>
      <w:r w:rsidR="0063631F">
        <w:rPr>
          <w:rFonts w:ascii="Times New Roman" w:hAnsi="Times New Roman"/>
          <w:sz w:val="24"/>
          <w:szCs w:val="24"/>
        </w:rPr>
        <w:t xml:space="preserve">anual durante la duración del proyecto </w:t>
      </w:r>
      <w:r w:rsidR="00500921" w:rsidRPr="005C0E05">
        <w:rPr>
          <w:rFonts w:ascii="Times New Roman" w:hAnsi="Times New Roman"/>
          <w:sz w:val="24"/>
          <w:szCs w:val="24"/>
        </w:rPr>
        <w:t>como consecuencia del alza en el precio del petróleo y el dólar.</w:t>
      </w:r>
    </w:p>
    <w:p w:rsidR="002D479B" w:rsidRPr="005C0E05" w:rsidRDefault="002D479B" w:rsidP="00500921">
      <w:pPr>
        <w:pStyle w:val="Prrafodelista"/>
        <w:numPr>
          <w:ilvl w:val="0"/>
          <w:numId w:val="19"/>
        </w:numPr>
        <w:spacing w:line="480" w:lineRule="auto"/>
        <w:rPr>
          <w:rFonts w:ascii="Times New Roman" w:hAnsi="Times New Roman"/>
          <w:sz w:val="24"/>
          <w:szCs w:val="24"/>
        </w:rPr>
      </w:pPr>
      <w:r w:rsidRPr="005C0E05">
        <w:rPr>
          <w:rFonts w:ascii="Times New Roman" w:hAnsi="Times New Roman"/>
          <w:sz w:val="24"/>
          <w:szCs w:val="24"/>
        </w:rPr>
        <w:t>El pago de la mensualidad se hace de forma anticipada.</w:t>
      </w:r>
      <w:r w:rsidR="004C2E00" w:rsidRPr="005C0E05">
        <w:rPr>
          <w:rFonts w:ascii="Times New Roman" w:hAnsi="Times New Roman"/>
          <w:sz w:val="24"/>
          <w:szCs w:val="24"/>
        </w:rPr>
        <w:t xml:space="preserve"> El valor de </w:t>
      </w:r>
      <w:r w:rsidR="006B5D16">
        <w:rPr>
          <w:rFonts w:ascii="Times New Roman" w:hAnsi="Times New Roman"/>
          <w:sz w:val="24"/>
          <w:szCs w:val="24"/>
        </w:rPr>
        <w:t>la mensualidad es de $2.300.000, para un total de $13.800.000</w:t>
      </w:r>
      <w:r w:rsidR="003647E4">
        <w:rPr>
          <w:rFonts w:ascii="Times New Roman" w:hAnsi="Times New Roman"/>
          <w:sz w:val="24"/>
          <w:szCs w:val="24"/>
        </w:rPr>
        <w:t>,</w:t>
      </w:r>
      <w:r w:rsidR="006B5D16">
        <w:rPr>
          <w:rFonts w:ascii="Times New Roman" w:hAnsi="Times New Roman"/>
          <w:sz w:val="24"/>
          <w:szCs w:val="24"/>
        </w:rPr>
        <w:t xml:space="preserve"> correspondientes al programa completo</w:t>
      </w:r>
      <w:r w:rsidR="0063631F">
        <w:rPr>
          <w:rFonts w:ascii="Times New Roman" w:hAnsi="Times New Roman"/>
          <w:sz w:val="24"/>
          <w:szCs w:val="24"/>
        </w:rPr>
        <w:t xml:space="preserve"> con duración de seis meses</w:t>
      </w:r>
      <w:r w:rsidR="006B5D16">
        <w:rPr>
          <w:rFonts w:ascii="Times New Roman" w:hAnsi="Times New Roman"/>
          <w:sz w:val="24"/>
          <w:szCs w:val="24"/>
        </w:rPr>
        <w:t>.</w:t>
      </w:r>
    </w:p>
    <w:p w:rsidR="00F30F34" w:rsidRPr="005C0E05" w:rsidRDefault="009F1015" w:rsidP="00500921">
      <w:pPr>
        <w:pStyle w:val="Prrafodelista"/>
        <w:numPr>
          <w:ilvl w:val="0"/>
          <w:numId w:val="19"/>
        </w:numPr>
        <w:spacing w:line="480" w:lineRule="auto"/>
        <w:rPr>
          <w:rFonts w:ascii="Times New Roman" w:hAnsi="Times New Roman"/>
          <w:sz w:val="24"/>
          <w:szCs w:val="24"/>
        </w:rPr>
      </w:pPr>
      <w:r>
        <w:rPr>
          <w:rFonts w:ascii="Times New Roman" w:hAnsi="Times New Roman"/>
          <w:sz w:val="24"/>
          <w:szCs w:val="24"/>
        </w:rPr>
        <w:t>Los</w:t>
      </w:r>
      <w:r w:rsidR="002D479B" w:rsidRPr="005C0E05">
        <w:rPr>
          <w:rFonts w:ascii="Times New Roman" w:hAnsi="Times New Roman"/>
          <w:sz w:val="24"/>
          <w:szCs w:val="24"/>
        </w:rPr>
        <w:t xml:space="preserve"> contratos </w:t>
      </w:r>
      <w:r w:rsidR="00702403" w:rsidRPr="005C0E05">
        <w:rPr>
          <w:rFonts w:ascii="Times New Roman" w:hAnsi="Times New Roman"/>
          <w:sz w:val="24"/>
          <w:szCs w:val="24"/>
        </w:rPr>
        <w:t>son por prestación de servicios</w:t>
      </w:r>
      <w:r w:rsidR="00F6707A">
        <w:rPr>
          <w:rFonts w:ascii="Times New Roman" w:hAnsi="Times New Roman"/>
          <w:sz w:val="24"/>
          <w:szCs w:val="24"/>
        </w:rPr>
        <w:t xml:space="preserve"> y la asignación salarial es superior a lo ofrecido en promedio por los centros de rehabilitación, teniendo en cuenta prestaci</w:t>
      </w:r>
      <w:r w:rsidR="0063631F">
        <w:rPr>
          <w:rFonts w:ascii="Times New Roman" w:hAnsi="Times New Roman"/>
          <w:sz w:val="24"/>
          <w:szCs w:val="24"/>
        </w:rPr>
        <w:t>ones sociales y parafiscales. El personal requerido es</w:t>
      </w:r>
      <w:r w:rsidR="003647E4">
        <w:rPr>
          <w:rFonts w:ascii="Times New Roman" w:hAnsi="Times New Roman"/>
          <w:sz w:val="24"/>
          <w:szCs w:val="24"/>
        </w:rPr>
        <w:t>tá conformado por un director, dos</w:t>
      </w:r>
      <w:r w:rsidR="0063631F">
        <w:rPr>
          <w:rFonts w:ascii="Times New Roman" w:hAnsi="Times New Roman"/>
          <w:sz w:val="24"/>
          <w:szCs w:val="24"/>
        </w:rPr>
        <w:t xml:space="preserve"> terapeutas, una persona encargada de los oficios varios, un contador y un </w:t>
      </w:r>
      <w:r w:rsidR="006B5D16">
        <w:rPr>
          <w:rFonts w:ascii="Times New Roman" w:hAnsi="Times New Roman"/>
          <w:sz w:val="24"/>
          <w:szCs w:val="24"/>
        </w:rPr>
        <w:t>ejecutivo comercial</w:t>
      </w:r>
      <w:r w:rsidR="00F6707A">
        <w:rPr>
          <w:rFonts w:ascii="Times New Roman" w:hAnsi="Times New Roman"/>
          <w:sz w:val="24"/>
          <w:szCs w:val="24"/>
        </w:rPr>
        <w:t xml:space="preserve"> </w:t>
      </w:r>
      <w:r w:rsidR="0063631F">
        <w:rPr>
          <w:rFonts w:ascii="Times New Roman" w:hAnsi="Times New Roman"/>
          <w:sz w:val="24"/>
          <w:szCs w:val="24"/>
        </w:rPr>
        <w:t>con</w:t>
      </w:r>
      <w:r w:rsidR="00F6707A">
        <w:rPr>
          <w:rFonts w:ascii="Times New Roman" w:hAnsi="Times New Roman"/>
          <w:sz w:val="24"/>
          <w:szCs w:val="24"/>
        </w:rPr>
        <w:t xml:space="preserve"> comisiones por ingreso</w:t>
      </w:r>
      <w:r w:rsidR="0063631F">
        <w:rPr>
          <w:rFonts w:ascii="Times New Roman" w:hAnsi="Times New Roman"/>
          <w:sz w:val="24"/>
          <w:szCs w:val="24"/>
        </w:rPr>
        <w:t xml:space="preserve"> de usuarios</w:t>
      </w:r>
      <w:r w:rsidR="00F6707A">
        <w:rPr>
          <w:rFonts w:ascii="Times New Roman" w:hAnsi="Times New Roman"/>
          <w:sz w:val="24"/>
          <w:szCs w:val="24"/>
        </w:rPr>
        <w:t xml:space="preserve"> de $50.000</w:t>
      </w:r>
      <w:r w:rsidR="0063631F">
        <w:rPr>
          <w:rFonts w:ascii="Times New Roman" w:hAnsi="Times New Roman"/>
          <w:sz w:val="24"/>
          <w:szCs w:val="24"/>
        </w:rPr>
        <w:t xml:space="preserve"> durante los diez años. </w:t>
      </w:r>
    </w:p>
    <w:p w:rsidR="004652AD" w:rsidRPr="005C0E05" w:rsidRDefault="00604EC7" w:rsidP="005C0E05">
      <w:pPr>
        <w:spacing w:line="480" w:lineRule="auto"/>
        <w:rPr>
          <w:rFonts w:ascii="Times New Roman" w:hAnsi="Times New Roman"/>
          <w:sz w:val="24"/>
          <w:szCs w:val="24"/>
        </w:rPr>
      </w:pPr>
      <w:r w:rsidRPr="005C0E05">
        <w:rPr>
          <w:rFonts w:ascii="Times New Roman" w:hAnsi="Times New Roman"/>
          <w:sz w:val="24"/>
          <w:szCs w:val="24"/>
        </w:rPr>
        <w:tab/>
      </w:r>
      <w:r w:rsidR="004652AD" w:rsidRPr="005C0E05">
        <w:rPr>
          <w:rFonts w:ascii="Times New Roman" w:hAnsi="Times New Roman"/>
          <w:sz w:val="24"/>
          <w:szCs w:val="24"/>
        </w:rPr>
        <w:t xml:space="preserve">El </w:t>
      </w:r>
      <w:r w:rsidR="001E6A71">
        <w:rPr>
          <w:rFonts w:ascii="Times New Roman" w:hAnsi="Times New Roman"/>
          <w:sz w:val="24"/>
          <w:szCs w:val="24"/>
        </w:rPr>
        <w:t xml:space="preserve">“Centro de Rehabilitación </w:t>
      </w:r>
      <w:r w:rsidR="00A96F32">
        <w:rPr>
          <w:rFonts w:ascii="Times New Roman" w:hAnsi="Times New Roman"/>
          <w:sz w:val="24"/>
          <w:szCs w:val="24"/>
        </w:rPr>
        <w:t>SPA</w:t>
      </w:r>
      <w:r w:rsidR="001E6A71">
        <w:rPr>
          <w:rFonts w:ascii="Times New Roman" w:hAnsi="Times New Roman"/>
          <w:sz w:val="24"/>
          <w:szCs w:val="24"/>
        </w:rPr>
        <w:t>”</w:t>
      </w:r>
      <w:r w:rsidR="004652AD" w:rsidRPr="005C0E05">
        <w:rPr>
          <w:rFonts w:ascii="Times New Roman" w:hAnsi="Times New Roman"/>
          <w:sz w:val="24"/>
          <w:szCs w:val="24"/>
        </w:rPr>
        <w:t xml:space="preserve"> desea incursionar en el mercado de Centro de tratamiento al evidenciar la necesidad de oferentes que se presenta en </w:t>
      </w:r>
      <w:r w:rsidR="00F6707A">
        <w:rPr>
          <w:rFonts w:ascii="Times New Roman" w:hAnsi="Times New Roman"/>
          <w:sz w:val="24"/>
          <w:szCs w:val="24"/>
        </w:rPr>
        <w:t>Colombia</w:t>
      </w:r>
      <w:r w:rsidR="004652AD" w:rsidRPr="005C0E05">
        <w:rPr>
          <w:rFonts w:ascii="Times New Roman" w:hAnsi="Times New Roman"/>
          <w:sz w:val="24"/>
          <w:szCs w:val="24"/>
        </w:rPr>
        <w:t xml:space="preserve">, para lo cual </w:t>
      </w:r>
      <w:r w:rsidR="00F30F34" w:rsidRPr="005C0E05">
        <w:rPr>
          <w:rFonts w:ascii="Times New Roman" w:hAnsi="Times New Roman"/>
          <w:sz w:val="24"/>
          <w:szCs w:val="24"/>
        </w:rPr>
        <w:t>requiere</w:t>
      </w:r>
      <w:r w:rsidR="004652AD" w:rsidRPr="005C0E05">
        <w:rPr>
          <w:rFonts w:ascii="Times New Roman" w:hAnsi="Times New Roman"/>
          <w:sz w:val="24"/>
          <w:szCs w:val="24"/>
        </w:rPr>
        <w:t xml:space="preserve"> de una inversión in</w:t>
      </w:r>
      <w:r w:rsidR="007B5412" w:rsidRPr="005C0E05">
        <w:rPr>
          <w:rFonts w:ascii="Times New Roman" w:hAnsi="Times New Roman"/>
          <w:sz w:val="24"/>
          <w:szCs w:val="24"/>
        </w:rPr>
        <w:t>i</w:t>
      </w:r>
      <w:r w:rsidR="004652AD" w:rsidRPr="005C0E05">
        <w:rPr>
          <w:rFonts w:ascii="Times New Roman" w:hAnsi="Times New Roman"/>
          <w:sz w:val="24"/>
          <w:szCs w:val="24"/>
        </w:rPr>
        <w:t>cial de:</w:t>
      </w:r>
    </w:p>
    <w:p w:rsidR="004652AD" w:rsidRPr="005C0E05" w:rsidRDefault="004652AD"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lastRenderedPageBreak/>
        <w:t>Terreno</w:t>
      </w:r>
      <w:r w:rsidR="006B5D16">
        <w:rPr>
          <w:rFonts w:ascii="Times New Roman" w:hAnsi="Times New Roman"/>
          <w:sz w:val="24"/>
          <w:szCs w:val="24"/>
        </w:rPr>
        <w:t xml:space="preserve"> y edificio</w:t>
      </w:r>
      <w:r w:rsidRPr="005C0E05">
        <w:rPr>
          <w:rFonts w:ascii="Times New Roman" w:hAnsi="Times New Roman"/>
          <w:sz w:val="24"/>
          <w:szCs w:val="24"/>
        </w:rPr>
        <w:t xml:space="preserve">: $350.000.000 (Ubicado </w:t>
      </w:r>
      <w:r w:rsidR="00D53617">
        <w:rPr>
          <w:rFonts w:ascii="Times New Roman" w:hAnsi="Times New Roman"/>
          <w:sz w:val="24"/>
          <w:szCs w:val="24"/>
        </w:rPr>
        <w:t>en alguna parte de Colombia</w:t>
      </w:r>
      <w:r w:rsidRPr="005C0E05">
        <w:rPr>
          <w:rFonts w:ascii="Times New Roman" w:hAnsi="Times New Roman"/>
          <w:sz w:val="24"/>
          <w:szCs w:val="24"/>
        </w:rPr>
        <w:t xml:space="preserve">, según cotización </w:t>
      </w:r>
      <w:r w:rsidR="007B5412" w:rsidRPr="005C0E05">
        <w:rPr>
          <w:rFonts w:ascii="Times New Roman" w:hAnsi="Times New Roman"/>
          <w:sz w:val="24"/>
          <w:szCs w:val="24"/>
        </w:rPr>
        <w:t xml:space="preserve">tiene un área construida de 720 metros cuadrados y su valor comercial es de </w:t>
      </w:r>
      <w:r w:rsidR="00D53617">
        <w:rPr>
          <w:rFonts w:ascii="Times New Roman" w:hAnsi="Times New Roman"/>
          <w:sz w:val="24"/>
          <w:szCs w:val="24"/>
        </w:rPr>
        <w:t>$</w:t>
      </w:r>
      <w:r w:rsidR="007B5412" w:rsidRPr="005C0E05">
        <w:rPr>
          <w:rFonts w:ascii="Times New Roman" w:hAnsi="Times New Roman"/>
          <w:sz w:val="24"/>
          <w:szCs w:val="24"/>
        </w:rPr>
        <w:t>150 millones), se visita el lugar y se esti</w:t>
      </w:r>
      <w:r w:rsidR="006B5D16">
        <w:rPr>
          <w:rFonts w:ascii="Times New Roman" w:hAnsi="Times New Roman"/>
          <w:sz w:val="24"/>
          <w:szCs w:val="24"/>
        </w:rPr>
        <w:t xml:space="preserve">ma una inversión adicional por </w:t>
      </w:r>
      <w:r w:rsidR="00D53617">
        <w:rPr>
          <w:rFonts w:ascii="Times New Roman" w:hAnsi="Times New Roman"/>
          <w:sz w:val="24"/>
          <w:szCs w:val="24"/>
        </w:rPr>
        <w:t>$</w:t>
      </w:r>
      <w:r w:rsidR="006B5D16">
        <w:rPr>
          <w:rFonts w:ascii="Times New Roman" w:hAnsi="Times New Roman"/>
          <w:sz w:val="24"/>
          <w:szCs w:val="24"/>
        </w:rPr>
        <w:t>1</w:t>
      </w:r>
      <w:r w:rsidR="005D1425">
        <w:rPr>
          <w:rFonts w:ascii="Times New Roman" w:hAnsi="Times New Roman"/>
          <w:sz w:val="24"/>
          <w:szCs w:val="24"/>
        </w:rPr>
        <w:t>55</w:t>
      </w:r>
      <w:r w:rsidR="007B5412" w:rsidRPr="005C0E05">
        <w:rPr>
          <w:rFonts w:ascii="Times New Roman" w:hAnsi="Times New Roman"/>
          <w:sz w:val="24"/>
          <w:szCs w:val="24"/>
        </w:rPr>
        <w:t xml:space="preserve"> millones para su adecuación.</w:t>
      </w:r>
      <w:r w:rsidR="00D53617">
        <w:rPr>
          <w:rFonts w:ascii="Times New Roman" w:hAnsi="Times New Roman"/>
          <w:sz w:val="24"/>
          <w:szCs w:val="24"/>
        </w:rPr>
        <w:t xml:space="preserve"> Se estima una inversión en muebles y enseres por valor de $45 millones</w:t>
      </w:r>
    </w:p>
    <w:p w:rsidR="007B5412" w:rsidRPr="005C0E05" w:rsidRDefault="007B5412"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Vehículos: $31.000.000</w:t>
      </w:r>
      <w:r w:rsidR="00FB7FFD">
        <w:rPr>
          <w:rFonts w:ascii="Times New Roman" w:hAnsi="Times New Roman"/>
          <w:sz w:val="24"/>
          <w:szCs w:val="24"/>
        </w:rPr>
        <w:t>.</w:t>
      </w:r>
      <w:r w:rsidRPr="005C0E05">
        <w:rPr>
          <w:rFonts w:ascii="Times New Roman" w:hAnsi="Times New Roman"/>
          <w:sz w:val="24"/>
          <w:szCs w:val="24"/>
        </w:rPr>
        <w:t xml:space="preserve"> Se requiere de una camioneta para el transporte de insumos y una buseta que sirva para la operación del centro de tratamiento. Camioneta $18.000.000 y buseta $13.000.0000</w:t>
      </w:r>
    </w:p>
    <w:p w:rsidR="007B5412" w:rsidRPr="005C0E05" w:rsidRDefault="007B5412"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Computadores: $6.000.000</w:t>
      </w:r>
      <w:r w:rsidR="00921812">
        <w:rPr>
          <w:rFonts w:ascii="Times New Roman" w:hAnsi="Times New Roman"/>
          <w:sz w:val="24"/>
          <w:szCs w:val="24"/>
        </w:rPr>
        <w:t>.</w:t>
      </w:r>
      <w:r w:rsidRPr="005C0E05">
        <w:rPr>
          <w:rFonts w:ascii="Times New Roman" w:hAnsi="Times New Roman"/>
          <w:sz w:val="24"/>
          <w:szCs w:val="24"/>
        </w:rPr>
        <w:t xml:space="preserve"> Tres computadores que sirvan para la operación de la recepción y la dirección.</w:t>
      </w:r>
    </w:p>
    <w:p w:rsidR="007B5412" w:rsidRPr="005C0E05" w:rsidRDefault="007B5412"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Material de Oficina</w:t>
      </w:r>
      <w:r w:rsidR="003647E4">
        <w:rPr>
          <w:rFonts w:ascii="Times New Roman" w:hAnsi="Times New Roman"/>
          <w:sz w:val="24"/>
          <w:szCs w:val="24"/>
        </w:rPr>
        <w:t>:</w:t>
      </w:r>
      <w:r w:rsidRPr="005C0E05">
        <w:rPr>
          <w:rFonts w:ascii="Times New Roman" w:hAnsi="Times New Roman"/>
          <w:sz w:val="24"/>
          <w:szCs w:val="24"/>
        </w:rPr>
        <w:t xml:space="preserve"> $6.950.000</w:t>
      </w:r>
      <w:r w:rsidR="003647E4">
        <w:rPr>
          <w:rFonts w:ascii="Times New Roman" w:hAnsi="Times New Roman"/>
          <w:sz w:val="24"/>
          <w:szCs w:val="24"/>
        </w:rPr>
        <w:t>.</w:t>
      </w:r>
      <w:r w:rsidRPr="005C0E05">
        <w:rPr>
          <w:rFonts w:ascii="Times New Roman" w:hAnsi="Times New Roman"/>
          <w:sz w:val="24"/>
          <w:szCs w:val="24"/>
        </w:rPr>
        <w:t xml:space="preserve"> Se estima un gasto inicial de 3.000.000 en papelería, </w:t>
      </w:r>
      <w:r w:rsidR="005E690F">
        <w:rPr>
          <w:rFonts w:ascii="Times New Roman" w:hAnsi="Times New Roman"/>
          <w:sz w:val="24"/>
          <w:szCs w:val="24"/>
        </w:rPr>
        <w:t>tres</w:t>
      </w:r>
      <w:r w:rsidRPr="005C0E05">
        <w:rPr>
          <w:rFonts w:ascii="Times New Roman" w:hAnsi="Times New Roman"/>
          <w:sz w:val="24"/>
          <w:szCs w:val="24"/>
        </w:rPr>
        <w:t xml:space="preserve"> escritorios por valor de $1.800.000, Silletería por valor de $2.000.000 y </w:t>
      </w:r>
      <w:r w:rsidR="005E690F">
        <w:rPr>
          <w:rFonts w:ascii="Times New Roman" w:hAnsi="Times New Roman"/>
          <w:sz w:val="24"/>
          <w:szCs w:val="24"/>
        </w:rPr>
        <w:t>dos</w:t>
      </w:r>
      <w:r w:rsidRPr="005C0E05">
        <w:rPr>
          <w:rFonts w:ascii="Times New Roman" w:hAnsi="Times New Roman"/>
          <w:sz w:val="24"/>
          <w:szCs w:val="24"/>
        </w:rPr>
        <w:t xml:space="preserve"> tableros en $150.000.</w:t>
      </w:r>
    </w:p>
    <w:p w:rsidR="00D13D12" w:rsidRPr="005C0E05" w:rsidRDefault="00D13D12"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Capital de Trabajo: 20 días se causan automáticamente y se cargan al año</w:t>
      </w:r>
    </w:p>
    <w:p w:rsidR="00D13D12" w:rsidRPr="005C0E05" w:rsidRDefault="006A4B8D" w:rsidP="005C0E05">
      <w:pPr>
        <w:pStyle w:val="Prrafodelista"/>
        <w:numPr>
          <w:ilvl w:val="0"/>
          <w:numId w:val="2"/>
        </w:numPr>
        <w:spacing w:line="480" w:lineRule="auto"/>
        <w:rPr>
          <w:rFonts w:ascii="Times New Roman" w:hAnsi="Times New Roman"/>
          <w:sz w:val="24"/>
          <w:szCs w:val="24"/>
        </w:rPr>
      </w:pPr>
      <w:proofErr w:type="spellStart"/>
      <w:r w:rsidRPr="005C0E05">
        <w:rPr>
          <w:rFonts w:ascii="Times New Roman" w:hAnsi="Times New Roman"/>
          <w:sz w:val="24"/>
          <w:szCs w:val="24"/>
        </w:rPr>
        <w:t>Preoperativos</w:t>
      </w:r>
      <w:proofErr w:type="spellEnd"/>
      <w:r w:rsidRPr="005C0E05">
        <w:rPr>
          <w:rFonts w:ascii="Times New Roman" w:hAnsi="Times New Roman"/>
          <w:sz w:val="24"/>
          <w:szCs w:val="24"/>
        </w:rPr>
        <w:t>: $15.000.000</w:t>
      </w:r>
    </w:p>
    <w:p w:rsidR="006A4B8D" w:rsidRPr="005C0E05" w:rsidRDefault="006A4B8D"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 xml:space="preserve">El proyecto tiene una </w:t>
      </w:r>
      <w:r w:rsidR="00B52A2A">
        <w:rPr>
          <w:rFonts w:ascii="Times New Roman" w:hAnsi="Times New Roman"/>
          <w:sz w:val="24"/>
          <w:szCs w:val="24"/>
        </w:rPr>
        <w:t>proyección</w:t>
      </w:r>
      <w:r w:rsidRPr="005C0E05">
        <w:rPr>
          <w:rFonts w:ascii="Times New Roman" w:hAnsi="Times New Roman"/>
          <w:sz w:val="24"/>
          <w:szCs w:val="24"/>
        </w:rPr>
        <w:t xml:space="preserve"> de 10 años.</w:t>
      </w:r>
    </w:p>
    <w:p w:rsidR="00591053" w:rsidRPr="005C0E05" w:rsidRDefault="00604EC7" w:rsidP="005C0E05">
      <w:pPr>
        <w:spacing w:line="480" w:lineRule="auto"/>
        <w:rPr>
          <w:rFonts w:ascii="Times New Roman" w:hAnsi="Times New Roman"/>
          <w:sz w:val="24"/>
          <w:szCs w:val="24"/>
        </w:rPr>
      </w:pPr>
      <w:r w:rsidRPr="005C0E05">
        <w:rPr>
          <w:rFonts w:ascii="Times New Roman" w:hAnsi="Times New Roman"/>
          <w:sz w:val="24"/>
          <w:szCs w:val="24"/>
        </w:rPr>
        <w:tab/>
      </w:r>
      <w:r w:rsidR="00591053" w:rsidRPr="005C0E05">
        <w:rPr>
          <w:rFonts w:ascii="Times New Roman" w:hAnsi="Times New Roman"/>
          <w:sz w:val="24"/>
          <w:szCs w:val="24"/>
        </w:rPr>
        <w:t xml:space="preserve">Una vez terminado el proyecto se puede liquidar el capital de trabajo por el 60% de su valor en libros y la </w:t>
      </w:r>
      <w:r w:rsidR="008B2883" w:rsidRPr="005C0E05">
        <w:rPr>
          <w:rFonts w:ascii="Times New Roman" w:hAnsi="Times New Roman"/>
          <w:sz w:val="24"/>
          <w:szCs w:val="24"/>
        </w:rPr>
        <w:t>maquinaria (llámese terrenos y vehículos)</w:t>
      </w:r>
      <w:r w:rsidR="00591053" w:rsidRPr="005C0E05">
        <w:rPr>
          <w:rFonts w:ascii="Times New Roman" w:hAnsi="Times New Roman"/>
          <w:sz w:val="24"/>
          <w:szCs w:val="24"/>
        </w:rPr>
        <w:t xml:space="preserve"> por el 40% del costo de adquisición. Toda la recuperación de la inversión se realiza al</w:t>
      </w:r>
      <w:r w:rsidR="005E690F">
        <w:rPr>
          <w:rFonts w:ascii="Times New Roman" w:hAnsi="Times New Roman"/>
          <w:sz w:val="24"/>
          <w:szCs w:val="24"/>
        </w:rPr>
        <w:t xml:space="preserve"> final de la vida del proyecto.</w:t>
      </w:r>
    </w:p>
    <w:p w:rsidR="00591053" w:rsidRPr="005C0E05" w:rsidRDefault="00591053"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Para el primer año (2019) con inflación del 3,3%</w:t>
      </w:r>
      <w:r w:rsidR="005E690F">
        <w:rPr>
          <w:rFonts w:ascii="Times New Roman" w:hAnsi="Times New Roman"/>
          <w:sz w:val="24"/>
          <w:szCs w:val="24"/>
        </w:rPr>
        <w:t>,</w:t>
      </w:r>
      <w:r w:rsidRPr="005C0E05">
        <w:rPr>
          <w:rFonts w:ascii="Times New Roman" w:hAnsi="Times New Roman"/>
          <w:sz w:val="24"/>
          <w:szCs w:val="24"/>
        </w:rPr>
        <w:t xml:space="preserve"> según datos recopilados del Banco de la República.</w:t>
      </w:r>
    </w:p>
    <w:p w:rsidR="00591053" w:rsidRPr="005C0E05" w:rsidRDefault="00591053"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Para el segundo año e</w:t>
      </w:r>
      <w:r w:rsidR="00D53617">
        <w:rPr>
          <w:rFonts w:ascii="Times New Roman" w:hAnsi="Times New Roman"/>
          <w:sz w:val="24"/>
          <w:szCs w:val="24"/>
        </w:rPr>
        <w:t>n adelante un incremento del 0,</w:t>
      </w:r>
      <w:r w:rsidRPr="005C0E05">
        <w:rPr>
          <w:rFonts w:ascii="Times New Roman" w:hAnsi="Times New Roman"/>
          <w:sz w:val="24"/>
          <w:szCs w:val="24"/>
        </w:rPr>
        <w:t>3</w:t>
      </w:r>
      <w:r w:rsidR="00D53617">
        <w:rPr>
          <w:rFonts w:ascii="Times New Roman" w:hAnsi="Times New Roman"/>
          <w:sz w:val="24"/>
          <w:szCs w:val="24"/>
        </w:rPr>
        <w:t>%</w:t>
      </w:r>
      <w:r w:rsidRPr="005C0E05">
        <w:rPr>
          <w:rFonts w:ascii="Times New Roman" w:hAnsi="Times New Roman"/>
          <w:sz w:val="24"/>
          <w:szCs w:val="24"/>
        </w:rPr>
        <w:t xml:space="preserve"> gradual en la inflación.</w:t>
      </w:r>
    </w:p>
    <w:p w:rsidR="00591053" w:rsidRPr="005C0E05" w:rsidRDefault="00591053"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lastRenderedPageBreak/>
        <w:t>Los costos fijos</w:t>
      </w:r>
      <w:r w:rsidR="00921812">
        <w:rPr>
          <w:rFonts w:ascii="Times New Roman" w:hAnsi="Times New Roman"/>
          <w:sz w:val="24"/>
          <w:szCs w:val="24"/>
        </w:rPr>
        <w:t>,</w:t>
      </w:r>
      <w:r w:rsidRPr="005C0E05">
        <w:rPr>
          <w:rFonts w:ascii="Times New Roman" w:hAnsi="Times New Roman"/>
          <w:sz w:val="24"/>
          <w:szCs w:val="24"/>
        </w:rPr>
        <w:t xml:space="preserve"> sin incluir la </w:t>
      </w:r>
      <w:r w:rsidR="00921812" w:rsidRPr="005C0E05">
        <w:rPr>
          <w:rFonts w:ascii="Times New Roman" w:hAnsi="Times New Roman"/>
          <w:sz w:val="24"/>
          <w:szCs w:val="24"/>
        </w:rPr>
        <w:t>depreciación</w:t>
      </w:r>
      <w:r w:rsidR="00921812">
        <w:rPr>
          <w:rFonts w:ascii="Times New Roman" w:hAnsi="Times New Roman"/>
          <w:sz w:val="24"/>
          <w:szCs w:val="24"/>
        </w:rPr>
        <w:t>,</w:t>
      </w:r>
      <w:r w:rsidRPr="005C0E05">
        <w:rPr>
          <w:rFonts w:ascii="Times New Roman" w:hAnsi="Times New Roman"/>
          <w:sz w:val="24"/>
          <w:szCs w:val="24"/>
        </w:rPr>
        <w:t xml:space="preserve"> se presupuestan en </w:t>
      </w:r>
      <w:r w:rsidR="00067C09" w:rsidRPr="005C0E05">
        <w:rPr>
          <w:rFonts w:ascii="Times New Roman" w:hAnsi="Times New Roman"/>
          <w:sz w:val="24"/>
          <w:szCs w:val="24"/>
        </w:rPr>
        <w:t>$</w:t>
      </w:r>
      <w:r w:rsidR="009F1015">
        <w:rPr>
          <w:rFonts w:ascii="Times New Roman" w:hAnsi="Times New Roman"/>
          <w:sz w:val="24"/>
          <w:szCs w:val="24"/>
        </w:rPr>
        <w:t>102.527.328</w:t>
      </w:r>
      <w:r w:rsidR="00067C09" w:rsidRPr="005C0E05">
        <w:rPr>
          <w:rFonts w:ascii="Times New Roman" w:hAnsi="Times New Roman"/>
          <w:sz w:val="24"/>
          <w:szCs w:val="24"/>
        </w:rPr>
        <w:t xml:space="preserve"> para el primer año, se espera que tengan un aumento acorde con la inflación en los años siguientes.</w:t>
      </w:r>
    </w:p>
    <w:p w:rsidR="00067C09" w:rsidRPr="005C0E05" w:rsidRDefault="00067C09"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 xml:space="preserve">Dentro </w:t>
      </w:r>
      <w:proofErr w:type="gramStart"/>
      <w:r w:rsidRPr="005C0E05">
        <w:rPr>
          <w:rFonts w:ascii="Times New Roman" w:hAnsi="Times New Roman"/>
          <w:sz w:val="24"/>
          <w:szCs w:val="24"/>
        </w:rPr>
        <w:t>de los costos fijo</w:t>
      </w:r>
      <w:proofErr w:type="gramEnd"/>
      <w:r w:rsidRPr="005C0E05">
        <w:rPr>
          <w:rFonts w:ascii="Times New Roman" w:hAnsi="Times New Roman"/>
          <w:sz w:val="24"/>
          <w:szCs w:val="24"/>
        </w:rPr>
        <w:t xml:space="preserve"> </w:t>
      </w:r>
      <w:r w:rsidR="005E690F">
        <w:rPr>
          <w:rFonts w:ascii="Times New Roman" w:hAnsi="Times New Roman"/>
          <w:sz w:val="24"/>
          <w:szCs w:val="24"/>
        </w:rPr>
        <w:t>se encuentra la</w:t>
      </w:r>
      <w:r w:rsidRPr="005C0E05">
        <w:rPr>
          <w:rFonts w:ascii="Times New Roman" w:hAnsi="Times New Roman"/>
          <w:sz w:val="24"/>
          <w:szCs w:val="24"/>
        </w:rPr>
        <w:t xml:space="preserve"> mano de obra directa, servicios básicos como energía y acueducto.</w:t>
      </w:r>
    </w:p>
    <w:p w:rsidR="00067C09" w:rsidRPr="005C0E05" w:rsidRDefault="00067C09" w:rsidP="005C0E05">
      <w:pPr>
        <w:pStyle w:val="Prrafodelista"/>
        <w:numPr>
          <w:ilvl w:val="0"/>
          <w:numId w:val="2"/>
        </w:numPr>
        <w:spacing w:line="480" w:lineRule="auto"/>
        <w:rPr>
          <w:rFonts w:ascii="Times New Roman" w:hAnsi="Times New Roman"/>
          <w:sz w:val="24"/>
          <w:szCs w:val="24"/>
        </w:rPr>
      </w:pPr>
      <w:r w:rsidRPr="005C0E05">
        <w:rPr>
          <w:rFonts w:ascii="Times New Roman" w:hAnsi="Times New Roman"/>
          <w:sz w:val="24"/>
          <w:szCs w:val="24"/>
        </w:rPr>
        <w:t xml:space="preserve">Los costos variables esperados para el primer año son de $29.601.000 por el servicio, </w:t>
      </w:r>
      <w:r w:rsidR="005E690F">
        <w:rPr>
          <w:rFonts w:ascii="Times New Roman" w:hAnsi="Times New Roman"/>
          <w:sz w:val="24"/>
          <w:szCs w:val="24"/>
        </w:rPr>
        <w:t xml:space="preserve">los cuales </w:t>
      </w:r>
      <w:r w:rsidRPr="005C0E05">
        <w:rPr>
          <w:rFonts w:ascii="Times New Roman" w:hAnsi="Times New Roman"/>
          <w:sz w:val="24"/>
          <w:szCs w:val="24"/>
        </w:rPr>
        <w:t>corresponden a compra de suministros, papelería y principalmente a la alimentación de los usuarios. Su comportamiento para los siguientes periodos sería así:</w:t>
      </w:r>
    </w:p>
    <w:p w:rsidR="00067C09" w:rsidRPr="005C0E05" w:rsidRDefault="00124265" w:rsidP="005C0E05">
      <w:pPr>
        <w:pStyle w:val="Prrafodelista"/>
        <w:numPr>
          <w:ilvl w:val="0"/>
          <w:numId w:val="11"/>
        </w:numPr>
        <w:spacing w:line="480" w:lineRule="auto"/>
        <w:rPr>
          <w:rFonts w:ascii="Times New Roman" w:hAnsi="Times New Roman"/>
          <w:sz w:val="24"/>
          <w:szCs w:val="24"/>
        </w:rPr>
      </w:pPr>
      <w:r>
        <w:rPr>
          <w:rFonts w:ascii="Times New Roman" w:hAnsi="Times New Roman"/>
          <w:sz w:val="24"/>
          <w:szCs w:val="24"/>
        </w:rPr>
        <w:t>Se considera un c</w:t>
      </w:r>
      <w:r w:rsidR="00067C09" w:rsidRPr="005C0E05">
        <w:rPr>
          <w:rFonts w:ascii="Times New Roman" w:hAnsi="Times New Roman"/>
          <w:sz w:val="24"/>
          <w:szCs w:val="24"/>
        </w:rPr>
        <w:t xml:space="preserve">recimiento </w:t>
      </w:r>
      <w:r w:rsidR="00B52A2A">
        <w:rPr>
          <w:rFonts w:ascii="Times New Roman" w:hAnsi="Times New Roman"/>
          <w:sz w:val="24"/>
          <w:szCs w:val="24"/>
        </w:rPr>
        <w:t>proyectado</w:t>
      </w:r>
      <w:r w:rsidR="00067C09" w:rsidRPr="005C0E05">
        <w:rPr>
          <w:rFonts w:ascii="Times New Roman" w:hAnsi="Times New Roman"/>
          <w:sz w:val="24"/>
          <w:szCs w:val="24"/>
        </w:rPr>
        <w:t xml:space="preserve"> del 2% en el segundo año</w:t>
      </w:r>
      <w:r>
        <w:rPr>
          <w:rFonts w:ascii="Times New Roman" w:hAnsi="Times New Roman"/>
          <w:sz w:val="24"/>
          <w:szCs w:val="24"/>
        </w:rPr>
        <w:t xml:space="preserve"> y se espera un crecimiento inferior en 0,2% anual respecto al periodo anterior.</w:t>
      </w:r>
    </w:p>
    <w:p w:rsidR="00591053" w:rsidRPr="005C0E05" w:rsidRDefault="00604EC7" w:rsidP="005C0E05">
      <w:pPr>
        <w:autoSpaceDE w:val="0"/>
        <w:autoSpaceDN w:val="0"/>
        <w:adjustRightInd w:val="0"/>
        <w:spacing w:after="0" w:line="480" w:lineRule="auto"/>
        <w:rPr>
          <w:rFonts w:ascii="Times New Roman" w:hAnsi="Times New Roman"/>
          <w:sz w:val="24"/>
          <w:szCs w:val="24"/>
        </w:rPr>
      </w:pPr>
      <w:r w:rsidRPr="005C0E05">
        <w:rPr>
          <w:rFonts w:ascii="Times New Roman" w:hAnsi="Times New Roman"/>
          <w:sz w:val="24"/>
          <w:szCs w:val="24"/>
        </w:rPr>
        <w:tab/>
      </w:r>
      <w:r w:rsidR="00591053" w:rsidRPr="005C0E05">
        <w:rPr>
          <w:rFonts w:ascii="Times New Roman" w:hAnsi="Times New Roman"/>
          <w:sz w:val="24"/>
          <w:szCs w:val="24"/>
        </w:rPr>
        <w:t>Los gastos de administración fijos, sin incluir amortización, se estiman en $</w:t>
      </w:r>
      <w:r w:rsidR="00F6707A">
        <w:rPr>
          <w:rFonts w:ascii="Times New Roman" w:hAnsi="Times New Roman"/>
          <w:sz w:val="24"/>
          <w:szCs w:val="24"/>
        </w:rPr>
        <w:t>10.543.944.</w:t>
      </w:r>
      <w:r w:rsidR="005E690F">
        <w:rPr>
          <w:rFonts w:ascii="Times New Roman" w:hAnsi="Times New Roman"/>
          <w:sz w:val="24"/>
          <w:szCs w:val="24"/>
        </w:rPr>
        <w:t>00 para el primer año.</w:t>
      </w:r>
      <w:r w:rsidR="00591053" w:rsidRPr="005C0E05">
        <w:rPr>
          <w:rFonts w:ascii="Times New Roman" w:hAnsi="Times New Roman"/>
          <w:sz w:val="24"/>
          <w:szCs w:val="24"/>
        </w:rPr>
        <w:t xml:space="preserve"> </w:t>
      </w:r>
      <w:r w:rsidR="005E690F">
        <w:rPr>
          <w:rFonts w:ascii="Times New Roman" w:hAnsi="Times New Roman"/>
          <w:sz w:val="24"/>
          <w:szCs w:val="24"/>
        </w:rPr>
        <w:t>S</w:t>
      </w:r>
      <w:r w:rsidR="00591053" w:rsidRPr="005C0E05">
        <w:rPr>
          <w:rFonts w:ascii="Times New Roman" w:hAnsi="Times New Roman"/>
          <w:sz w:val="24"/>
          <w:szCs w:val="24"/>
        </w:rPr>
        <w:t>e espera que en los siguiente</w:t>
      </w:r>
      <w:r w:rsidR="00AA4212" w:rsidRPr="005C0E05">
        <w:rPr>
          <w:rFonts w:ascii="Times New Roman" w:hAnsi="Times New Roman"/>
          <w:sz w:val="24"/>
          <w:szCs w:val="24"/>
        </w:rPr>
        <w:t>s</w:t>
      </w:r>
      <w:r w:rsidR="00591053" w:rsidRPr="005C0E05">
        <w:rPr>
          <w:rFonts w:ascii="Times New Roman" w:hAnsi="Times New Roman"/>
          <w:sz w:val="24"/>
          <w:szCs w:val="24"/>
        </w:rPr>
        <w:t xml:space="preserve"> años</w:t>
      </w:r>
      <w:r w:rsidR="00AA4212" w:rsidRPr="005C0E05">
        <w:rPr>
          <w:rFonts w:ascii="Times New Roman" w:hAnsi="Times New Roman"/>
          <w:sz w:val="24"/>
          <w:szCs w:val="24"/>
        </w:rPr>
        <w:t xml:space="preserve"> t</w:t>
      </w:r>
      <w:r w:rsidR="00591053" w:rsidRPr="005C0E05">
        <w:rPr>
          <w:rFonts w:ascii="Times New Roman" w:hAnsi="Times New Roman"/>
          <w:sz w:val="24"/>
          <w:szCs w:val="24"/>
        </w:rPr>
        <w:t>engan un decrecimiento en términos reales del 1% cada año</w:t>
      </w:r>
      <w:r w:rsidR="0072229B">
        <w:rPr>
          <w:rFonts w:ascii="Times New Roman" w:hAnsi="Times New Roman"/>
          <w:sz w:val="24"/>
          <w:szCs w:val="24"/>
        </w:rPr>
        <w:t>, puesto que se espera que en el tiempo la institución mejore sus procesos y sea más eficiente</w:t>
      </w:r>
      <w:r w:rsidR="00591053" w:rsidRPr="005C0E05">
        <w:rPr>
          <w:rFonts w:ascii="Times New Roman" w:hAnsi="Times New Roman"/>
          <w:sz w:val="24"/>
          <w:szCs w:val="24"/>
        </w:rPr>
        <w:t xml:space="preserve">. Los gastos de Administración y ventas variables se estiman en un </w:t>
      </w:r>
      <w:r w:rsidR="00AA4212" w:rsidRPr="005C0E05">
        <w:rPr>
          <w:rFonts w:ascii="Times New Roman" w:hAnsi="Times New Roman"/>
          <w:sz w:val="24"/>
          <w:szCs w:val="24"/>
        </w:rPr>
        <w:t>2</w:t>
      </w:r>
      <w:r w:rsidR="00591053" w:rsidRPr="005C0E05">
        <w:rPr>
          <w:rFonts w:ascii="Times New Roman" w:hAnsi="Times New Roman"/>
          <w:sz w:val="24"/>
          <w:szCs w:val="24"/>
        </w:rPr>
        <w:t xml:space="preserve"> % de las ventas anuales, iniciando el primer año con $</w:t>
      </w:r>
      <w:r w:rsidR="00AA4212" w:rsidRPr="005C0E05">
        <w:rPr>
          <w:rFonts w:ascii="Times New Roman" w:hAnsi="Times New Roman"/>
          <w:sz w:val="24"/>
          <w:szCs w:val="24"/>
        </w:rPr>
        <w:t>5.382</w:t>
      </w:r>
      <w:r w:rsidR="00591053" w:rsidRPr="005C0E05">
        <w:rPr>
          <w:rFonts w:ascii="Times New Roman" w:hAnsi="Times New Roman"/>
          <w:sz w:val="24"/>
          <w:szCs w:val="24"/>
        </w:rPr>
        <w:t>.000.</w:t>
      </w:r>
    </w:p>
    <w:p w:rsidR="00591053" w:rsidRPr="005C0E05" w:rsidRDefault="00604EC7" w:rsidP="005C0E05">
      <w:pPr>
        <w:autoSpaceDE w:val="0"/>
        <w:autoSpaceDN w:val="0"/>
        <w:adjustRightInd w:val="0"/>
        <w:spacing w:after="0" w:line="480" w:lineRule="auto"/>
        <w:rPr>
          <w:rFonts w:ascii="Times New Roman" w:hAnsi="Times New Roman"/>
          <w:sz w:val="24"/>
          <w:szCs w:val="24"/>
        </w:rPr>
      </w:pPr>
      <w:r w:rsidRPr="005C0E05">
        <w:rPr>
          <w:rFonts w:ascii="Times New Roman" w:hAnsi="Times New Roman"/>
          <w:sz w:val="24"/>
          <w:szCs w:val="24"/>
        </w:rPr>
        <w:tab/>
      </w:r>
      <w:r w:rsidR="00AA4212" w:rsidRPr="005C0E05">
        <w:rPr>
          <w:rFonts w:ascii="Times New Roman" w:hAnsi="Times New Roman"/>
          <w:sz w:val="24"/>
          <w:szCs w:val="24"/>
        </w:rPr>
        <w:t>El centro de rehabilitación</w:t>
      </w:r>
      <w:r w:rsidR="00591053" w:rsidRPr="005C0E05">
        <w:rPr>
          <w:rFonts w:ascii="Times New Roman" w:hAnsi="Times New Roman"/>
          <w:sz w:val="24"/>
          <w:szCs w:val="24"/>
        </w:rPr>
        <w:t xml:space="preserve"> utiliza el método de depreciación en </w:t>
      </w:r>
      <w:r w:rsidR="00AA4212" w:rsidRPr="005C0E05">
        <w:rPr>
          <w:rFonts w:ascii="Times New Roman" w:hAnsi="Times New Roman"/>
          <w:sz w:val="24"/>
          <w:szCs w:val="24"/>
        </w:rPr>
        <w:t>línea</w:t>
      </w:r>
      <w:r w:rsidR="00591053" w:rsidRPr="005C0E05">
        <w:rPr>
          <w:rFonts w:ascii="Times New Roman" w:hAnsi="Times New Roman"/>
          <w:sz w:val="24"/>
          <w:szCs w:val="24"/>
        </w:rPr>
        <w:t xml:space="preserve"> recta, en el período del proyecto, los </w:t>
      </w:r>
      <w:proofErr w:type="spellStart"/>
      <w:r w:rsidRPr="005C0E05">
        <w:rPr>
          <w:rFonts w:ascii="Times New Roman" w:hAnsi="Times New Roman"/>
          <w:sz w:val="24"/>
          <w:szCs w:val="24"/>
        </w:rPr>
        <w:t>preoperativos</w:t>
      </w:r>
      <w:proofErr w:type="spellEnd"/>
      <w:r w:rsidR="00591053" w:rsidRPr="005C0E05">
        <w:rPr>
          <w:rFonts w:ascii="Times New Roman" w:hAnsi="Times New Roman"/>
          <w:sz w:val="24"/>
          <w:szCs w:val="24"/>
        </w:rPr>
        <w:t xml:space="preserve"> se amortizan en línea recta en la vida del proyecto y la tasa de impuestos es del 33%.                                                                                             </w:t>
      </w:r>
    </w:p>
    <w:p w:rsidR="00591053" w:rsidRPr="005C0E05" w:rsidRDefault="00604EC7" w:rsidP="005C0E05">
      <w:pPr>
        <w:autoSpaceDE w:val="0"/>
        <w:autoSpaceDN w:val="0"/>
        <w:adjustRightInd w:val="0"/>
        <w:spacing w:after="0" w:line="480" w:lineRule="auto"/>
        <w:rPr>
          <w:rFonts w:ascii="Times New Roman" w:hAnsi="Times New Roman"/>
          <w:sz w:val="24"/>
          <w:szCs w:val="24"/>
        </w:rPr>
      </w:pPr>
      <w:r w:rsidRPr="005C0E05">
        <w:rPr>
          <w:rFonts w:ascii="Times New Roman" w:hAnsi="Times New Roman"/>
          <w:sz w:val="24"/>
          <w:szCs w:val="24"/>
        </w:rPr>
        <w:tab/>
      </w:r>
      <w:r w:rsidR="00AA4212" w:rsidRPr="005C0E05">
        <w:rPr>
          <w:rFonts w:ascii="Times New Roman" w:hAnsi="Times New Roman"/>
          <w:sz w:val="24"/>
          <w:szCs w:val="24"/>
        </w:rPr>
        <w:t>La administración</w:t>
      </w:r>
      <w:r w:rsidR="00591053" w:rsidRPr="005C0E05">
        <w:rPr>
          <w:rFonts w:ascii="Times New Roman" w:hAnsi="Times New Roman"/>
          <w:sz w:val="24"/>
          <w:szCs w:val="24"/>
        </w:rPr>
        <w:t xml:space="preserve"> pretende financiar el 60% del proyecto con un préstamo a cinco</w:t>
      </w:r>
      <w:r w:rsidR="00AA4212" w:rsidRPr="005C0E05">
        <w:rPr>
          <w:rFonts w:ascii="Times New Roman" w:hAnsi="Times New Roman"/>
          <w:sz w:val="24"/>
          <w:szCs w:val="24"/>
        </w:rPr>
        <w:t xml:space="preserve"> a</w:t>
      </w:r>
      <w:r w:rsidR="00591053" w:rsidRPr="005C0E05">
        <w:rPr>
          <w:rFonts w:ascii="Times New Roman" w:hAnsi="Times New Roman"/>
          <w:sz w:val="24"/>
          <w:szCs w:val="24"/>
        </w:rPr>
        <w:t>ños, Tasa DTF + 3 Puntos y se pagará en Cuotas anuales con contenido de amortización constante, la entidad financiera cobra, por el manejo del crédito, un seguro del 5.0% anual, sobre el saldo del préstamo al comienzo del año.</w:t>
      </w:r>
      <w:r w:rsidR="00921812">
        <w:rPr>
          <w:rFonts w:ascii="Times New Roman" w:hAnsi="Times New Roman"/>
          <w:sz w:val="24"/>
          <w:szCs w:val="24"/>
        </w:rPr>
        <w:t xml:space="preserve"> </w:t>
      </w:r>
      <w:r w:rsidR="00AA4212" w:rsidRPr="005C0E05">
        <w:rPr>
          <w:rFonts w:ascii="Times New Roman" w:hAnsi="Times New Roman"/>
          <w:sz w:val="24"/>
          <w:szCs w:val="24"/>
        </w:rPr>
        <w:t>El accionista</w:t>
      </w:r>
      <w:r w:rsidR="00591053" w:rsidRPr="005C0E05">
        <w:rPr>
          <w:rFonts w:ascii="Times New Roman" w:hAnsi="Times New Roman"/>
          <w:sz w:val="24"/>
          <w:szCs w:val="24"/>
        </w:rPr>
        <w:t xml:space="preserve"> espera el 23,75%, como tasa de oportunidad.</w:t>
      </w:r>
    </w:p>
    <w:p w:rsidR="00F30F34" w:rsidRPr="005C0E05" w:rsidRDefault="00604EC7" w:rsidP="005C0E05">
      <w:pPr>
        <w:autoSpaceDE w:val="0"/>
        <w:autoSpaceDN w:val="0"/>
        <w:adjustRightInd w:val="0"/>
        <w:spacing w:after="0" w:line="480" w:lineRule="auto"/>
        <w:rPr>
          <w:rFonts w:ascii="Times New Roman" w:hAnsi="Times New Roman"/>
          <w:sz w:val="24"/>
          <w:szCs w:val="24"/>
        </w:rPr>
      </w:pPr>
      <w:r w:rsidRPr="005C0E05">
        <w:rPr>
          <w:rFonts w:ascii="Times New Roman" w:hAnsi="Times New Roman"/>
          <w:sz w:val="24"/>
          <w:szCs w:val="24"/>
        </w:rPr>
        <w:tab/>
      </w:r>
      <w:r w:rsidR="00AA4212" w:rsidRPr="005C0E05">
        <w:rPr>
          <w:rFonts w:ascii="Times New Roman" w:hAnsi="Times New Roman"/>
          <w:sz w:val="24"/>
          <w:szCs w:val="24"/>
        </w:rPr>
        <w:t xml:space="preserve">La administración </w:t>
      </w:r>
      <w:r w:rsidR="00591053" w:rsidRPr="005C0E05">
        <w:rPr>
          <w:rFonts w:ascii="Times New Roman" w:hAnsi="Times New Roman"/>
          <w:sz w:val="24"/>
          <w:szCs w:val="24"/>
        </w:rPr>
        <w:t>decide financiar su proyecto por un valor de $</w:t>
      </w:r>
      <w:r w:rsidR="00AA4212" w:rsidRPr="005C0E05">
        <w:rPr>
          <w:rFonts w:ascii="Times New Roman" w:hAnsi="Times New Roman"/>
          <w:sz w:val="24"/>
          <w:szCs w:val="24"/>
        </w:rPr>
        <w:t>245.370</w:t>
      </w:r>
      <w:r w:rsidR="00591053" w:rsidRPr="005C0E05">
        <w:rPr>
          <w:rFonts w:ascii="Times New Roman" w:hAnsi="Times New Roman"/>
          <w:sz w:val="24"/>
          <w:szCs w:val="24"/>
        </w:rPr>
        <w:t>.000 millones.</w:t>
      </w:r>
    </w:p>
    <w:p w:rsidR="00B34B4C" w:rsidRPr="005C0E05" w:rsidRDefault="00604EC7" w:rsidP="00DD5182">
      <w:pPr>
        <w:spacing w:line="480" w:lineRule="auto"/>
        <w:rPr>
          <w:rFonts w:ascii="Times New Roman" w:hAnsi="Times New Roman"/>
          <w:b/>
          <w:sz w:val="24"/>
          <w:szCs w:val="24"/>
        </w:rPr>
      </w:pPr>
      <w:r w:rsidRPr="005C0E05">
        <w:rPr>
          <w:rFonts w:ascii="Times New Roman" w:hAnsi="Times New Roman"/>
          <w:sz w:val="24"/>
          <w:szCs w:val="24"/>
        </w:rPr>
        <w:lastRenderedPageBreak/>
        <w:tab/>
      </w:r>
      <w:r w:rsidR="00B34B4C" w:rsidRPr="005C0E05">
        <w:rPr>
          <w:rFonts w:ascii="Times New Roman" w:hAnsi="Times New Roman"/>
          <w:sz w:val="24"/>
          <w:szCs w:val="24"/>
        </w:rPr>
        <w:t>Antes de comenzar con el análisis financiero es necesario contextualizar al lector sobre el programa ofrecido</w:t>
      </w:r>
      <w:r w:rsidR="005369BD">
        <w:rPr>
          <w:rFonts w:ascii="Times New Roman" w:hAnsi="Times New Roman"/>
          <w:sz w:val="24"/>
          <w:szCs w:val="24"/>
        </w:rPr>
        <w:t>,</w:t>
      </w:r>
      <w:r w:rsidR="00B34B4C" w:rsidRPr="005C0E05">
        <w:rPr>
          <w:rFonts w:ascii="Times New Roman" w:hAnsi="Times New Roman"/>
          <w:sz w:val="24"/>
          <w:szCs w:val="24"/>
        </w:rPr>
        <w:t xml:space="preserve"> y de esta forma lograr comprender la relación costo-beneficio que genera el centro de rehabilitación.</w:t>
      </w:r>
      <w:r w:rsidRPr="005C0E05">
        <w:rPr>
          <w:rFonts w:ascii="Times New Roman" w:hAnsi="Times New Roman"/>
          <w:sz w:val="24"/>
          <w:szCs w:val="24"/>
        </w:rPr>
        <w:tab/>
      </w:r>
    </w:p>
    <w:p w:rsidR="00F30F34" w:rsidRDefault="00F30F34" w:rsidP="00D3440A">
      <w:pPr>
        <w:pStyle w:val="Ttulo3"/>
        <w:numPr>
          <w:ilvl w:val="2"/>
          <w:numId w:val="12"/>
        </w:numPr>
        <w:spacing w:line="360" w:lineRule="auto"/>
        <w:rPr>
          <w:rFonts w:ascii="Times New Roman" w:hAnsi="Times New Roman"/>
          <w:b/>
          <w:color w:val="auto"/>
        </w:rPr>
      </w:pPr>
      <w:bookmarkStart w:id="32" w:name="_Toc534560427"/>
      <w:r w:rsidRPr="00D3440A">
        <w:rPr>
          <w:rFonts w:ascii="Times New Roman" w:hAnsi="Times New Roman"/>
          <w:b/>
          <w:color w:val="auto"/>
        </w:rPr>
        <w:t>Fuentes de financiación- Estructura óptima de financiación</w:t>
      </w:r>
      <w:bookmarkEnd w:id="32"/>
    </w:p>
    <w:p w:rsidR="000F2256" w:rsidRPr="000F2256" w:rsidRDefault="000F2256" w:rsidP="000F2256"/>
    <w:p w:rsidR="007A00DD" w:rsidRDefault="00604EC7" w:rsidP="005C0E05">
      <w:pPr>
        <w:spacing w:line="480" w:lineRule="auto"/>
        <w:rPr>
          <w:rFonts w:ascii="Times New Roman" w:hAnsi="Times New Roman"/>
          <w:sz w:val="24"/>
          <w:szCs w:val="24"/>
        </w:rPr>
      </w:pPr>
      <w:r w:rsidRPr="005C0E05">
        <w:rPr>
          <w:rFonts w:ascii="Times New Roman" w:hAnsi="Times New Roman"/>
          <w:sz w:val="24"/>
          <w:szCs w:val="24"/>
        </w:rPr>
        <w:tab/>
      </w:r>
      <w:r w:rsidR="00197A4F" w:rsidRPr="005C0E05">
        <w:rPr>
          <w:rFonts w:ascii="Times New Roman" w:hAnsi="Times New Roman"/>
          <w:sz w:val="24"/>
          <w:szCs w:val="24"/>
        </w:rPr>
        <w:t>La estructura de financiación se conforma con 60% de deuda y un 40% de patrimonio. Al hacer una cotización en Bancolombia como mejor opción ofrecieron una tasa indexada de DTF + 7,81%, cuotas anuales con cont</w:t>
      </w:r>
      <w:r w:rsidR="004D18E4" w:rsidRPr="005C0E05">
        <w:rPr>
          <w:rFonts w:ascii="Times New Roman" w:hAnsi="Times New Roman"/>
          <w:sz w:val="24"/>
          <w:szCs w:val="24"/>
        </w:rPr>
        <w:t>enido de amortización constante, con un seguro del 5% sobre saldos al inicio de año.</w:t>
      </w:r>
      <w:r w:rsidR="007A00DD" w:rsidRPr="005C0E05">
        <w:rPr>
          <w:rFonts w:ascii="Times New Roman" w:hAnsi="Times New Roman"/>
          <w:sz w:val="24"/>
          <w:szCs w:val="24"/>
        </w:rPr>
        <w:t xml:space="preserve"> </w:t>
      </w:r>
      <w:r w:rsidR="006328E2">
        <w:rPr>
          <w:rFonts w:ascii="Times New Roman" w:hAnsi="Times New Roman"/>
          <w:sz w:val="24"/>
          <w:szCs w:val="24"/>
        </w:rPr>
        <w:t>El plazo</w:t>
      </w:r>
      <w:r w:rsidR="005369BD">
        <w:rPr>
          <w:rFonts w:ascii="Times New Roman" w:hAnsi="Times New Roman"/>
          <w:sz w:val="24"/>
          <w:szCs w:val="24"/>
        </w:rPr>
        <w:t xml:space="preserve"> de la deuda establecido es de cinco</w:t>
      </w:r>
      <w:r w:rsidR="006328E2">
        <w:rPr>
          <w:rFonts w:ascii="Times New Roman" w:hAnsi="Times New Roman"/>
          <w:sz w:val="24"/>
          <w:szCs w:val="24"/>
        </w:rPr>
        <w:t xml:space="preserve"> años.</w:t>
      </w:r>
    </w:p>
    <w:p w:rsidR="005369BD" w:rsidRDefault="005369BD" w:rsidP="005C0E05">
      <w:pPr>
        <w:spacing w:line="480" w:lineRule="auto"/>
        <w:rPr>
          <w:rFonts w:ascii="Times New Roman" w:hAnsi="Times New Roman"/>
          <w:sz w:val="24"/>
          <w:szCs w:val="24"/>
        </w:rPr>
      </w:pPr>
    </w:p>
    <w:p w:rsidR="005369BD" w:rsidRDefault="005369BD" w:rsidP="005C0E05">
      <w:pPr>
        <w:spacing w:line="480" w:lineRule="auto"/>
        <w:rPr>
          <w:rFonts w:ascii="Times New Roman" w:hAnsi="Times New Roman"/>
          <w:sz w:val="24"/>
          <w:szCs w:val="24"/>
        </w:rPr>
      </w:pPr>
    </w:p>
    <w:p w:rsidR="005369BD" w:rsidRDefault="005369BD" w:rsidP="005C0E05">
      <w:pPr>
        <w:spacing w:line="480" w:lineRule="auto"/>
        <w:rPr>
          <w:rFonts w:ascii="Times New Roman" w:hAnsi="Times New Roman"/>
          <w:sz w:val="24"/>
          <w:szCs w:val="24"/>
        </w:rPr>
      </w:pPr>
    </w:p>
    <w:p w:rsidR="005369BD" w:rsidRDefault="005369BD" w:rsidP="005C0E05">
      <w:pPr>
        <w:spacing w:line="480" w:lineRule="auto"/>
        <w:rPr>
          <w:rFonts w:ascii="Times New Roman" w:hAnsi="Times New Roman"/>
          <w:sz w:val="24"/>
          <w:szCs w:val="24"/>
        </w:rPr>
      </w:pPr>
    </w:p>
    <w:p w:rsidR="00D3440A" w:rsidRDefault="00D3440A" w:rsidP="005C0E05">
      <w:pPr>
        <w:spacing w:line="480" w:lineRule="auto"/>
        <w:rPr>
          <w:rFonts w:ascii="Times New Roman" w:hAnsi="Times New Roman"/>
          <w:sz w:val="24"/>
          <w:szCs w:val="24"/>
        </w:rPr>
      </w:pPr>
    </w:p>
    <w:p w:rsidR="006328E2" w:rsidRPr="005369BD" w:rsidRDefault="005369BD" w:rsidP="005369BD">
      <w:pPr>
        <w:pStyle w:val="Descripcin"/>
        <w:rPr>
          <w:rFonts w:ascii="Times New Roman" w:hAnsi="Times New Roman"/>
          <w:b/>
          <w:color w:val="auto"/>
          <w:sz w:val="36"/>
          <w:szCs w:val="24"/>
        </w:rPr>
      </w:pPr>
      <w:bookmarkStart w:id="33" w:name="_Toc534559016"/>
      <w:r w:rsidRPr="005369BD">
        <w:rPr>
          <w:rFonts w:ascii="Times New Roman" w:hAnsi="Times New Roman"/>
          <w:color w:val="auto"/>
          <w:sz w:val="24"/>
        </w:rPr>
        <w:t xml:space="preserve">Tabla </w:t>
      </w:r>
      <w:r w:rsidRPr="005369BD">
        <w:rPr>
          <w:rFonts w:ascii="Times New Roman" w:hAnsi="Times New Roman"/>
          <w:color w:val="auto"/>
          <w:sz w:val="24"/>
        </w:rPr>
        <w:fldChar w:fldCharType="begin"/>
      </w:r>
      <w:r w:rsidRPr="005369BD">
        <w:rPr>
          <w:rFonts w:ascii="Times New Roman" w:hAnsi="Times New Roman"/>
          <w:color w:val="auto"/>
          <w:sz w:val="24"/>
        </w:rPr>
        <w:instrText xml:space="preserve"> SEQ Tabla \* ARABIC </w:instrText>
      </w:r>
      <w:r w:rsidRPr="005369BD">
        <w:rPr>
          <w:rFonts w:ascii="Times New Roman" w:hAnsi="Times New Roman"/>
          <w:color w:val="auto"/>
          <w:sz w:val="24"/>
        </w:rPr>
        <w:fldChar w:fldCharType="separate"/>
      </w:r>
      <w:r w:rsidR="004A5F4A">
        <w:rPr>
          <w:rFonts w:ascii="Times New Roman" w:hAnsi="Times New Roman"/>
          <w:noProof/>
          <w:color w:val="auto"/>
          <w:sz w:val="24"/>
        </w:rPr>
        <w:t>10</w:t>
      </w:r>
      <w:r w:rsidRPr="005369BD">
        <w:rPr>
          <w:rFonts w:ascii="Times New Roman" w:hAnsi="Times New Roman"/>
          <w:color w:val="auto"/>
          <w:sz w:val="24"/>
        </w:rPr>
        <w:fldChar w:fldCharType="end"/>
      </w:r>
      <w:r w:rsidRPr="005369BD">
        <w:rPr>
          <w:rFonts w:ascii="Times New Roman" w:hAnsi="Times New Roman"/>
          <w:color w:val="auto"/>
          <w:sz w:val="24"/>
        </w:rPr>
        <w:t xml:space="preserve"> Estructura de financiación</w:t>
      </w:r>
      <w:bookmarkEnd w:id="33"/>
    </w:p>
    <w:p w:rsidR="007A00DD" w:rsidRDefault="001D2D01" w:rsidP="000F2256">
      <w:pPr>
        <w:spacing w:line="480" w:lineRule="auto"/>
        <w:jc w:val="center"/>
        <w:rPr>
          <w:rFonts w:ascii="Times New Roman" w:hAnsi="Times New Roman"/>
          <w:b/>
          <w:sz w:val="24"/>
          <w:szCs w:val="24"/>
        </w:rPr>
      </w:pPr>
      <w:r w:rsidRPr="00C40992">
        <w:rPr>
          <w:rFonts w:ascii="Times New Roman" w:hAnsi="Times New Roman"/>
          <w:noProof/>
          <w:sz w:val="24"/>
          <w:szCs w:val="24"/>
          <w:lang w:eastAsia="es-CO"/>
        </w:rPr>
        <w:lastRenderedPageBreak/>
        <w:drawing>
          <wp:inline distT="0" distB="0" distL="0" distR="0">
            <wp:extent cx="5624195" cy="3390265"/>
            <wp:effectExtent l="0" t="0" r="0" b="635"/>
            <wp:docPr id="1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24195" cy="3390265"/>
                    </a:xfrm>
                    <a:prstGeom prst="rect">
                      <a:avLst/>
                    </a:prstGeom>
                    <a:noFill/>
                    <a:ln>
                      <a:noFill/>
                    </a:ln>
                  </pic:spPr>
                </pic:pic>
              </a:graphicData>
            </a:graphic>
          </wp:inline>
        </w:drawing>
      </w:r>
    </w:p>
    <w:p w:rsidR="00BD73EC" w:rsidRPr="00890F07" w:rsidRDefault="006A1B3D" w:rsidP="000F2256">
      <w:pPr>
        <w:spacing w:line="480" w:lineRule="auto"/>
        <w:jc w:val="center"/>
        <w:rPr>
          <w:rFonts w:ascii="Times New Roman" w:hAnsi="Times New Roman"/>
          <w:sz w:val="24"/>
          <w:szCs w:val="24"/>
        </w:rPr>
      </w:pPr>
      <w:r>
        <w:rPr>
          <w:rFonts w:ascii="Times New Roman" w:hAnsi="Times New Roman"/>
          <w:sz w:val="24"/>
          <w:szCs w:val="24"/>
        </w:rPr>
        <w:t>Fuente: E</w:t>
      </w:r>
      <w:r w:rsidR="00BD73EC">
        <w:rPr>
          <w:rFonts w:ascii="Times New Roman" w:hAnsi="Times New Roman"/>
          <w:sz w:val="24"/>
          <w:szCs w:val="24"/>
        </w:rPr>
        <w:t>laboración propia</w:t>
      </w:r>
    </w:p>
    <w:p w:rsidR="00BD73EC" w:rsidRDefault="00D3440A" w:rsidP="00BD73EC">
      <w:pPr>
        <w:spacing w:line="480" w:lineRule="auto"/>
        <w:rPr>
          <w:rFonts w:ascii="Times New Roman" w:hAnsi="Times New Roman"/>
          <w:sz w:val="24"/>
          <w:szCs w:val="24"/>
        </w:rPr>
      </w:pPr>
      <w:r>
        <w:rPr>
          <w:rFonts w:ascii="Times New Roman" w:hAnsi="Times New Roman"/>
          <w:sz w:val="24"/>
          <w:szCs w:val="24"/>
        </w:rPr>
        <w:tab/>
      </w:r>
      <w:r w:rsidR="00E06838">
        <w:rPr>
          <w:rFonts w:ascii="Times New Roman" w:hAnsi="Times New Roman"/>
          <w:sz w:val="24"/>
          <w:szCs w:val="24"/>
        </w:rPr>
        <w:t xml:space="preserve">Se realiza una conversión de las tasas anuales las cuales están indexadas a la DTF, que </w:t>
      </w:r>
      <w:r w:rsidR="00D34FB7">
        <w:rPr>
          <w:rFonts w:ascii="Times New Roman" w:hAnsi="Times New Roman"/>
          <w:sz w:val="24"/>
          <w:szCs w:val="24"/>
        </w:rPr>
        <w:t>permiten</w:t>
      </w:r>
      <w:r w:rsidR="00E06838">
        <w:rPr>
          <w:rFonts w:ascii="Times New Roman" w:hAnsi="Times New Roman"/>
          <w:sz w:val="24"/>
          <w:szCs w:val="24"/>
        </w:rPr>
        <w:t xml:space="preserve"> construir el plan de amortización del crédito pactado. La tabla de amortización muestra e</w:t>
      </w:r>
      <w:r w:rsidR="006328E2" w:rsidRPr="005C0E05">
        <w:rPr>
          <w:rFonts w:ascii="Times New Roman" w:hAnsi="Times New Roman"/>
          <w:sz w:val="24"/>
          <w:szCs w:val="24"/>
        </w:rPr>
        <w:t>l flujo después de impuestos</w:t>
      </w:r>
      <w:r w:rsidR="00E06838">
        <w:rPr>
          <w:rFonts w:ascii="Times New Roman" w:hAnsi="Times New Roman"/>
          <w:sz w:val="24"/>
          <w:szCs w:val="24"/>
        </w:rPr>
        <w:t>, el cual</w:t>
      </w:r>
      <w:r w:rsidR="006328E2" w:rsidRPr="005C0E05">
        <w:rPr>
          <w:rFonts w:ascii="Times New Roman" w:hAnsi="Times New Roman"/>
          <w:sz w:val="24"/>
          <w:szCs w:val="24"/>
        </w:rPr>
        <w:t xml:space="preserve"> arroj</w:t>
      </w:r>
      <w:r w:rsidR="006328E2">
        <w:rPr>
          <w:rFonts w:ascii="Times New Roman" w:hAnsi="Times New Roman"/>
          <w:sz w:val="24"/>
          <w:szCs w:val="24"/>
        </w:rPr>
        <w:t>a</w:t>
      </w:r>
      <w:r w:rsidR="006328E2" w:rsidRPr="005C0E05">
        <w:rPr>
          <w:rFonts w:ascii="Times New Roman" w:hAnsi="Times New Roman"/>
          <w:sz w:val="24"/>
          <w:szCs w:val="24"/>
        </w:rPr>
        <w:t xml:space="preserve"> una tas</w:t>
      </w:r>
      <w:r w:rsidR="00BD73EC">
        <w:rPr>
          <w:rFonts w:ascii="Times New Roman" w:hAnsi="Times New Roman"/>
          <w:sz w:val="24"/>
          <w:szCs w:val="24"/>
        </w:rPr>
        <w:t>a</w:t>
      </w:r>
      <w:r w:rsidR="00E06838">
        <w:rPr>
          <w:rFonts w:ascii="Times New Roman" w:hAnsi="Times New Roman"/>
          <w:sz w:val="24"/>
          <w:szCs w:val="24"/>
        </w:rPr>
        <w:t xml:space="preserve"> interna de retorno del 14,54% que posteriormente es de uso para el cálculo del costo promedio ponderado de capital</w:t>
      </w:r>
    </w:p>
    <w:p w:rsidR="00262BA6" w:rsidRDefault="00262BA6" w:rsidP="00BD73EC">
      <w:pPr>
        <w:spacing w:line="480" w:lineRule="auto"/>
        <w:rPr>
          <w:rFonts w:ascii="Times New Roman" w:hAnsi="Times New Roman"/>
          <w:sz w:val="24"/>
          <w:szCs w:val="24"/>
        </w:rPr>
      </w:pPr>
    </w:p>
    <w:p w:rsidR="00262BA6" w:rsidRDefault="00262BA6" w:rsidP="00BD73EC">
      <w:pPr>
        <w:spacing w:line="480" w:lineRule="auto"/>
        <w:rPr>
          <w:rFonts w:ascii="Times New Roman" w:hAnsi="Times New Roman"/>
          <w:sz w:val="24"/>
          <w:szCs w:val="24"/>
        </w:rPr>
      </w:pPr>
    </w:p>
    <w:p w:rsidR="00262BA6" w:rsidRDefault="00262BA6" w:rsidP="00BD73EC">
      <w:pPr>
        <w:spacing w:line="480" w:lineRule="auto"/>
        <w:rPr>
          <w:rFonts w:ascii="Times New Roman" w:hAnsi="Times New Roman"/>
          <w:sz w:val="24"/>
          <w:szCs w:val="24"/>
        </w:rPr>
      </w:pPr>
    </w:p>
    <w:p w:rsidR="00262BA6" w:rsidRDefault="00262BA6" w:rsidP="00BD73EC">
      <w:pPr>
        <w:spacing w:line="480" w:lineRule="auto"/>
        <w:rPr>
          <w:rFonts w:ascii="Times New Roman" w:hAnsi="Times New Roman"/>
          <w:sz w:val="24"/>
          <w:szCs w:val="24"/>
        </w:rPr>
      </w:pPr>
    </w:p>
    <w:p w:rsidR="00262BA6" w:rsidRDefault="00262BA6" w:rsidP="00BD73EC">
      <w:pPr>
        <w:spacing w:line="480" w:lineRule="auto"/>
        <w:rPr>
          <w:rFonts w:ascii="Times New Roman" w:hAnsi="Times New Roman"/>
          <w:sz w:val="24"/>
          <w:szCs w:val="24"/>
        </w:rPr>
      </w:pPr>
    </w:p>
    <w:p w:rsidR="007A00DD" w:rsidRPr="005C0E05" w:rsidRDefault="007A00DD" w:rsidP="00BD73EC">
      <w:pPr>
        <w:spacing w:line="480" w:lineRule="auto"/>
        <w:rPr>
          <w:rFonts w:ascii="Times New Roman" w:hAnsi="Times New Roman"/>
          <w:b/>
          <w:sz w:val="24"/>
          <w:szCs w:val="24"/>
        </w:rPr>
      </w:pPr>
      <w:r w:rsidRPr="005C0E05">
        <w:rPr>
          <w:rFonts w:ascii="Times New Roman" w:hAnsi="Times New Roman"/>
          <w:b/>
          <w:sz w:val="24"/>
          <w:szCs w:val="24"/>
        </w:rPr>
        <w:t>Flujos de Caja</w:t>
      </w:r>
    </w:p>
    <w:p w:rsidR="007A00DD" w:rsidRDefault="007A00DD" w:rsidP="005C0E05">
      <w:pPr>
        <w:pStyle w:val="Ttulo3"/>
        <w:numPr>
          <w:ilvl w:val="2"/>
          <w:numId w:val="12"/>
        </w:numPr>
        <w:spacing w:line="480" w:lineRule="auto"/>
        <w:rPr>
          <w:rFonts w:ascii="Times New Roman" w:hAnsi="Times New Roman"/>
          <w:b/>
          <w:color w:val="auto"/>
        </w:rPr>
      </w:pPr>
      <w:bookmarkStart w:id="34" w:name="_Toc534560428"/>
      <w:r w:rsidRPr="005C0E05">
        <w:rPr>
          <w:rFonts w:ascii="Times New Roman" w:hAnsi="Times New Roman"/>
          <w:b/>
          <w:color w:val="auto"/>
        </w:rPr>
        <w:lastRenderedPageBreak/>
        <w:t>De operación:</w:t>
      </w:r>
      <w:bookmarkEnd w:id="34"/>
    </w:p>
    <w:p w:rsidR="00890F07" w:rsidRPr="00262BA6" w:rsidRDefault="00262BA6" w:rsidP="00262BA6">
      <w:pPr>
        <w:pStyle w:val="Descripcin"/>
        <w:rPr>
          <w:rFonts w:ascii="Times New Roman" w:hAnsi="Times New Roman"/>
          <w:color w:val="auto"/>
          <w:sz w:val="36"/>
        </w:rPr>
      </w:pPr>
      <w:bookmarkStart w:id="35" w:name="_Toc534559017"/>
      <w:r w:rsidRPr="00262BA6">
        <w:rPr>
          <w:rFonts w:ascii="Times New Roman" w:hAnsi="Times New Roman"/>
          <w:color w:val="auto"/>
          <w:sz w:val="24"/>
        </w:rPr>
        <w:t xml:space="preserve">Tabla </w:t>
      </w:r>
      <w:r w:rsidRPr="00262BA6">
        <w:rPr>
          <w:rFonts w:ascii="Times New Roman" w:hAnsi="Times New Roman"/>
          <w:color w:val="auto"/>
          <w:sz w:val="24"/>
        </w:rPr>
        <w:fldChar w:fldCharType="begin"/>
      </w:r>
      <w:r w:rsidRPr="00262BA6">
        <w:rPr>
          <w:rFonts w:ascii="Times New Roman" w:hAnsi="Times New Roman"/>
          <w:color w:val="auto"/>
          <w:sz w:val="24"/>
        </w:rPr>
        <w:instrText xml:space="preserve"> SEQ Tabla \* ARABIC </w:instrText>
      </w:r>
      <w:r w:rsidRPr="00262BA6">
        <w:rPr>
          <w:rFonts w:ascii="Times New Roman" w:hAnsi="Times New Roman"/>
          <w:color w:val="auto"/>
          <w:sz w:val="24"/>
        </w:rPr>
        <w:fldChar w:fldCharType="separate"/>
      </w:r>
      <w:r w:rsidR="004A5F4A">
        <w:rPr>
          <w:rFonts w:ascii="Times New Roman" w:hAnsi="Times New Roman"/>
          <w:noProof/>
          <w:color w:val="auto"/>
          <w:sz w:val="24"/>
        </w:rPr>
        <w:t>11</w:t>
      </w:r>
      <w:r w:rsidRPr="00262BA6">
        <w:rPr>
          <w:rFonts w:ascii="Times New Roman" w:hAnsi="Times New Roman"/>
          <w:color w:val="auto"/>
          <w:sz w:val="24"/>
        </w:rPr>
        <w:fldChar w:fldCharType="end"/>
      </w:r>
      <w:r w:rsidRPr="00262BA6">
        <w:rPr>
          <w:rFonts w:ascii="Times New Roman" w:hAnsi="Times New Roman"/>
          <w:color w:val="auto"/>
          <w:sz w:val="24"/>
        </w:rPr>
        <w:t xml:space="preserve"> Flujo de caja de operación</w:t>
      </w:r>
      <w:bookmarkEnd w:id="35"/>
    </w:p>
    <w:p w:rsidR="007A00DD" w:rsidRDefault="001D2D01" w:rsidP="005C0E05">
      <w:pPr>
        <w:spacing w:line="480" w:lineRule="auto"/>
        <w:rPr>
          <w:rFonts w:ascii="Times New Roman" w:hAnsi="Times New Roman"/>
          <w:b/>
          <w:sz w:val="24"/>
          <w:szCs w:val="24"/>
          <w:u w:val="single"/>
        </w:rPr>
      </w:pPr>
      <w:r w:rsidRPr="005D0E09">
        <w:rPr>
          <w:noProof/>
          <w:lang w:eastAsia="es-CO"/>
        </w:rPr>
        <w:drawing>
          <wp:inline distT="0" distB="0" distL="0" distR="0">
            <wp:extent cx="6581775" cy="1138555"/>
            <wp:effectExtent l="0" t="0" r="9525" b="4445"/>
            <wp:docPr id="14"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581775" cy="1138555"/>
                    </a:xfrm>
                    <a:prstGeom prst="rect">
                      <a:avLst/>
                    </a:prstGeom>
                    <a:noFill/>
                    <a:ln>
                      <a:noFill/>
                    </a:ln>
                  </pic:spPr>
                </pic:pic>
              </a:graphicData>
            </a:graphic>
          </wp:inline>
        </w:drawing>
      </w:r>
    </w:p>
    <w:p w:rsidR="00890F07" w:rsidRDefault="00890F07" w:rsidP="000F2256">
      <w:pPr>
        <w:spacing w:line="480" w:lineRule="auto"/>
        <w:jc w:val="center"/>
        <w:rPr>
          <w:rFonts w:ascii="Times New Roman" w:hAnsi="Times New Roman"/>
          <w:sz w:val="24"/>
          <w:szCs w:val="24"/>
        </w:rPr>
      </w:pPr>
      <w:r>
        <w:rPr>
          <w:rFonts w:ascii="Times New Roman" w:hAnsi="Times New Roman"/>
          <w:sz w:val="24"/>
          <w:szCs w:val="24"/>
        </w:rPr>
        <w:t>Fuente: elaboración propia</w:t>
      </w:r>
    </w:p>
    <w:p w:rsidR="00862E82" w:rsidRPr="00890F07" w:rsidRDefault="00862E82" w:rsidP="005C0E05">
      <w:pPr>
        <w:spacing w:line="480" w:lineRule="auto"/>
        <w:rPr>
          <w:rFonts w:ascii="Times New Roman" w:hAnsi="Times New Roman"/>
          <w:sz w:val="24"/>
          <w:szCs w:val="24"/>
        </w:rPr>
      </w:pPr>
      <w:r>
        <w:rPr>
          <w:rFonts w:ascii="Times New Roman" w:hAnsi="Times New Roman"/>
          <w:sz w:val="24"/>
          <w:szCs w:val="24"/>
        </w:rPr>
        <w:t>Para hallar el flujo de caja de operación es necesario incluir los impuestos del 33%, la depreciación de los activos fijos y la amortización logrando de esta forma lograr cuantificar los ingresos generados por el centro de tratamiento al desarrollar su actividad</w:t>
      </w:r>
      <w:r w:rsidR="00E85374">
        <w:rPr>
          <w:rFonts w:ascii="Times New Roman" w:hAnsi="Times New Roman"/>
          <w:sz w:val="24"/>
          <w:szCs w:val="24"/>
        </w:rPr>
        <w:t xml:space="preserve"> sin tener en cuenta los costos de financiación</w:t>
      </w:r>
      <w:r>
        <w:rPr>
          <w:rFonts w:ascii="Times New Roman" w:hAnsi="Times New Roman"/>
          <w:sz w:val="24"/>
          <w:szCs w:val="24"/>
        </w:rPr>
        <w:t xml:space="preserve">. </w:t>
      </w:r>
      <w:r w:rsidR="00E85374">
        <w:rPr>
          <w:rFonts w:ascii="Times New Roman" w:hAnsi="Times New Roman"/>
          <w:sz w:val="24"/>
          <w:szCs w:val="24"/>
        </w:rPr>
        <w:t>Se obtiene un flujo que inicia en el primer año con $83MM y finaliza en el año diez con $117MM.</w:t>
      </w:r>
    </w:p>
    <w:p w:rsidR="007A00DD" w:rsidRDefault="007A00DD" w:rsidP="005C0E05">
      <w:pPr>
        <w:pStyle w:val="Ttulo3"/>
        <w:numPr>
          <w:ilvl w:val="2"/>
          <w:numId w:val="12"/>
        </w:numPr>
        <w:spacing w:line="480" w:lineRule="auto"/>
        <w:rPr>
          <w:rFonts w:ascii="Times New Roman" w:hAnsi="Times New Roman"/>
          <w:b/>
          <w:color w:val="auto"/>
        </w:rPr>
      </w:pPr>
      <w:bookmarkStart w:id="36" w:name="_Toc534560429"/>
      <w:r w:rsidRPr="00890F07">
        <w:rPr>
          <w:rFonts w:ascii="Times New Roman" w:hAnsi="Times New Roman"/>
          <w:b/>
          <w:color w:val="auto"/>
        </w:rPr>
        <w:t>De inversión:</w:t>
      </w:r>
      <w:bookmarkEnd w:id="36"/>
    </w:p>
    <w:p w:rsidR="006D399E" w:rsidRDefault="00262BA6" w:rsidP="00262BA6">
      <w:pPr>
        <w:pStyle w:val="Descripcin"/>
        <w:rPr>
          <w:rFonts w:ascii="Times New Roman" w:hAnsi="Times New Roman"/>
          <w:color w:val="auto"/>
          <w:sz w:val="24"/>
        </w:rPr>
      </w:pPr>
      <w:bookmarkStart w:id="37" w:name="_Toc534559018"/>
      <w:r w:rsidRPr="00262BA6">
        <w:rPr>
          <w:rFonts w:ascii="Times New Roman" w:hAnsi="Times New Roman"/>
          <w:color w:val="auto"/>
          <w:sz w:val="24"/>
        </w:rPr>
        <w:t xml:space="preserve">Tabla </w:t>
      </w:r>
      <w:r w:rsidRPr="00262BA6">
        <w:rPr>
          <w:rFonts w:ascii="Times New Roman" w:hAnsi="Times New Roman"/>
          <w:color w:val="auto"/>
          <w:sz w:val="24"/>
        </w:rPr>
        <w:fldChar w:fldCharType="begin"/>
      </w:r>
      <w:r w:rsidRPr="00262BA6">
        <w:rPr>
          <w:rFonts w:ascii="Times New Roman" w:hAnsi="Times New Roman"/>
          <w:color w:val="auto"/>
          <w:sz w:val="24"/>
        </w:rPr>
        <w:instrText xml:space="preserve"> SEQ Tabla \* ARABIC </w:instrText>
      </w:r>
      <w:r w:rsidRPr="00262BA6">
        <w:rPr>
          <w:rFonts w:ascii="Times New Roman" w:hAnsi="Times New Roman"/>
          <w:color w:val="auto"/>
          <w:sz w:val="24"/>
        </w:rPr>
        <w:fldChar w:fldCharType="separate"/>
      </w:r>
      <w:r w:rsidR="004A5F4A">
        <w:rPr>
          <w:rFonts w:ascii="Times New Roman" w:hAnsi="Times New Roman"/>
          <w:noProof/>
          <w:color w:val="auto"/>
          <w:sz w:val="24"/>
        </w:rPr>
        <w:t>12</w:t>
      </w:r>
      <w:r w:rsidRPr="00262BA6">
        <w:rPr>
          <w:rFonts w:ascii="Times New Roman" w:hAnsi="Times New Roman"/>
          <w:color w:val="auto"/>
          <w:sz w:val="24"/>
        </w:rPr>
        <w:fldChar w:fldCharType="end"/>
      </w:r>
      <w:r w:rsidRPr="00262BA6">
        <w:rPr>
          <w:rFonts w:ascii="Times New Roman" w:hAnsi="Times New Roman"/>
          <w:color w:val="auto"/>
          <w:sz w:val="24"/>
        </w:rPr>
        <w:t xml:space="preserve"> Flujo de caja de inversión</w:t>
      </w:r>
      <w:bookmarkEnd w:id="37"/>
    </w:p>
    <w:p w:rsidR="007A00DD" w:rsidRDefault="001D2D01" w:rsidP="00262BA6">
      <w:pPr>
        <w:pStyle w:val="Descripcin"/>
        <w:rPr>
          <w:rFonts w:ascii="Times New Roman" w:hAnsi="Times New Roman"/>
          <w:b/>
          <w:sz w:val="24"/>
          <w:szCs w:val="24"/>
          <w:u w:val="single"/>
        </w:rPr>
      </w:pPr>
      <w:r w:rsidRPr="005D0E09">
        <w:rPr>
          <w:noProof/>
          <w:lang w:eastAsia="es-CO"/>
        </w:rPr>
        <w:drawing>
          <wp:inline distT="0" distB="0" distL="0" distR="0">
            <wp:extent cx="6642100" cy="966470"/>
            <wp:effectExtent l="0" t="0" r="6350" b="5080"/>
            <wp:docPr id="15"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642100" cy="966470"/>
                    </a:xfrm>
                    <a:prstGeom prst="rect">
                      <a:avLst/>
                    </a:prstGeom>
                    <a:noFill/>
                    <a:ln>
                      <a:noFill/>
                    </a:ln>
                  </pic:spPr>
                </pic:pic>
              </a:graphicData>
            </a:graphic>
          </wp:inline>
        </w:drawing>
      </w:r>
    </w:p>
    <w:p w:rsidR="003F2449" w:rsidRDefault="003F2449" w:rsidP="000F2256">
      <w:pPr>
        <w:spacing w:line="480" w:lineRule="auto"/>
        <w:jc w:val="center"/>
        <w:rPr>
          <w:rFonts w:ascii="Times New Roman" w:hAnsi="Times New Roman"/>
          <w:sz w:val="24"/>
          <w:szCs w:val="24"/>
        </w:rPr>
      </w:pPr>
      <w:r>
        <w:rPr>
          <w:rFonts w:ascii="Times New Roman" w:hAnsi="Times New Roman"/>
          <w:sz w:val="24"/>
          <w:szCs w:val="24"/>
        </w:rPr>
        <w:t>Fuente: elaboración propia</w:t>
      </w:r>
    </w:p>
    <w:p w:rsidR="00E85374" w:rsidRDefault="00E85374" w:rsidP="005C0E05">
      <w:pPr>
        <w:spacing w:line="480" w:lineRule="auto"/>
        <w:rPr>
          <w:rFonts w:ascii="Times New Roman" w:hAnsi="Times New Roman"/>
          <w:sz w:val="24"/>
          <w:szCs w:val="24"/>
        </w:rPr>
      </w:pPr>
      <w:r>
        <w:rPr>
          <w:rFonts w:ascii="Times New Roman" w:hAnsi="Times New Roman"/>
          <w:sz w:val="24"/>
          <w:szCs w:val="24"/>
        </w:rPr>
        <w:t>Los activos fijos requeridos para la operación conforman la inversión principal dentro del proyecto. El capital de trabajo no presenta cifras considerables</w:t>
      </w:r>
      <w:r w:rsidR="00417CA6">
        <w:rPr>
          <w:rFonts w:ascii="Times New Roman" w:hAnsi="Times New Roman"/>
          <w:sz w:val="24"/>
          <w:szCs w:val="24"/>
        </w:rPr>
        <w:t xml:space="preserve"> al prestar servicios que no requieren de inventarios y tener una política de cartera que únicamente acepta pagos de contado.</w:t>
      </w:r>
      <w:r>
        <w:rPr>
          <w:rFonts w:ascii="Times New Roman" w:hAnsi="Times New Roman"/>
          <w:sz w:val="24"/>
          <w:szCs w:val="24"/>
        </w:rPr>
        <w:t xml:space="preserve"> </w:t>
      </w:r>
    </w:p>
    <w:p w:rsidR="004856F2" w:rsidRPr="0061755D" w:rsidRDefault="0061755D" w:rsidP="0061755D">
      <w:pPr>
        <w:pStyle w:val="Descripcin"/>
        <w:rPr>
          <w:rFonts w:ascii="Times New Roman" w:hAnsi="Times New Roman"/>
          <w:i w:val="0"/>
          <w:color w:val="auto"/>
          <w:sz w:val="36"/>
          <w:szCs w:val="24"/>
        </w:rPr>
      </w:pPr>
      <w:bookmarkStart w:id="38" w:name="_Toc534558975"/>
      <w:r w:rsidRPr="0061755D">
        <w:rPr>
          <w:rFonts w:ascii="Times New Roman" w:hAnsi="Times New Roman"/>
          <w:color w:val="auto"/>
          <w:sz w:val="24"/>
        </w:rPr>
        <w:t xml:space="preserve">Ilustración </w:t>
      </w:r>
      <w:r w:rsidRPr="0061755D">
        <w:rPr>
          <w:rFonts w:ascii="Times New Roman" w:hAnsi="Times New Roman"/>
          <w:color w:val="auto"/>
          <w:sz w:val="24"/>
        </w:rPr>
        <w:fldChar w:fldCharType="begin"/>
      </w:r>
      <w:r w:rsidRPr="0061755D">
        <w:rPr>
          <w:rFonts w:ascii="Times New Roman" w:hAnsi="Times New Roman"/>
          <w:color w:val="auto"/>
          <w:sz w:val="24"/>
        </w:rPr>
        <w:instrText xml:space="preserve"> SEQ Ilustración \* ARABIC </w:instrText>
      </w:r>
      <w:r w:rsidRPr="0061755D">
        <w:rPr>
          <w:rFonts w:ascii="Times New Roman" w:hAnsi="Times New Roman"/>
          <w:color w:val="auto"/>
          <w:sz w:val="24"/>
        </w:rPr>
        <w:fldChar w:fldCharType="separate"/>
      </w:r>
      <w:r w:rsidRPr="0061755D">
        <w:rPr>
          <w:rFonts w:ascii="Times New Roman" w:hAnsi="Times New Roman"/>
          <w:noProof/>
          <w:color w:val="auto"/>
          <w:sz w:val="24"/>
        </w:rPr>
        <w:t>1</w:t>
      </w:r>
      <w:r w:rsidRPr="0061755D">
        <w:rPr>
          <w:rFonts w:ascii="Times New Roman" w:hAnsi="Times New Roman"/>
          <w:color w:val="auto"/>
          <w:sz w:val="24"/>
        </w:rPr>
        <w:fldChar w:fldCharType="end"/>
      </w:r>
      <w:r w:rsidRPr="0061755D">
        <w:rPr>
          <w:rFonts w:ascii="Times New Roman" w:hAnsi="Times New Roman"/>
          <w:color w:val="auto"/>
          <w:sz w:val="24"/>
        </w:rPr>
        <w:t xml:space="preserve"> Flujo de inversión</w:t>
      </w:r>
      <w:bookmarkEnd w:id="38"/>
    </w:p>
    <w:p w:rsidR="007A00DD" w:rsidRDefault="007A00DD" w:rsidP="004856F2">
      <w:pPr>
        <w:pStyle w:val="Descripcin"/>
        <w:rPr>
          <w:rFonts w:ascii="Times New Roman" w:hAnsi="Times New Roman"/>
          <w:noProof/>
          <w:sz w:val="24"/>
          <w:szCs w:val="24"/>
          <w:lang w:eastAsia="es-CO"/>
        </w:rPr>
      </w:pPr>
      <w:r w:rsidRPr="005C0E05">
        <w:rPr>
          <w:rFonts w:ascii="Times New Roman" w:hAnsi="Times New Roman"/>
          <w:noProof/>
          <w:sz w:val="24"/>
          <w:szCs w:val="24"/>
          <w:lang w:eastAsia="es-CO"/>
        </w:rPr>
        <w:lastRenderedPageBreak/>
        <w:t xml:space="preserve"> </w:t>
      </w:r>
      <w:r w:rsidR="001D2D01" w:rsidRPr="009F4D87">
        <w:rPr>
          <w:noProof/>
          <w:lang w:eastAsia="es-CO"/>
        </w:rPr>
        <w:drawing>
          <wp:inline distT="0" distB="0" distL="0" distR="0">
            <wp:extent cx="5952490" cy="1785620"/>
            <wp:effectExtent l="0" t="0" r="0" b="5080"/>
            <wp:docPr id="16" name="Gráfico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21"/>
                    <pic:cNvPicPr>
                      <a:picLocks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52490" cy="1785620"/>
                    </a:xfrm>
                    <a:prstGeom prst="rect">
                      <a:avLst/>
                    </a:prstGeom>
                    <a:noFill/>
                    <a:ln>
                      <a:noFill/>
                    </a:ln>
                  </pic:spPr>
                </pic:pic>
              </a:graphicData>
            </a:graphic>
          </wp:inline>
        </w:drawing>
      </w:r>
    </w:p>
    <w:p w:rsidR="003F2449" w:rsidRPr="005C0E05" w:rsidRDefault="003F2449" w:rsidP="000F2256">
      <w:pPr>
        <w:spacing w:line="480" w:lineRule="auto"/>
        <w:jc w:val="center"/>
        <w:rPr>
          <w:rFonts w:ascii="Times New Roman" w:hAnsi="Times New Roman"/>
          <w:sz w:val="24"/>
          <w:szCs w:val="24"/>
        </w:rPr>
      </w:pPr>
      <w:r>
        <w:rPr>
          <w:rFonts w:ascii="Times New Roman" w:hAnsi="Times New Roman"/>
          <w:sz w:val="24"/>
          <w:szCs w:val="24"/>
        </w:rPr>
        <w:t>Fuente: elaboración propia</w:t>
      </w:r>
    </w:p>
    <w:p w:rsidR="007A00DD" w:rsidRDefault="007A00DD" w:rsidP="005C0E05">
      <w:pPr>
        <w:pStyle w:val="Ttulo3"/>
        <w:numPr>
          <w:ilvl w:val="2"/>
          <w:numId w:val="12"/>
        </w:numPr>
        <w:spacing w:line="480" w:lineRule="auto"/>
        <w:rPr>
          <w:rFonts w:ascii="Times New Roman" w:hAnsi="Times New Roman"/>
          <w:b/>
          <w:noProof/>
          <w:color w:val="auto"/>
          <w:lang w:eastAsia="es-CO"/>
        </w:rPr>
      </w:pPr>
      <w:bookmarkStart w:id="39" w:name="_Toc534560430"/>
      <w:r w:rsidRPr="005C0E05">
        <w:rPr>
          <w:rFonts w:ascii="Times New Roman" w:hAnsi="Times New Roman"/>
          <w:b/>
          <w:noProof/>
          <w:color w:val="auto"/>
          <w:lang w:eastAsia="es-CO"/>
        </w:rPr>
        <w:t>Del Proyecto:</w:t>
      </w:r>
      <w:bookmarkEnd w:id="39"/>
    </w:p>
    <w:p w:rsidR="003F2449" w:rsidRPr="00441BCC" w:rsidRDefault="00441BCC" w:rsidP="00441BCC">
      <w:pPr>
        <w:pStyle w:val="Descripcin"/>
        <w:rPr>
          <w:rFonts w:ascii="Times New Roman" w:hAnsi="Times New Roman"/>
          <w:color w:val="auto"/>
          <w:sz w:val="36"/>
          <w:lang w:eastAsia="es-CO"/>
        </w:rPr>
      </w:pPr>
      <w:bookmarkStart w:id="40" w:name="_Toc534559019"/>
      <w:r w:rsidRPr="00441BCC">
        <w:rPr>
          <w:rFonts w:ascii="Times New Roman" w:hAnsi="Times New Roman"/>
          <w:color w:val="auto"/>
          <w:sz w:val="24"/>
        </w:rPr>
        <w:t xml:space="preserve">Tabla </w:t>
      </w:r>
      <w:r w:rsidRPr="00441BCC">
        <w:rPr>
          <w:rFonts w:ascii="Times New Roman" w:hAnsi="Times New Roman"/>
          <w:color w:val="auto"/>
          <w:sz w:val="24"/>
        </w:rPr>
        <w:fldChar w:fldCharType="begin"/>
      </w:r>
      <w:r w:rsidRPr="00441BCC">
        <w:rPr>
          <w:rFonts w:ascii="Times New Roman" w:hAnsi="Times New Roman"/>
          <w:color w:val="auto"/>
          <w:sz w:val="24"/>
        </w:rPr>
        <w:instrText xml:space="preserve"> SEQ Tabla \* ARABIC </w:instrText>
      </w:r>
      <w:r w:rsidRPr="00441BCC">
        <w:rPr>
          <w:rFonts w:ascii="Times New Roman" w:hAnsi="Times New Roman"/>
          <w:color w:val="auto"/>
          <w:sz w:val="24"/>
        </w:rPr>
        <w:fldChar w:fldCharType="separate"/>
      </w:r>
      <w:r w:rsidR="004A5F4A">
        <w:rPr>
          <w:rFonts w:ascii="Times New Roman" w:hAnsi="Times New Roman"/>
          <w:noProof/>
          <w:color w:val="auto"/>
          <w:sz w:val="24"/>
        </w:rPr>
        <w:t>13</w:t>
      </w:r>
      <w:r w:rsidRPr="00441BCC">
        <w:rPr>
          <w:rFonts w:ascii="Times New Roman" w:hAnsi="Times New Roman"/>
          <w:color w:val="auto"/>
          <w:sz w:val="24"/>
        </w:rPr>
        <w:fldChar w:fldCharType="end"/>
      </w:r>
      <w:r w:rsidRPr="00441BCC">
        <w:rPr>
          <w:rFonts w:ascii="Times New Roman" w:hAnsi="Times New Roman"/>
          <w:color w:val="auto"/>
          <w:sz w:val="24"/>
        </w:rPr>
        <w:t>Flujo del proyecto</w:t>
      </w:r>
      <w:bookmarkEnd w:id="40"/>
    </w:p>
    <w:p w:rsidR="007A00DD" w:rsidRDefault="001D2D01" w:rsidP="005C0E05">
      <w:pPr>
        <w:spacing w:line="480" w:lineRule="auto"/>
        <w:rPr>
          <w:rFonts w:ascii="Times New Roman" w:hAnsi="Times New Roman"/>
          <w:b/>
          <w:sz w:val="24"/>
          <w:szCs w:val="24"/>
          <w:u w:val="single"/>
        </w:rPr>
      </w:pPr>
      <w:r w:rsidRPr="005D0E09">
        <w:rPr>
          <w:noProof/>
          <w:lang w:eastAsia="es-CO"/>
        </w:rPr>
        <w:drawing>
          <wp:inline distT="0" distB="0" distL="0" distR="0">
            <wp:extent cx="6754495" cy="1000760"/>
            <wp:effectExtent l="0" t="0" r="8255" b="8890"/>
            <wp:docPr id="17"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754495" cy="1000760"/>
                    </a:xfrm>
                    <a:prstGeom prst="rect">
                      <a:avLst/>
                    </a:prstGeom>
                    <a:noFill/>
                    <a:ln>
                      <a:noFill/>
                    </a:ln>
                  </pic:spPr>
                </pic:pic>
              </a:graphicData>
            </a:graphic>
          </wp:inline>
        </w:drawing>
      </w:r>
    </w:p>
    <w:p w:rsidR="00B66EE8" w:rsidRDefault="003F2449" w:rsidP="000F2256">
      <w:pPr>
        <w:spacing w:line="480" w:lineRule="auto"/>
        <w:jc w:val="center"/>
        <w:rPr>
          <w:rFonts w:ascii="Times New Roman" w:hAnsi="Times New Roman"/>
          <w:sz w:val="24"/>
          <w:szCs w:val="24"/>
        </w:rPr>
      </w:pPr>
      <w:r>
        <w:rPr>
          <w:rFonts w:ascii="Times New Roman" w:hAnsi="Times New Roman"/>
          <w:sz w:val="24"/>
          <w:szCs w:val="24"/>
        </w:rPr>
        <w:t>Fuente: elaboración propia</w:t>
      </w:r>
    </w:p>
    <w:p w:rsidR="00417CA6" w:rsidRDefault="00417CA6" w:rsidP="005C0E05">
      <w:pPr>
        <w:spacing w:line="480" w:lineRule="auto"/>
        <w:rPr>
          <w:rFonts w:ascii="Times New Roman" w:hAnsi="Times New Roman"/>
          <w:sz w:val="24"/>
          <w:szCs w:val="24"/>
        </w:rPr>
      </w:pPr>
      <w:r>
        <w:rPr>
          <w:rFonts w:ascii="Times New Roman" w:hAnsi="Times New Roman"/>
          <w:sz w:val="24"/>
          <w:szCs w:val="24"/>
        </w:rPr>
        <w:t>Al establecer el horizonte de evaluación de 10 años</w:t>
      </w:r>
      <w:r w:rsidR="00BD1867">
        <w:rPr>
          <w:rFonts w:ascii="Times New Roman" w:hAnsi="Times New Roman"/>
          <w:sz w:val="24"/>
          <w:szCs w:val="24"/>
        </w:rPr>
        <w:t>,</w:t>
      </w:r>
      <w:r>
        <w:rPr>
          <w:rFonts w:ascii="Times New Roman" w:hAnsi="Times New Roman"/>
          <w:sz w:val="24"/>
          <w:szCs w:val="24"/>
        </w:rPr>
        <w:t xml:space="preserve"> es posible </w:t>
      </w:r>
      <w:r w:rsidR="00BD1867">
        <w:rPr>
          <w:rFonts w:ascii="Times New Roman" w:hAnsi="Times New Roman"/>
          <w:sz w:val="24"/>
          <w:szCs w:val="24"/>
        </w:rPr>
        <w:t>realizar el cálculo de los flujos del proyecto teniendo en cuenta los ingresos y egresos generados</w:t>
      </w:r>
      <w:r w:rsidR="001B622F">
        <w:rPr>
          <w:rFonts w:ascii="Times New Roman" w:hAnsi="Times New Roman"/>
          <w:sz w:val="24"/>
          <w:szCs w:val="24"/>
        </w:rPr>
        <w:t>,</w:t>
      </w:r>
      <w:r w:rsidR="00BD1867">
        <w:rPr>
          <w:rFonts w:ascii="Times New Roman" w:hAnsi="Times New Roman"/>
          <w:sz w:val="24"/>
          <w:szCs w:val="24"/>
        </w:rPr>
        <w:t xml:space="preserve"> y finalmente</w:t>
      </w:r>
      <w:r w:rsidR="001B622F">
        <w:rPr>
          <w:rFonts w:ascii="Times New Roman" w:hAnsi="Times New Roman"/>
          <w:sz w:val="24"/>
          <w:szCs w:val="24"/>
        </w:rPr>
        <w:t>,</w:t>
      </w:r>
      <w:r w:rsidR="00BD1867">
        <w:rPr>
          <w:rFonts w:ascii="Times New Roman" w:hAnsi="Times New Roman"/>
          <w:sz w:val="24"/>
          <w:szCs w:val="24"/>
        </w:rPr>
        <w:t xml:space="preserve"> incluir el valor de liquidación de Activos. Al realizar este ejercicio se obtiene una TIR del 21.01%.</w:t>
      </w:r>
    </w:p>
    <w:p w:rsidR="001B622F" w:rsidRDefault="001B622F" w:rsidP="005C0E05">
      <w:pPr>
        <w:spacing w:line="480" w:lineRule="auto"/>
        <w:rPr>
          <w:rFonts w:ascii="Times New Roman" w:hAnsi="Times New Roman"/>
          <w:sz w:val="24"/>
          <w:szCs w:val="24"/>
        </w:rPr>
      </w:pPr>
    </w:p>
    <w:p w:rsidR="001B622F" w:rsidRDefault="001B622F" w:rsidP="005C0E05">
      <w:pPr>
        <w:spacing w:line="480" w:lineRule="auto"/>
        <w:rPr>
          <w:rFonts w:ascii="Times New Roman" w:hAnsi="Times New Roman"/>
          <w:sz w:val="24"/>
          <w:szCs w:val="24"/>
        </w:rPr>
      </w:pPr>
    </w:p>
    <w:p w:rsidR="001B622F" w:rsidRDefault="001B622F" w:rsidP="005C0E05">
      <w:pPr>
        <w:spacing w:line="480" w:lineRule="auto"/>
        <w:rPr>
          <w:rFonts w:ascii="Times New Roman" w:hAnsi="Times New Roman"/>
          <w:sz w:val="24"/>
          <w:szCs w:val="24"/>
        </w:rPr>
      </w:pPr>
    </w:p>
    <w:p w:rsidR="007A00DD" w:rsidRDefault="007A00DD" w:rsidP="005C0E05">
      <w:pPr>
        <w:pStyle w:val="Ttulo3"/>
        <w:numPr>
          <w:ilvl w:val="2"/>
          <w:numId w:val="12"/>
        </w:numPr>
        <w:spacing w:line="480" w:lineRule="auto"/>
        <w:rPr>
          <w:rFonts w:ascii="Times New Roman" w:hAnsi="Times New Roman"/>
          <w:b/>
          <w:color w:val="auto"/>
        </w:rPr>
      </w:pPr>
      <w:bookmarkStart w:id="41" w:name="_Toc534560431"/>
      <w:r w:rsidRPr="005C0E05">
        <w:rPr>
          <w:rFonts w:ascii="Times New Roman" w:hAnsi="Times New Roman"/>
          <w:b/>
          <w:color w:val="auto"/>
        </w:rPr>
        <w:t>Del Inversionista:</w:t>
      </w:r>
      <w:bookmarkEnd w:id="41"/>
    </w:p>
    <w:p w:rsidR="003F2449" w:rsidRPr="001B622F" w:rsidRDefault="001B622F" w:rsidP="001B622F">
      <w:pPr>
        <w:pStyle w:val="Descripcin"/>
        <w:rPr>
          <w:rFonts w:ascii="Times New Roman" w:hAnsi="Times New Roman"/>
          <w:color w:val="auto"/>
          <w:sz w:val="36"/>
        </w:rPr>
      </w:pPr>
      <w:bookmarkStart w:id="42" w:name="_Toc534559020"/>
      <w:r w:rsidRPr="001B622F">
        <w:rPr>
          <w:rFonts w:ascii="Times New Roman" w:hAnsi="Times New Roman"/>
          <w:color w:val="auto"/>
          <w:sz w:val="24"/>
        </w:rPr>
        <w:t xml:space="preserve">Tabla </w:t>
      </w:r>
      <w:r w:rsidRPr="001B622F">
        <w:rPr>
          <w:rFonts w:ascii="Times New Roman" w:hAnsi="Times New Roman"/>
          <w:color w:val="auto"/>
          <w:sz w:val="24"/>
        </w:rPr>
        <w:fldChar w:fldCharType="begin"/>
      </w:r>
      <w:r w:rsidRPr="001B622F">
        <w:rPr>
          <w:rFonts w:ascii="Times New Roman" w:hAnsi="Times New Roman"/>
          <w:color w:val="auto"/>
          <w:sz w:val="24"/>
        </w:rPr>
        <w:instrText xml:space="preserve"> SEQ Tabla \* ARABIC </w:instrText>
      </w:r>
      <w:r w:rsidRPr="001B622F">
        <w:rPr>
          <w:rFonts w:ascii="Times New Roman" w:hAnsi="Times New Roman"/>
          <w:color w:val="auto"/>
          <w:sz w:val="24"/>
        </w:rPr>
        <w:fldChar w:fldCharType="separate"/>
      </w:r>
      <w:r w:rsidR="004A5F4A">
        <w:rPr>
          <w:rFonts w:ascii="Times New Roman" w:hAnsi="Times New Roman"/>
          <w:noProof/>
          <w:color w:val="auto"/>
          <w:sz w:val="24"/>
        </w:rPr>
        <w:t>14</w:t>
      </w:r>
      <w:r w:rsidRPr="001B622F">
        <w:rPr>
          <w:rFonts w:ascii="Times New Roman" w:hAnsi="Times New Roman"/>
          <w:color w:val="auto"/>
          <w:sz w:val="24"/>
        </w:rPr>
        <w:fldChar w:fldCharType="end"/>
      </w:r>
      <w:r w:rsidRPr="001B622F">
        <w:rPr>
          <w:rFonts w:ascii="Times New Roman" w:hAnsi="Times New Roman"/>
          <w:color w:val="auto"/>
          <w:sz w:val="24"/>
        </w:rPr>
        <w:t xml:space="preserve"> Flujo del inversionista</w:t>
      </w:r>
      <w:bookmarkEnd w:id="42"/>
    </w:p>
    <w:p w:rsidR="007A00DD" w:rsidRDefault="001D2D01" w:rsidP="005C0E05">
      <w:pPr>
        <w:spacing w:line="480" w:lineRule="auto"/>
        <w:rPr>
          <w:rFonts w:ascii="Times New Roman" w:hAnsi="Times New Roman"/>
          <w:b/>
          <w:sz w:val="24"/>
          <w:szCs w:val="24"/>
          <w:u w:val="single"/>
        </w:rPr>
      </w:pPr>
      <w:r w:rsidRPr="005D0E09">
        <w:rPr>
          <w:noProof/>
          <w:lang w:eastAsia="es-CO"/>
        </w:rPr>
        <w:lastRenderedPageBreak/>
        <w:drawing>
          <wp:inline distT="0" distB="0" distL="0" distR="0">
            <wp:extent cx="6788785" cy="1000760"/>
            <wp:effectExtent l="0" t="0" r="0" b="8890"/>
            <wp:docPr id="1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788785" cy="1000760"/>
                    </a:xfrm>
                    <a:prstGeom prst="rect">
                      <a:avLst/>
                    </a:prstGeom>
                    <a:noFill/>
                    <a:ln>
                      <a:noFill/>
                    </a:ln>
                  </pic:spPr>
                </pic:pic>
              </a:graphicData>
            </a:graphic>
          </wp:inline>
        </w:drawing>
      </w:r>
    </w:p>
    <w:p w:rsidR="003F2449" w:rsidRPr="003F2449" w:rsidRDefault="003F2449" w:rsidP="000F2256">
      <w:pPr>
        <w:spacing w:line="480" w:lineRule="auto"/>
        <w:jc w:val="center"/>
        <w:rPr>
          <w:rFonts w:ascii="Times New Roman" w:hAnsi="Times New Roman"/>
          <w:sz w:val="24"/>
          <w:szCs w:val="24"/>
        </w:rPr>
      </w:pPr>
      <w:r>
        <w:rPr>
          <w:rFonts w:ascii="Times New Roman" w:hAnsi="Times New Roman"/>
          <w:sz w:val="24"/>
          <w:szCs w:val="24"/>
        </w:rPr>
        <w:t>Fuente: elaboración propia</w:t>
      </w:r>
    </w:p>
    <w:p w:rsidR="0058335E" w:rsidRDefault="00324AC5" w:rsidP="005C0E05">
      <w:pPr>
        <w:spacing w:line="480" w:lineRule="auto"/>
        <w:rPr>
          <w:rFonts w:ascii="Times New Roman" w:hAnsi="Times New Roman"/>
          <w:sz w:val="24"/>
          <w:szCs w:val="24"/>
        </w:rPr>
      </w:pPr>
      <w:r w:rsidRPr="005C0E05">
        <w:rPr>
          <w:rFonts w:ascii="Times New Roman" w:hAnsi="Times New Roman"/>
          <w:sz w:val="24"/>
          <w:szCs w:val="24"/>
        </w:rPr>
        <w:tab/>
      </w:r>
      <w:r w:rsidR="001B622F">
        <w:rPr>
          <w:rFonts w:ascii="Times New Roman" w:hAnsi="Times New Roman"/>
          <w:sz w:val="24"/>
          <w:szCs w:val="24"/>
        </w:rPr>
        <w:t>Al evaluar</w:t>
      </w:r>
      <w:r w:rsidR="008C5BBC">
        <w:rPr>
          <w:rFonts w:ascii="Times New Roman" w:hAnsi="Times New Roman"/>
          <w:sz w:val="24"/>
          <w:szCs w:val="24"/>
        </w:rPr>
        <w:t xml:space="preserve"> la viabilidad del proyecto “Centro de Rehabilitación </w:t>
      </w:r>
      <w:r w:rsidR="00A96F32">
        <w:rPr>
          <w:rFonts w:ascii="Times New Roman" w:hAnsi="Times New Roman"/>
          <w:sz w:val="24"/>
          <w:szCs w:val="24"/>
        </w:rPr>
        <w:t>SPA</w:t>
      </w:r>
      <w:r w:rsidR="008C5BBC">
        <w:rPr>
          <w:rFonts w:ascii="Times New Roman" w:hAnsi="Times New Roman"/>
          <w:sz w:val="24"/>
          <w:szCs w:val="24"/>
        </w:rPr>
        <w:t xml:space="preserve">” bajo el supuesto que se financie con recursos del inversionista y mediante el crédito con Bancolombia, </w:t>
      </w:r>
      <w:r w:rsidR="0074305F" w:rsidRPr="005C0E05">
        <w:rPr>
          <w:rFonts w:ascii="Times New Roman" w:hAnsi="Times New Roman"/>
          <w:sz w:val="24"/>
          <w:szCs w:val="24"/>
        </w:rPr>
        <w:t>se evidencia que existe rentabilidad frente a la inversión de capital realizada</w:t>
      </w:r>
      <w:r w:rsidR="008C5BBC">
        <w:rPr>
          <w:rFonts w:ascii="Times New Roman" w:hAnsi="Times New Roman"/>
          <w:sz w:val="24"/>
          <w:szCs w:val="24"/>
        </w:rPr>
        <w:t xml:space="preserve">, en donde el costo </w:t>
      </w:r>
      <w:r w:rsidR="009F41EF">
        <w:rPr>
          <w:rFonts w:ascii="Times New Roman" w:hAnsi="Times New Roman"/>
          <w:sz w:val="24"/>
          <w:szCs w:val="24"/>
        </w:rPr>
        <w:t>promedio ponderado de capital es</w:t>
      </w:r>
      <w:r w:rsidR="008C5BBC">
        <w:rPr>
          <w:rFonts w:ascii="Times New Roman" w:hAnsi="Times New Roman"/>
          <w:sz w:val="24"/>
          <w:szCs w:val="24"/>
        </w:rPr>
        <w:t xml:space="preserve"> del 18,22% y la rentabilidad es superior en </w:t>
      </w:r>
      <w:r w:rsidR="006B5D16">
        <w:rPr>
          <w:rFonts w:ascii="Times New Roman" w:hAnsi="Times New Roman"/>
          <w:sz w:val="24"/>
          <w:szCs w:val="24"/>
        </w:rPr>
        <w:t>5,74</w:t>
      </w:r>
      <w:r w:rsidR="008C5BBC">
        <w:rPr>
          <w:rFonts w:ascii="Times New Roman" w:hAnsi="Times New Roman"/>
          <w:sz w:val="24"/>
          <w:szCs w:val="24"/>
        </w:rPr>
        <w:t>%</w:t>
      </w:r>
      <w:r w:rsidR="00D62B61">
        <w:rPr>
          <w:rFonts w:ascii="Times New Roman" w:hAnsi="Times New Roman"/>
          <w:sz w:val="24"/>
          <w:szCs w:val="24"/>
        </w:rPr>
        <w:t>. Durante los cinco</w:t>
      </w:r>
      <w:r w:rsidR="0074305F" w:rsidRPr="005C0E05">
        <w:rPr>
          <w:rFonts w:ascii="Times New Roman" w:hAnsi="Times New Roman"/>
          <w:sz w:val="24"/>
          <w:szCs w:val="24"/>
        </w:rPr>
        <w:t xml:space="preserve"> primeros años se efectúa el pago de la cuota pactada en el plan de financiación percibiendo un alivio a partir del sexto año. Al calcular el valor presente de los flujos de caja futuros se presenta un valor superior a cero igual a $</w:t>
      </w:r>
      <w:r w:rsidR="006B5D16">
        <w:rPr>
          <w:rFonts w:ascii="Times New Roman" w:hAnsi="Times New Roman"/>
          <w:sz w:val="24"/>
          <w:szCs w:val="24"/>
        </w:rPr>
        <w:t>2.017.292</w:t>
      </w:r>
      <w:r w:rsidR="0074305F" w:rsidRPr="005C0E05">
        <w:rPr>
          <w:rFonts w:ascii="Times New Roman" w:hAnsi="Times New Roman"/>
          <w:sz w:val="24"/>
          <w:szCs w:val="24"/>
        </w:rPr>
        <w:t xml:space="preserve">. La tasa interna de retorno para el inversionista es del </w:t>
      </w:r>
      <w:r w:rsidR="006B5D16">
        <w:rPr>
          <w:rFonts w:ascii="Times New Roman" w:hAnsi="Times New Roman"/>
          <w:sz w:val="24"/>
          <w:szCs w:val="24"/>
        </w:rPr>
        <w:t>23,96%</w:t>
      </w:r>
      <w:r w:rsidR="0074305F" w:rsidRPr="005C0E05">
        <w:rPr>
          <w:rFonts w:ascii="Times New Roman" w:hAnsi="Times New Roman"/>
          <w:sz w:val="24"/>
          <w:szCs w:val="24"/>
        </w:rPr>
        <w:t>.</w:t>
      </w:r>
    </w:p>
    <w:p w:rsidR="005844B5" w:rsidRDefault="005844B5" w:rsidP="005C0E05">
      <w:pPr>
        <w:spacing w:line="480" w:lineRule="auto"/>
        <w:rPr>
          <w:rFonts w:ascii="Times New Roman" w:hAnsi="Times New Roman"/>
          <w:sz w:val="24"/>
          <w:szCs w:val="24"/>
        </w:rPr>
      </w:pPr>
    </w:p>
    <w:p w:rsidR="005844B5" w:rsidRDefault="005844B5" w:rsidP="005C0E05">
      <w:pPr>
        <w:spacing w:line="480" w:lineRule="auto"/>
        <w:rPr>
          <w:rFonts w:ascii="Times New Roman" w:hAnsi="Times New Roman"/>
          <w:sz w:val="24"/>
          <w:szCs w:val="24"/>
        </w:rPr>
      </w:pPr>
    </w:p>
    <w:p w:rsidR="005844B5" w:rsidRDefault="005844B5" w:rsidP="005C0E05">
      <w:pPr>
        <w:spacing w:line="480" w:lineRule="auto"/>
        <w:rPr>
          <w:rFonts w:ascii="Times New Roman" w:hAnsi="Times New Roman"/>
          <w:sz w:val="24"/>
          <w:szCs w:val="24"/>
        </w:rPr>
      </w:pPr>
    </w:p>
    <w:p w:rsidR="001B622F" w:rsidRDefault="001B622F" w:rsidP="005C0E05">
      <w:pPr>
        <w:spacing w:line="480" w:lineRule="auto"/>
        <w:rPr>
          <w:rFonts w:ascii="Times New Roman" w:hAnsi="Times New Roman"/>
          <w:sz w:val="24"/>
          <w:szCs w:val="24"/>
        </w:rPr>
      </w:pPr>
    </w:p>
    <w:p w:rsidR="001B622F" w:rsidRPr="005C0E05" w:rsidRDefault="001B622F" w:rsidP="005C0E05">
      <w:pPr>
        <w:spacing w:line="480" w:lineRule="auto"/>
        <w:rPr>
          <w:rFonts w:ascii="Times New Roman" w:hAnsi="Times New Roman"/>
          <w:sz w:val="24"/>
          <w:szCs w:val="24"/>
        </w:rPr>
      </w:pPr>
    </w:p>
    <w:p w:rsidR="0058335E" w:rsidRDefault="0058335E" w:rsidP="005C0E05">
      <w:pPr>
        <w:pStyle w:val="Ttulo2"/>
        <w:numPr>
          <w:ilvl w:val="1"/>
          <w:numId w:val="12"/>
        </w:numPr>
        <w:spacing w:line="480" w:lineRule="auto"/>
        <w:rPr>
          <w:rFonts w:ascii="Times New Roman" w:hAnsi="Times New Roman"/>
          <w:b/>
          <w:color w:val="auto"/>
          <w:sz w:val="24"/>
          <w:szCs w:val="24"/>
        </w:rPr>
      </w:pPr>
      <w:bookmarkStart w:id="43" w:name="_Toc534560432"/>
      <w:r w:rsidRPr="005C0E05">
        <w:rPr>
          <w:rFonts w:ascii="Times New Roman" w:hAnsi="Times New Roman"/>
          <w:b/>
          <w:color w:val="auto"/>
          <w:sz w:val="24"/>
          <w:szCs w:val="24"/>
        </w:rPr>
        <w:t xml:space="preserve">Estimación del costo de capital y evaluación del proyecto </w:t>
      </w:r>
      <w:r w:rsidR="001E6A71">
        <w:rPr>
          <w:rFonts w:ascii="Times New Roman" w:hAnsi="Times New Roman"/>
          <w:b/>
          <w:color w:val="auto"/>
          <w:sz w:val="24"/>
          <w:szCs w:val="24"/>
        </w:rPr>
        <w:t xml:space="preserve">“Centro de Rehabilitación </w:t>
      </w:r>
      <w:r w:rsidR="00A96F32">
        <w:rPr>
          <w:rFonts w:ascii="Times New Roman" w:hAnsi="Times New Roman"/>
          <w:b/>
          <w:color w:val="auto"/>
          <w:sz w:val="24"/>
          <w:szCs w:val="24"/>
        </w:rPr>
        <w:t>SPA</w:t>
      </w:r>
      <w:r w:rsidR="001E6A71">
        <w:rPr>
          <w:rFonts w:ascii="Times New Roman" w:hAnsi="Times New Roman"/>
          <w:b/>
          <w:color w:val="auto"/>
          <w:sz w:val="24"/>
          <w:szCs w:val="24"/>
        </w:rPr>
        <w:t>”</w:t>
      </w:r>
      <w:bookmarkEnd w:id="43"/>
    </w:p>
    <w:p w:rsidR="001B622F" w:rsidRPr="001B622F" w:rsidRDefault="001B622F" w:rsidP="001B622F">
      <w:pPr>
        <w:pStyle w:val="Descripcin"/>
        <w:rPr>
          <w:rFonts w:ascii="Times New Roman" w:hAnsi="Times New Roman"/>
          <w:color w:val="auto"/>
          <w:sz w:val="24"/>
        </w:rPr>
      </w:pPr>
      <w:bookmarkStart w:id="44" w:name="_Toc534559021"/>
      <w:r w:rsidRPr="001B622F">
        <w:rPr>
          <w:rFonts w:ascii="Times New Roman" w:hAnsi="Times New Roman"/>
          <w:color w:val="auto"/>
          <w:sz w:val="24"/>
        </w:rPr>
        <w:t xml:space="preserve">Tabla </w:t>
      </w:r>
      <w:r w:rsidRPr="001B622F">
        <w:rPr>
          <w:rFonts w:ascii="Times New Roman" w:hAnsi="Times New Roman"/>
          <w:color w:val="auto"/>
          <w:sz w:val="24"/>
        </w:rPr>
        <w:fldChar w:fldCharType="begin"/>
      </w:r>
      <w:r w:rsidRPr="001B622F">
        <w:rPr>
          <w:rFonts w:ascii="Times New Roman" w:hAnsi="Times New Roman"/>
          <w:color w:val="auto"/>
          <w:sz w:val="24"/>
        </w:rPr>
        <w:instrText xml:space="preserve"> SEQ Tabla \* ARABIC </w:instrText>
      </w:r>
      <w:r w:rsidRPr="001B622F">
        <w:rPr>
          <w:rFonts w:ascii="Times New Roman" w:hAnsi="Times New Roman"/>
          <w:color w:val="auto"/>
          <w:sz w:val="24"/>
        </w:rPr>
        <w:fldChar w:fldCharType="separate"/>
      </w:r>
      <w:r w:rsidR="004A5F4A">
        <w:rPr>
          <w:rFonts w:ascii="Times New Roman" w:hAnsi="Times New Roman"/>
          <w:noProof/>
          <w:color w:val="auto"/>
          <w:sz w:val="24"/>
        </w:rPr>
        <w:t>15</w:t>
      </w:r>
      <w:r w:rsidRPr="001B622F">
        <w:rPr>
          <w:rFonts w:ascii="Times New Roman" w:hAnsi="Times New Roman"/>
          <w:color w:val="auto"/>
          <w:sz w:val="24"/>
        </w:rPr>
        <w:fldChar w:fldCharType="end"/>
      </w:r>
      <w:r w:rsidRPr="001B622F">
        <w:rPr>
          <w:rFonts w:ascii="Times New Roman" w:hAnsi="Times New Roman"/>
          <w:color w:val="auto"/>
          <w:sz w:val="24"/>
        </w:rPr>
        <w:t xml:space="preserve"> Estimación del capital</w:t>
      </w:r>
      <w:bookmarkEnd w:id="44"/>
    </w:p>
    <w:p w:rsidR="00123555" w:rsidRDefault="001D2D01" w:rsidP="000F2256">
      <w:pPr>
        <w:spacing w:line="480" w:lineRule="auto"/>
        <w:jc w:val="center"/>
        <w:rPr>
          <w:rFonts w:ascii="Times New Roman" w:hAnsi="Times New Roman"/>
          <w:sz w:val="24"/>
          <w:szCs w:val="24"/>
        </w:rPr>
      </w:pPr>
      <w:r w:rsidRPr="005D0E09">
        <w:rPr>
          <w:noProof/>
          <w:lang w:eastAsia="es-CO"/>
        </w:rPr>
        <w:lastRenderedPageBreak/>
        <w:drawing>
          <wp:inline distT="0" distB="0" distL="0" distR="0">
            <wp:extent cx="5943600" cy="3364230"/>
            <wp:effectExtent l="0" t="0" r="0" b="7620"/>
            <wp:docPr id="1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3364230"/>
                    </a:xfrm>
                    <a:prstGeom prst="rect">
                      <a:avLst/>
                    </a:prstGeom>
                    <a:noFill/>
                    <a:ln>
                      <a:noFill/>
                    </a:ln>
                  </pic:spPr>
                </pic:pic>
              </a:graphicData>
            </a:graphic>
          </wp:inline>
        </w:drawing>
      </w:r>
    </w:p>
    <w:p w:rsidR="005844B5" w:rsidRPr="005C0E05" w:rsidRDefault="005844B5" w:rsidP="000F2256">
      <w:pPr>
        <w:spacing w:line="480" w:lineRule="auto"/>
        <w:jc w:val="center"/>
        <w:rPr>
          <w:rFonts w:ascii="Times New Roman" w:hAnsi="Times New Roman"/>
          <w:sz w:val="24"/>
          <w:szCs w:val="24"/>
        </w:rPr>
      </w:pPr>
      <w:r>
        <w:rPr>
          <w:rFonts w:ascii="Times New Roman" w:hAnsi="Times New Roman"/>
          <w:sz w:val="24"/>
          <w:szCs w:val="24"/>
        </w:rPr>
        <w:t>Fuente: elaboración propia</w:t>
      </w:r>
    </w:p>
    <w:p w:rsidR="001F32E6" w:rsidRDefault="00324AC5" w:rsidP="005C0E05">
      <w:pPr>
        <w:spacing w:line="480" w:lineRule="auto"/>
        <w:rPr>
          <w:rFonts w:ascii="Times New Roman" w:hAnsi="Times New Roman"/>
          <w:sz w:val="24"/>
          <w:szCs w:val="24"/>
        </w:rPr>
      </w:pPr>
      <w:r w:rsidRPr="005C0E05">
        <w:rPr>
          <w:rFonts w:ascii="Times New Roman" w:hAnsi="Times New Roman"/>
          <w:sz w:val="24"/>
          <w:szCs w:val="24"/>
        </w:rPr>
        <w:tab/>
      </w:r>
      <w:r w:rsidR="00123555" w:rsidRPr="005C0E05">
        <w:rPr>
          <w:rFonts w:ascii="Times New Roman" w:hAnsi="Times New Roman"/>
          <w:sz w:val="24"/>
          <w:szCs w:val="24"/>
        </w:rPr>
        <w:t xml:space="preserve">Como se visualiza en la </w:t>
      </w:r>
      <w:r w:rsidR="00E633AC">
        <w:rPr>
          <w:rFonts w:ascii="Times New Roman" w:hAnsi="Times New Roman"/>
          <w:sz w:val="24"/>
          <w:szCs w:val="24"/>
        </w:rPr>
        <w:t>Tabla</w:t>
      </w:r>
      <w:r w:rsidR="00123555" w:rsidRPr="005C0E05">
        <w:rPr>
          <w:rFonts w:ascii="Times New Roman" w:hAnsi="Times New Roman"/>
          <w:sz w:val="24"/>
          <w:szCs w:val="24"/>
        </w:rPr>
        <w:t>, la tasa de oportunidad requerida por el inversionista es del 23,75%</w:t>
      </w:r>
      <w:r w:rsidR="004A5F4A">
        <w:rPr>
          <w:rFonts w:ascii="Times New Roman" w:hAnsi="Times New Roman"/>
          <w:sz w:val="24"/>
          <w:szCs w:val="24"/>
        </w:rPr>
        <w:t>,</w:t>
      </w:r>
      <w:r w:rsidR="001526B2" w:rsidRPr="005C0E05">
        <w:rPr>
          <w:rFonts w:ascii="Times New Roman" w:hAnsi="Times New Roman"/>
          <w:sz w:val="24"/>
          <w:szCs w:val="24"/>
        </w:rPr>
        <w:t xml:space="preserve"> luego de hacer un análisis en el mercado sobre inversiones que generan algún tipo de rentabilidad sobre el monto invertido.</w:t>
      </w:r>
      <w:r w:rsidR="00702EDC" w:rsidRPr="005C0E05">
        <w:rPr>
          <w:rFonts w:ascii="Times New Roman" w:hAnsi="Times New Roman"/>
          <w:sz w:val="24"/>
          <w:szCs w:val="24"/>
        </w:rPr>
        <w:t xml:space="preserve"> El costo de capital según la estructura de financiación es del 18,22%.</w:t>
      </w:r>
      <w:r w:rsidR="00E633AC">
        <w:rPr>
          <w:rFonts w:ascii="Times New Roman" w:hAnsi="Times New Roman"/>
          <w:sz w:val="24"/>
          <w:szCs w:val="24"/>
        </w:rPr>
        <w:t xml:space="preserve"> </w:t>
      </w:r>
      <w:r w:rsidR="009F41EF">
        <w:rPr>
          <w:rFonts w:ascii="Times New Roman" w:hAnsi="Times New Roman"/>
          <w:sz w:val="24"/>
          <w:szCs w:val="24"/>
        </w:rPr>
        <w:t>La estructura financiera inicial del proyecto no permanece constante ya que existen transacciones permanentes que hace que cambien los porcentajes de participación de cada fuente de financiación. En el largo plazo la tasa de interés significativa será la tasa de oportunidad del inversionista.</w:t>
      </w:r>
      <w:r w:rsidR="00702EDC" w:rsidRPr="005C0E05">
        <w:rPr>
          <w:rFonts w:ascii="Times New Roman" w:hAnsi="Times New Roman"/>
          <w:sz w:val="24"/>
          <w:szCs w:val="24"/>
        </w:rPr>
        <w:t xml:space="preserve"> La tasa interna de retorno para el inversionista es del </w:t>
      </w:r>
      <w:r w:rsidR="007F377F">
        <w:rPr>
          <w:rFonts w:ascii="Times New Roman" w:hAnsi="Times New Roman"/>
          <w:sz w:val="24"/>
          <w:szCs w:val="24"/>
        </w:rPr>
        <w:t>23,96</w:t>
      </w:r>
      <w:r w:rsidR="00702EDC" w:rsidRPr="005C0E05">
        <w:rPr>
          <w:rFonts w:ascii="Times New Roman" w:hAnsi="Times New Roman"/>
          <w:sz w:val="24"/>
          <w:szCs w:val="24"/>
        </w:rPr>
        <w:t>%, superior a la tasa de oportunidad lo que nos permite entender una generación de valor.</w:t>
      </w:r>
    </w:p>
    <w:p w:rsidR="005844B5" w:rsidRDefault="005844B5" w:rsidP="005C0E05">
      <w:pPr>
        <w:spacing w:line="480" w:lineRule="auto"/>
        <w:rPr>
          <w:rFonts w:ascii="Times New Roman" w:hAnsi="Times New Roman"/>
          <w:sz w:val="24"/>
          <w:szCs w:val="24"/>
        </w:rPr>
      </w:pPr>
    </w:p>
    <w:p w:rsidR="001F32E6" w:rsidRPr="00D42195" w:rsidRDefault="001F32E6" w:rsidP="00A13350">
      <w:pPr>
        <w:pStyle w:val="Ttulo2"/>
        <w:numPr>
          <w:ilvl w:val="1"/>
          <w:numId w:val="12"/>
        </w:numPr>
        <w:rPr>
          <w:rFonts w:ascii="Times New Roman" w:hAnsi="Times New Roman"/>
          <w:b/>
          <w:color w:val="000000"/>
          <w:sz w:val="24"/>
        </w:rPr>
      </w:pPr>
      <w:bookmarkStart w:id="45" w:name="_Toc534560433"/>
      <w:r w:rsidRPr="00D42195">
        <w:rPr>
          <w:rFonts w:ascii="Times New Roman" w:hAnsi="Times New Roman"/>
          <w:b/>
          <w:color w:val="000000"/>
          <w:sz w:val="24"/>
        </w:rPr>
        <w:t>Punto de Equilibrio</w:t>
      </w:r>
      <w:bookmarkEnd w:id="45"/>
    </w:p>
    <w:p w:rsidR="005844B5" w:rsidRPr="004A5F4A" w:rsidRDefault="004A5F4A" w:rsidP="004A5F4A">
      <w:pPr>
        <w:pStyle w:val="Descripcin"/>
        <w:rPr>
          <w:rFonts w:ascii="Times New Roman" w:hAnsi="Times New Roman"/>
          <w:color w:val="auto"/>
          <w:sz w:val="36"/>
        </w:rPr>
      </w:pPr>
      <w:bookmarkStart w:id="46" w:name="_Toc534559022"/>
      <w:r w:rsidRPr="004A5F4A">
        <w:rPr>
          <w:rFonts w:ascii="Times New Roman" w:hAnsi="Times New Roman"/>
          <w:color w:val="auto"/>
          <w:sz w:val="24"/>
        </w:rPr>
        <w:t xml:space="preserve">Tabla </w:t>
      </w:r>
      <w:r w:rsidRPr="004A5F4A">
        <w:rPr>
          <w:rFonts w:ascii="Times New Roman" w:hAnsi="Times New Roman"/>
          <w:color w:val="auto"/>
          <w:sz w:val="24"/>
        </w:rPr>
        <w:fldChar w:fldCharType="begin"/>
      </w:r>
      <w:r w:rsidRPr="004A5F4A">
        <w:rPr>
          <w:rFonts w:ascii="Times New Roman" w:hAnsi="Times New Roman"/>
          <w:color w:val="auto"/>
          <w:sz w:val="24"/>
        </w:rPr>
        <w:instrText xml:space="preserve"> SEQ Tabla \* ARABIC </w:instrText>
      </w:r>
      <w:r w:rsidRPr="004A5F4A">
        <w:rPr>
          <w:rFonts w:ascii="Times New Roman" w:hAnsi="Times New Roman"/>
          <w:color w:val="auto"/>
          <w:sz w:val="24"/>
        </w:rPr>
        <w:fldChar w:fldCharType="separate"/>
      </w:r>
      <w:r w:rsidRPr="004A5F4A">
        <w:rPr>
          <w:rFonts w:ascii="Times New Roman" w:hAnsi="Times New Roman"/>
          <w:noProof/>
          <w:color w:val="auto"/>
          <w:sz w:val="24"/>
        </w:rPr>
        <w:t>16</w:t>
      </w:r>
      <w:r w:rsidRPr="004A5F4A">
        <w:rPr>
          <w:rFonts w:ascii="Times New Roman" w:hAnsi="Times New Roman"/>
          <w:color w:val="auto"/>
          <w:sz w:val="24"/>
        </w:rPr>
        <w:fldChar w:fldCharType="end"/>
      </w:r>
      <w:r w:rsidRPr="004A5F4A">
        <w:rPr>
          <w:rFonts w:ascii="Times New Roman" w:hAnsi="Times New Roman"/>
          <w:color w:val="auto"/>
          <w:sz w:val="24"/>
        </w:rPr>
        <w:t xml:space="preserve"> Resumen de Análisis de Sensibilidad</w:t>
      </w:r>
      <w:bookmarkEnd w:id="46"/>
    </w:p>
    <w:p w:rsidR="001F32E6" w:rsidRDefault="001D2D01" w:rsidP="005C0E05">
      <w:pPr>
        <w:spacing w:line="480" w:lineRule="auto"/>
        <w:rPr>
          <w:rFonts w:ascii="Times New Roman" w:hAnsi="Times New Roman"/>
          <w:b/>
          <w:sz w:val="24"/>
          <w:szCs w:val="24"/>
        </w:rPr>
      </w:pPr>
      <w:r w:rsidRPr="005D0E09">
        <w:rPr>
          <w:noProof/>
          <w:lang w:eastAsia="es-CO"/>
        </w:rPr>
        <w:lastRenderedPageBreak/>
        <w:drawing>
          <wp:inline distT="0" distB="0" distL="0" distR="0">
            <wp:extent cx="5943600" cy="3234690"/>
            <wp:effectExtent l="0" t="0" r="0" b="3810"/>
            <wp:docPr id="2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234690"/>
                    </a:xfrm>
                    <a:prstGeom prst="rect">
                      <a:avLst/>
                    </a:prstGeom>
                    <a:noFill/>
                    <a:ln>
                      <a:noFill/>
                    </a:ln>
                  </pic:spPr>
                </pic:pic>
              </a:graphicData>
            </a:graphic>
          </wp:inline>
        </w:drawing>
      </w:r>
    </w:p>
    <w:p w:rsidR="005844B5" w:rsidRDefault="00A042CC" w:rsidP="000F2256">
      <w:pPr>
        <w:spacing w:line="480" w:lineRule="auto"/>
        <w:jc w:val="center"/>
        <w:rPr>
          <w:rFonts w:ascii="Times New Roman" w:hAnsi="Times New Roman"/>
          <w:sz w:val="24"/>
          <w:szCs w:val="24"/>
        </w:rPr>
      </w:pPr>
      <w:r>
        <w:rPr>
          <w:rFonts w:ascii="Times New Roman" w:hAnsi="Times New Roman"/>
          <w:sz w:val="24"/>
          <w:szCs w:val="24"/>
        </w:rPr>
        <w:t>Fuente: E</w:t>
      </w:r>
      <w:r w:rsidR="005844B5">
        <w:rPr>
          <w:rFonts w:ascii="Times New Roman" w:hAnsi="Times New Roman"/>
          <w:sz w:val="24"/>
          <w:szCs w:val="24"/>
        </w:rPr>
        <w:t>laboración propia</w:t>
      </w:r>
    </w:p>
    <w:p w:rsidR="009B3829" w:rsidRPr="005844B5" w:rsidRDefault="00D3440A" w:rsidP="005C0E05">
      <w:pPr>
        <w:spacing w:line="480" w:lineRule="auto"/>
        <w:rPr>
          <w:rFonts w:ascii="Times New Roman" w:hAnsi="Times New Roman"/>
          <w:sz w:val="24"/>
          <w:szCs w:val="24"/>
        </w:rPr>
      </w:pPr>
      <w:r>
        <w:rPr>
          <w:rFonts w:ascii="Times New Roman" w:hAnsi="Times New Roman"/>
          <w:sz w:val="24"/>
          <w:szCs w:val="24"/>
        </w:rPr>
        <w:tab/>
      </w:r>
      <w:r w:rsidR="009B3829">
        <w:rPr>
          <w:rFonts w:ascii="Times New Roman" w:hAnsi="Times New Roman"/>
          <w:sz w:val="24"/>
          <w:szCs w:val="24"/>
        </w:rPr>
        <w:t>El análisis de viabilidad financiera por medio del planteamiento de escenario</w:t>
      </w:r>
      <w:r w:rsidR="00E633AC">
        <w:rPr>
          <w:rFonts w:ascii="Times New Roman" w:hAnsi="Times New Roman"/>
          <w:sz w:val="24"/>
          <w:szCs w:val="24"/>
        </w:rPr>
        <w:t>s</w:t>
      </w:r>
      <w:r w:rsidR="009B3829">
        <w:rPr>
          <w:rFonts w:ascii="Times New Roman" w:hAnsi="Times New Roman"/>
          <w:sz w:val="24"/>
          <w:szCs w:val="24"/>
        </w:rPr>
        <w:t xml:space="preserve"> permite incluir la incertidumbre en el modelo al cambiar variables relevantes logrando estimaciones más cercanas a la realidad. Teniendo en cuenta el crecimiento de las ventas como variable de cambio se logra establecer cuál sería el mínimo de usuarios requeridos para que el valor presente de los flujos del inversionista sea igual a cero. El análisis comercial y de ventas requiere de mucha atención ya que es uno de los principales inductores de crecimiento y garantiza la s</w:t>
      </w:r>
      <w:r w:rsidR="004A5F4A">
        <w:rPr>
          <w:rFonts w:ascii="Times New Roman" w:hAnsi="Times New Roman"/>
          <w:sz w:val="24"/>
          <w:szCs w:val="24"/>
        </w:rPr>
        <w:t>ostenibilidad en el tiempo del C</w:t>
      </w:r>
      <w:r w:rsidR="009B3829">
        <w:rPr>
          <w:rFonts w:ascii="Times New Roman" w:hAnsi="Times New Roman"/>
          <w:sz w:val="24"/>
          <w:szCs w:val="24"/>
        </w:rPr>
        <w:t>entro de Rehabilitación.</w:t>
      </w:r>
    </w:p>
    <w:p w:rsidR="001F32E6" w:rsidRDefault="00D3440A" w:rsidP="005C0E05">
      <w:pPr>
        <w:spacing w:line="480" w:lineRule="auto"/>
        <w:rPr>
          <w:rFonts w:ascii="Times New Roman" w:hAnsi="Times New Roman"/>
          <w:sz w:val="24"/>
          <w:szCs w:val="24"/>
        </w:rPr>
      </w:pPr>
      <w:r>
        <w:rPr>
          <w:rFonts w:ascii="Times New Roman" w:hAnsi="Times New Roman"/>
          <w:sz w:val="24"/>
          <w:szCs w:val="24"/>
        </w:rPr>
        <w:tab/>
      </w:r>
      <w:r w:rsidR="005844B5">
        <w:rPr>
          <w:rFonts w:ascii="Times New Roman" w:hAnsi="Times New Roman"/>
          <w:sz w:val="24"/>
          <w:szCs w:val="24"/>
        </w:rPr>
        <w:t xml:space="preserve">Para realizar </w:t>
      </w:r>
      <w:r w:rsidR="001F32E6">
        <w:rPr>
          <w:rFonts w:ascii="Times New Roman" w:hAnsi="Times New Roman"/>
          <w:sz w:val="24"/>
          <w:szCs w:val="24"/>
        </w:rPr>
        <w:t>el análisis</w:t>
      </w:r>
      <w:r w:rsidR="003E6FF2">
        <w:rPr>
          <w:rFonts w:ascii="Times New Roman" w:hAnsi="Times New Roman"/>
          <w:sz w:val="24"/>
          <w:szCs w:val="24"/>
        </w:rPr>
        <w:t xml:space="preserve"> de sensibilidad</w:t>
      </w:r>
      <w:r w:rsidR="001F32E6">
        <w:rPr>
          <w:rFonts w:ascii="Times New Roman" w:hAnsi="Times New Roman"/>
          <w:sz w:val="24"/>
          <w:szCs w:val="24"/>
        </w:rPr>
        <w:t xml:space="preserve"> por escenarios </w:t>
      </w:r>
      <w:r w:rsidR="005844B5">
        <w:rPr>
          <w:rFonts w:ascii="Times New Roman" w:hAnsi="Times New Roman"/>
          <w:sz w:val="24"/>
          <w:szCs w:val="24"/>
        </w:rPr>
        <w:t>se contemplan</w:t>
      </w:r>
      <w:r w:rsidR="001F32E6">
        <w:rPr>
          <w:rFonts w:ascii="Times New Roman" w:hAnsi="Times New Roman"/>
          <w:sz w:val="24"/>
          <w:szCs w:val="24"/>
        </w:rPr>
        <w:t xml:space="preserve"> </w:t>
      </w:r>
      <w:r w:rsidR="004A5F4A">
        <w:rPr>
          <w:rFonts w:ascii="Times New Roman" w:hAnsi="Times New Roman"/>
          <w:sz w:val="24"/>
          <w:szCs w:val="24"/>
        </w:rPr>
        <w:t>cuatro</w:t>
      </w:r>
      <w:r w:rsidR="001F32E6">
        <w:rPr>
          <w:rFonts w:ascii="Times New Roman" w:hAnsi="Times New Roman"/>
          <w:sz w:val="24"/>
          <w:szCs w:val="24"/>
        </w:rPr>
        <w:t xml:space="preserve"> e</w:t>
      </w:r>
      <w:r w:rsidR="004A5F4A">
        <w:rPr>
          <w:rFonts w:ascii="Times New Roman" w:hAnsi="Times New Roman"/>
          <w:sz w:val="24"/>
          <w:szCs w:val="24"/>
        </w:rPr>
        <w:t>stados: d</w:t>
      </w:r>
      <w:r w:rsidR="001F32E6">
        <w:rPr>
          <w:rFonts w:ascii="Times New Roman" w:hAnsi="Times New Roman"/>
          <w:sz w:val="24"/>
          <w:szCs w:val="24"/>
        </w:rPr>
        <w:t>atos actuales,</w:t>
      </w:r>
      <w:r w:rsidR="009B3829">
        <w:rPr>
          <w:rFonts w:ascii="Times New Roman" w:hAnsi="Times New Roman"/>
          <w:sz w:val="24"/>
          <w:szCs w:val="24"/>
        </w:rPr>
        <w:t xml:space="preserve"> Equilibrio,</w:t>
      </w:r>
      <w:r w:rsidR="001F32E6">
        <w:rPr>
          <w:rFonts w:ascii="Times New Roman" w:hAnsi="Times New Roman"/>
          <w:sz w:val="24"/>
          <w:szCs w:val="24"/>
        </w:rPr>
        <w:t xml:space="preserve"> optimista</w:t>
      </w:r>
      <w:r w:rsidR="009B3829">
        <w:rPr>
          <w:rFonts w:ascii="Times New Roman" w:hAnsi="Times New Roman"/>
          <w:sz w:val="24"/>
          <w:szCs w:val="24"/>
        </w:rPr>
        <w:t xml:space="preserve"> y pesimista. Analizando el escenario pesimista se plantea una variación promedio de usuarios atendidos del 30,5%, partiendo de 10 usuarios en el primer</w:t>
      </w:r>
      <w:r w:rsidR="00DC44B4">
        <w:rPr>
          <w:rFonts w:ascii="Times New Roman" w:hAnsi="Times New Roman"/>
          <w:sz w:val="24"/>
          <w:szCs w:val="24"/>
        </w:rPr>
        <w:t xml:space="preserve"> año y finalizando en el año </w:t>
      </w:r>
      <w:r w:rsidR="00DC7E8D">
        <w:rPr>
          <w:rFonts w:ascii="Times New Roman" w:hAnsi="Times New Roman"/>
          <w:sz w:val="24"/>
          <w:szCs w:val="24"/>
        </w:rPr>
        <w:t>décimo año</w:t>
      </w:r>
      <w:r w:rsidR="00DC44B4">
        <w:rPr>
          <w:rFonts w:ascii="Times New Roman" w:hAnsi="Times New Roman"/>
          <w:sz w:val="24"/>
          <w:szCs w:val="24"/>
        </w:rPr>
        <w:t xml:space="preserve"> con 90 usuarios, arrojando un valor presente neto negativo de ($</w:t>
      </w:r>
      <w:r w:rsidR="009012BF">
        <w:rPr>
          <w:rFonts w:ascii="Times New Roman" w:hAnsi="Times New Roman"/>
          <w:sz w:val="24"/>
          <w:szCs w:val="24"/>
        </w:rPr>
        <w:t>319.320.828</w:t>
      </w:r>
      <w:r w:rsidR="00DC44B4">
        <w:rPr>
          <w:rFonts w:ascii="Times New Roman" w:hAnsi="Times New Roman"/>
          <w:sz w:val="24"/>
          <w:szCs w:val="24"/>
        </w:rPr>
        <w:t>) y una tasa interna de retorno para el inversionista de -</w:t>
      </w:r>
      <w:r w:rsidR="009012BF">
        <w:rPr>
          <w:rFonts w:ascii="Times New Roman" w:hAnsi="Times New Roman"/>
          <w:sz w:val="24"/>
          <w:szCs w:val="24"/>
        </w:rPr>
        <w:t>7,61</w:t>
      </w:r>
      <w:r w:rsidR="00DC44B4">
        <w:rPr>
          <w:rFonts w:ascii="Times New Roman" w:hAnsi="Times New Roman"/>
          <w:sz w:val="24"/>
          <w:szCs w:val="24"/>
        </w:rPr>
        <w:t xml:space="preserve">%. El escenario </w:t>
      </w:r>
      <w:r w:rsidR="00DC44B4">
        <w:rPr>
          <w:rFonts w:ascii="Times New Roman" w:hAnsi="Times New Roman"/>
          <w:sz w:val="24"/>
          <w:szCs w:val="24"/>
        </w:rPr>
        <w:lastRenderedPageBreak/>
        <w:t xml:space="preserve">optimista por su parte, inicia en el primer año con 30 usuarios y una variación promedio por año del 14,7% llegando en el </w:t>
      </w:r>
      <w:r w:rsidR="00DC7E8D">
        <w:rPr>
          <w:rFonts w:ascii="Times New Roman" w:hAnsi="Times New Roman"/>
          <w:sz w:val="24"/>
          <w:szCs w:val="24"/>
        </w:rPr>
        <w:t>noveno año</w:t>
      </w:r>
      <w:r w:rsidR="00DC44B4">
        <w:rPr>
          <w:rFonts w:ascii="Times New Roman" w:hAnsi="Times New Roman"/>
          <w:sz w:val="24"/>
          <w:szCs w:val="24"/>
        </w:rPr>
        <w:t xml:space="preserve"> al máximo de la capacidad instalada; el valor presente neto de los flujos de caja del inversionista es de $3</w:t>
      </w:r>
      <w:r w:rsidR="009012BF">
        <w:rPr>
          <w:rFonts w:ascii="Times New Roman" w:hAnsi="Times New Roman"/>
          <w:sz w:val="24"/>
          <w:szCs w:val="24"/>
        </w:rPr>
        <w:t>57</w:t>
      </w:r>
      <w:r w:rsidR="00DC44B4">
        <w:rPr>
          <w:rFonts w:ascii="Times New Roman" w:hAnsi="Times New Roman"/>
          <w:sz w:val="24"/>
          <w:szCs w:val="24"/>
        </w:rPr>
        <w:t>.</w:t>
      </w:r>
      <w:r w:rsidR="009012BF">
        <w:rPr>
          <w:rFonts w:ascii="Times New Roman" w:hAnsi="Times New Roman"/>
          <w:sz w:val="24"/>
          <w:szCs w:val="24"/>
        </w:rPr>
        <w:t>220.250</w:t>
      </w:r>
      <w:r w:rsidR="00DC44B4">
        <w:rPr>
          <w:rFonts w:ascii="Times New Roman" w:hAnsi="Times New Roman"/>
          <w:sz w:val="24"/>
          <w:szCs w:val="24"/>
        </w:rPr>
        <w:t xml:space="preserve"> y la TIR es de </w:t>
      </w:r>
      <w:r w:rsidR="009012BF">
        <w:rPr>
          <w:rFonts w:ascii="Times New Roman" w:hAnsi="Times New Roman"/>
          <w:sz w:val="24"/>
          <w:szCs w:val="24"/>
        </w:rPr>
        <w:t>64,97</w:t>
      </w:r>
      <w:r w:rsidR="00DC44B4">
        <w:rPr>
          <w:rFonts w:ascii="Times New Roman" w:hAnsi="Times New Roman"/>
          <w:sz w:val="24"/>
          <w:szCs w:val="24"/>
        </w:rPr>
        <w:t>%. El escenario actual inicia con 20 usuarios en el primer año y en el décimo año logra el máximo de 100 usuarios, el valor presente para esta modelación es de $</w:t>
      </w:r>
      <w:r w:rsidR="009012BF">
        <w:rPr>
          <w:rFonts w:ascii="Times New Roman" w:hAnsi="Times New Roman"/>
          <w:sz w:val="24"/>
          <w:szCs w:val="24"/>
        </w:rPr>
        <w:t>2.017.291</w:t>
      </w:r>
      <w:r w:rsidR="00DC44B4">
        <w:rPr>
          <w:rFonts w:ascii="Times New Roman" w:hAnsi="Times New Roman"/>
          <w:sz w:val="24"/>
          <w:szCs w:val="24"/>
        </w:rPr>
        <w:t xml:space="preserve"> y la TIR es de </w:t>
      </w:r>
      <w:r w:rsidR="009012BF">
        <w:rPr>
          <w:rFonts w:ascii="Times New Roman" w:hAnsi="Times New Roman"/>
          <w:sz w:val="24"/>
          <w:szCs w:val="24"/>
        </w:rPr>
        <w:t>23,96</w:t>
      </w:r>
      <w:r w:rsidR="00DC44B4">
        <w:rPr>
          <w:rFonts w:ascii="Times New Roman" w:hAnsi="Times New Roman"/>
          <w:sz w:val="24"/>
          <w:szCs w:val="24"/>
        </w:rPr>
        <w:t>%.</w:t>
      </w:r>
      <w:r w:rsidR="001F32E6">
        <w:rPr>
          <w:rFonts w:ascii="Times New Roman" w:hAnsi="Times New Roman"/>
          <w:sz w:val="24"/>
          <w:szCs w:val="24"/>
        </w:rPr>
        <w:t xml:space="preserve"> Al </w:t>
      </w:r>
      <w:r w:rsidR="00D52595">
        <w:rPr>
          <w:rFonts w:ascii="Times New Roman" w:hAnsi="Times New Roman"/>
          <w:sz w:val="24"/>
          <w:szCs w:val="24"/>
        </w:rPr>
        <w:t>incluir la incertidumbre en la</w:t>
      </w:r>
      <w:r w:rsidR="001F32E6">
        <w:rPr>
          <w:rFonts w:ascii="Times New Roman" w:hAnsi="Times New Roman"/>
          <w:sz w:val="24"/>
          <w:szCs w:val="24"/>
        </w:rPr>
        <w:t xml:space="preserve"> modelación se logra establecer el punto de equilibrio el cual establece un valor presente </w:t>
      </w:r>
      <w:r w:rsidR="00CC0EDE">
        <w:rPr>
          <w:rFonts w:ascii="Times New Roman" w:hAnsi="Times New Roman"/>
          <w:sz w:val="24"/>
          <w:szCs w:val="24"/>
        </w:rPr>
        <w:t>igual a</w:t>
      </w:r>
      <w:r w:rsidR="001F32E6">
        <w:rPr>
          <w:rFonts w:ascii="Times New Roman" w:hAnsi="Times New Roman"/>
          <w:sz w:val="24"/>
          <w:szCs w:val="24"/>
        </w:rPr>
        <w:t xml:space="preserve"> cero y una TIR del </w:t>
      </w:r>
      <w:r w:rsidR="00D52595">
        <w:rPr>
          <w:rFonts w:ascii="Times New Roman" w:hAnsi="Times New Roman"/>
          <w:sz w:val="24"/>
          <w:szCs w:val="24"/>
        </w:rPr>
        <w:t>23.75</w:t>
      </w:r>
      <w:r w:rsidR="001F32E6">
        <w:rPr>
          <w:rFonts w:ascii="Times New Roman" w:hAnsi="Times New Roman"/>
          <w:sz w:val="24"/>
          <w:szCs w:val="24"/>
        </w:rPr>
        <w:t xml:space="preserve">% que alcanza a igualar </w:t>
      </w:r>
      <w:r w:rsidR="0015381B">
        <w:rPr>
          <w:rFonts w:ascii="Times New Roman" w:hAnsi="Times New Roman"/>
          <w:sz w:val="24"/>
          <w:szCs w:val="24"/>
        </w:rPr>
        <w:t>la tasa</w:t>
      </w:r>
      <w:r w:rsidR="001F32E6">
        <w:rPr>
          <w:rFonts w:ascii="Times New Roman" w:hAnsi="Times New Roman"/>
          <w:sz w:val="24"/>
          <w:szCs w:val="24"/>
        </w:rPr>
        <w:t xml:space="preserve"> </w:t>
      </w:r>
      <w:r w:rsidR="00D52595">
        <w:rPr>
          <w:rFonts w:ascii="Times New Roman" w:hAnsi="Times New Roman"/>
          <w:sz w:val="24"/>
          <w:szCs w:val="24"/>
        </w:rPr>
        <w:t xml:space="preserve">de oportunidad </w:t>
      </w:r>
      <w:r w:rsidR="0015381B">
        <w:rPr>
          <w:rFonts w:ascii="Times New Roman" w:hAnsi="Times New Roman"/>
          <w:sz w:val="24"/>
          <w:szCs w:val="24"/>
        </w:rPr>
        <w:t>requerida por el inversionista</w:t>
      </w:r>
      <w:r w:rsidR="00D52595">
        <w:rPr>
          <w:rFonts w:ascii="Times New Roman" w:hAnsi="Times New Roman"/>
          <w:sz w:val="24"/>
          <w:szCs w:val="24"/>
        </w:rPr>
        <w:t>.</w:t>
      </w:r>
      <w:r w:rsidR="00C0618C">
        <w:rPr>
          <w:rFonts w:ascii="Times New Roman" w:hAnsi="Times New Roman"/>
          <w:sz w:val="24"/>
          <w:szCs w:val="24"/>
        </w:rPr>
        <w:t xml:space="preserve"> Es importante garantizar que en el primer año los usuarios atendidos en promedio sean 19 al evidenciar su impacto en los resultados financieros.</w:t>
      </w:r>
    </w:p>
    <w:p w:rsidR="004B791A" w:rsidRDefault="00D3440A" w:rsidP="005C0E05">
      <w:pPr>
        <w:spacing w:line="480" w:lineRule="auto"/>
        <w:rPr>
          <w:rFonts w:ascii="Times New Roman" w:hAnsi="Times New Roman"/>
          <w:sz w:val="24"/>
          <w:szCs w:val="24"/>
        </w:rPr>
      </w:pPr>
      <w:r>
        <w:rPr>
          <w:rFonts w:ascii="Times New Roman" w:hAnsi="Times New Roman"/>
          <w:sz w:val="24"/>
          <w:szCs w:val="24"/>
        </w:rPr>
        <w:tab/>
      </w:r>
      <w:r w:rsidR="004B791A" w:rsidRPr="004B791A">
        <w:rPr>
          <w:rFonts w:ascii="Times New Roman" w:hAnsi="Times New Roman"/>
          <w:sz w:val="24"/>
          <w:szCs w:val="24"/>
        </w:rPr>
        <w:t>Se dem</w:t>
      </w:r>
      <w:r w:rsidR="00DC7E8D">
        <w:rPr>
          <w:rFonts w:ascii="Times New Roman" w:hAnsi="Times New Roman"/>
          <w:sz w:val="24"/>
          <w:szCs w:val="24"/>
        </w:rPr>
        <w:t>uestra</w:t>
      </w:r>
      <w:r w:rsidR="004B791A" w:rsidRPr="004B791A">
        <w:rPr>
          <w:rFonts w:ascii="Times New Roman" w:hAnsi="Times New Roman"/>
          <w:sz w:val="24"/>
          <w:szCs w:val="24"/>
        </w:rPr>
        <w:t xml:space="preserve"> que el objetivo de dicho análisis es la búsqueda de Valor o Gerencia del valor</w:t>
      </w:r>
      <w:r w:rsidR="004A5F4A">
        <w:rPr>
          <w:rFonts w:ascii="Times New Roman" w:hAnsi="Times New Roman"/>
          <w:sz w:val="24"/>
          <w:szCs w:val="24"/>
        </w:rPr>
        <w:t>,</w:t>
      </w:r>
      <w:r w:rsidR="004B791A" w:rsidRPr="004B791A">
        <w:rPr>
          <w:rFonts w:ascii="Times New Roman" w:hAnsi="Times New Roman"/>
          <w:sz w:val="24"/>
          <w:szCs w:val="24"/>
        </w:rPr>
        <w:t xml:space="preserve"> permitiendo alinear el direccionamiento estratégico con la toma de decisiones, con el fin de p</w:t>
      </w:r>
      <w:r w:rsidR="009F1015">
        <w:rPr>
          <w:rFonts w:ascii="Times New Roman" w:hAnsi="Times New Roman"/>
          <w:sz w:val="24"/>
          <w:szCs w:val="24"/>
        </w:rPr>
        <w:t>ropende</w:t>
      </w:r>
      <w:r w:rsidR="004B791A" w:rsidRPr="004B791A">
        <w:rPr>
          <w:rFonts w:ascii="Times New Roman" w:hAnsi="Times New Roman"/>
          <w:sz w:val="24"/>
          <w:szCs w:val="24"/>
        </w:rPr>
        <w:t>r el permanente</w:t>
      </w:r>
      <w:r w:rsidR="0056119D">
        <w:rPr>
          <w:rFonts w:ascii="Times New Roman" w:hAnsi="Times New Roman"/>
          <w:sz w:val="24"/>
          <w:szCs w:val="24"/>
        </w:rPr>
        <w:t xml:space="preserve"> aumento de valor de la empresa</w:t>
      </w:r>
      <w:r w:rsidR="004B791A" w:rsidRPr="004B791A">
        <w:rPr>
          <w:rFonts w:ascii="Times New Roman" w:hAnsi="Times New Roman"/>
          <w:sz w:val="24"/>
          <w:szCs w:val="24"/>
        </w:rPr>
        <w:t xml:space="preserve"> (García, 2003</w:t>
      </w:r>
      <w:r w:rsidR="004B791A">
        <w:rPr>
          <w:rFonts w:ascii="Times New Roman" w:hAnsi="Times New Roman"/>
          <w:sz w:val="24"/>
          <w:szCs w:val="24"/>
        </w:rPr>
        <w:t>)</w:t>
      </w:r>
      <w:r w:rsidR="0056119D">
        <w:rPr>
          <w:rFonts w:ascii="Times New Roman" w:hAnsi="Times New Roman"/>
          <w:sz w:val="24"/>
          <w:szCs w:val="24"/>
        </w:rPr>
        <w:t>.</w:t>
      </w:r>
      <w:r w:rsidR="004B791A">
        <w:rPr>
          <w:rFonts w:ascii="Times New Roman" w:hAnsi="Times New Roman"/>
          <w:sz w:val="24"/>
          <w:szCs w:val="24"/>
        </w:rPr>
        <w:t xml:space="preserve"> </w:t>
      </w:r>
    </w:p>
    <w:p w:rsidR="0056119D" w:rsidRDefault="0056119D" w:rsidP="005C0E05">
      <w:pPr>
        <w:spacing w:line="480" w:lineRule="auto"/>
        <w:rPr>
          <w:rFonts w:ascii="Times New Roman" w:hAnsi="Times New Roman"/>
          <w:sz w:val="24"/>
          <w:szCs w:val="24"/>
        </w:rPr>
      </w:pPr>
    </w:p>
    <w:p w:rsidR="004A5F4A" w:rsidRDefault="004A5F4A" w:rsidP="005C0E05">
      <w:pPr>
        <w:spacing w:line="480" w:lineRule="auto"/>
        <w:rPr>
          <w:rFonts w:ascii="Times New Roman" w:hAnsi="Times New Roman"/>
          <w:sz w:val="24"/>
          <w:szCs w:val="24"/>
        </w:rPr>
      </w:pPr>
    </w:p>
    <w:p w:rsidR="004A5F4A" w:rsidRDefault="004A5F4A" w:rsidP="005C0E05">
      <w:pPr>
        <w:spacing w:line="480" w:lineRule="auto"/>
        <w:rPr>
          <w:rFonts w:ascii="Times New Roman" w:hAnsi="Times New Roman"/>
          <w:sz w:val="24"/>
          <w:szCs w:val="24"/>
        </w:rPr>
      </w:pPr>
    </w:p>
    <w:p w:rsidR="004A5F4A" w:rsidRDefault="004A5F4A" w:rsidP="005C0E05">
      <w:pPr>
        <w:spacing w:line="480" w:lineRule="auto"/>
        <w:rPr>
          <w:rFonts w:ascii="Times New Roman" w:hAnsi="Times New Roman"/>
          <w:sz w:val="24"/>
          <w:szCs w:val="24"/>
        </w:rPr>
      </w:pPr>
    </w:p>
    <w:p w:rsidR="004A5F4A" w:rsidRDefault="004A5F4A" w:rsidP="005C0E05">
      <w:pPr>
        <w:spacing w:line="480" w:lineRule="auto"/>
        <w:rPr>
          <w:rFonts w:ascii="Times New Roman" w:hAnsi="Times New Roman"/>
          <w:sz w:val="24"/>
          <w:szCs w:val="24"/>
        </w:rPr>
      </w:pPr>
    </w:p>
    <w:p w:rsidR="003F28C6" w:rsidRDefault="00D3148F" w:rsidP="003F28C6">
      <w:pPr>
        <w:pStyle w:val="Ttulo1"/>
        <w:numPr>
          <w:ilvl w:val="0"/>
          <w:numId w:val="12"/>
        </w:numPr>
        <w:spacing w:line="480" w:lineRule="auto"/>
        <w:jc w:val="center"/>
        <w:rPr>
          <w:rFonts w:ascii="Times New Roman" w:hAnsi="Times New Roman"/>
          <w:b/>
          <w:color w:val="auto"/>
          <w:sz w:val="24"/>
          <w:szCs w:val="24"/>
        </w:rPr>
      </w:pPr>
      <w:bookmarkStart w:id="47" w:name="_Toc534560434"/>
      <w:r w:rsidRPr="005C0E05">
        <w:rPr>
          <w:rFonts w:ascii="Times New Roman" w:hAnsi="Times New Roman"/>
          <w:b/>
          <w:color w:val="auto"/>
          <w:sz w:val="24"/>
          <w:szCs w:val="24"/>
        </w:rPr>
        <w:t>Conclusiones</w:t>
      </w:r>
      <w:bookmarkEnd w:id="47"/>
    </w:p>
    <w:p w:rsidR="003F28C6" w:rsidRDefault="00D3440A" w:rsidP="00EF643D">
      <w:pPr>
        <w:spacing w:line="480" w:lineRule="auto"/>
        <w:rPr>
          <w:rFonts w:ascii="Times New Roman" w:hAnsi="Times New Roman"/>
          <w:sz w:val="24"/>
          <w:szCs w:val="24"/>
        </w:rPr>
      </w:pPr>
      <w:r>
        <w:rPr>
          <w:rFonts w:ascii="Times New Roman" w:hAnsi="Times New Roman"/>
          <w:sz w:val="24"/>
          <w:szCs w:val="24"/>
        </w:rPr>
        <w:tab/>
      </w:r>
      <w:r w:rsidR="003F28C6" w:rsidRPr="003F28C6">
        <w:rPr>
          <w:rFonts w:ascii="Times New Roman" w:hAnsi="Times New Roman"/>
          <w:sz w:val="24"/>
          <w:szCs w:val="24"/>
        </w:rPr>
        <w:t>Conocer el mercado</w:t>
      </w:r>
      <w:r w:rsidR="00BF7EF6">
        <w:rPr>
          <w:rFonts w:ascii="Times New Roman" w:hAnsi="Times New Roman"/>
          <w:sz w:val="24"/>
          <w:szCs w:val="24"/>
        </w:rPr>
        <w:t xml:space="preserve"> es importante </w:t>
      </w:r>
      <w:r w:rsidR="003F28C6" w:rsidRPr="003F28C6">
        <w:rPr>
          <w:rFonts w:ascii="Times New Roman" w:hAnsi="Times New Roman"/>
          <w:sz w:val="24"/>
          <w:szCs w:val="24"/>
        </w:rPr>
        <w:t>al decidir el montaje de nuevas empresas permitiendo mitigar el riesgo de fracaso traducido e</w:t>
      </w:r>
      <w:r w:rsidR="004A5F4A">
        <w:rPr>
          <w:rFonts w:ascii="Times New Roman" w:hAnsi="Times New Roman"/>
          <w:sz w:val="24"/>
          <w:szCs w:val="24"/>
        </w:rPr>
        <w:t>n la pé</w:t>
      </w:r>
      <w:r w:rsidR="003F28C6" w:rsidRPr="003F28C6">
        <w:rPr>
          <w:rFonts w:ascii="Times New Roman" w:hAnsi="Times New Roman"/>
          <w:sz w:val="24"/>
          <w:szCs w:val="24"/>
        </w:rPr>
        <w:t>rdida de la inversión monetaria. Mediante la investigación se pudo establecer que el segmento de mercado a los cu</w:t>
      </w:r>
      <w:r w:rsidR="00582988">
        <w:rPr>
          <w:rFonts w:ascii="Times New Roman" w:hAnsi="Times New Roman"/>
          <w:sz w:val="24"/>
          <w:szCs w:val="24"/>
        </w:rPr>
        <w:t xml:space="preserve">ales va dirigido el </w:t>
      </w:r>
      <w:r w:rsidR="00582988">
        <w:rPr>
          <w:rFonts w:ascii="Times New Roman" w:hAnsi="Times New Roman"/>
          <w:sz w:val="24"/>
          <w:szCs w:val="24"/>
        </w:rPr>
        <w:lastRenderedPageBreak/>
        <w:t>tratamiento</w:t>
      </w:r>
      <w:r w:rsidR="003F28C6" w:rsidRPr="003F28C6">
        <w:rPr>
          <w:rFonts w:ascii="Times New Roman" w:hAnsi="Times New Roman"/>
          <w:sz w:val="24"/>
          <w:szCs w:val="24"/>
        </w:rPr>
        <w:t xml:space="preserve"> está comprendido principalmente por padres y madres de estrato socioeconómico medio-alto con familiares que se encuentren con la enfermedad de la adicción.</w:t>
      </w:r>
      <w:r w:rsidR="00EF643D">
        <w:rPr>
          <w:rFonts w:ascii="Times New Roman" w:hAnsi="Times New Roman"/>
          <w:sz w:val="24"/>
          <w:szCs w:val="24"/>
        </w:rPr>
        <w:t xml:space="preserve"> </w:t>
      </w:r>
      <w:r w:rsidR="003F28C6" w:rsidRPr="003F28C6">
        <w:rPr>
          <w:rFonts w:ascii="Times New Roman" w:hAnsi="Times New Roman"/>
          <w:sz w:val="24"/>
          <w:szCs w:val="24"/>
        </w:rPr>
        <w:t>A través del plan de mercadeo establecido se logra la atención de usuarios requerida para la generación de valor, logrando efectividad y alta penetración en el segmento de mercado escogido.</w:t>
      </w:r>
      <w:r w:rsidR="00C0618C">
        <w:rPr>
          <w:rFonts w:ascii="Times New Roman" w:hAnsi="Times New Roman"/>
          <w:sz w:val="24"/>
          <w:szCs w:val="24"/>
        </w:rPr>
        <w:t xml:space="preserve"> </w:t>
      </w:r>
    </w:p>
    <w:p w:rsidR="00EF643D" w:rsidRDefault="00D3440A" w:rsidP="00EF643D">
      <w:pPr>
        <w:spacing w:line="480" w:lineRule="auto"/>
        <w:rPr>
          <w:rFonts w:ascii="Times New Roman" w:hAnsi="Times New Roman"/>
          <w:sz w:val="24"/>
          <w:szCs w:val="24"/>
        </w:rPr>
      </w:pPr>
      <w:r>
        <w:rPr>
          <w:rFonts w:ascii="Times New Roman" w:hAnsi="Times New Roman"/>
          <w:sz w:val="24"/>
          <w:szCs w:val="24"/>
        </w:rPr>
        <w:tab/>
      </w:r>
      <w:r w:rsidR="00EF643D">
        <w:rPr>
          <w:rFonts w:ascii="Times New Roman" w:hAnsi="Times New Roman"/>
          <w:sz w:val="24"/>
          <w:szCs w:val="24"/>
        </w:rPr>
        <w:t>Se compr</w:t>
      </w:r>
      <w:r w:rsidR="00DC7E8D">
        <w:rPr>
          <w:rFonts w:ascii="Times New Roman" w:hAnsi="Times New Roman"/>
          <w:sz w:val="24"/>
          <w:szCs w:val="24"/>
        </w:rPr>
        <w:t>ueba</w:t>
      </w:r>
      <w:r w:rsidR="00EF643D">
        <w:rPr>
          <w:rFonts w:ascii="Times New Roman" w:hAnsi="Times New Roman"/>
          <w:sz w:val="24"/>
          <w:szCs w:val="24"/>
        </w:rPr>
        <w:t xml:space="preserve"> que la demanda hallada en la investigación de mercados es completamente suficiente para que el establecimiento sea rentable </w:t>
      </w:r>
      <w:r w:rsidR="00237D67">
        <w:rPr>
          <w:rFonts w:ascii="Times New Roman" w:hAnsi="Times New Roman"/>
          <w:sz w:val="24"/>
          <w:szCs w:val="24"/>
        </w:rPr>
        <w:t xml:space="preserve">en cualquier región de Colombia, no obstante, es necesario ajustar los precios </w:t>
      </w:r>
      <w:r w:rsidR="00582988">
        <w:rPr>
          <w:rFonts w:ascii="Times New Roman" w:hAnsi="Times New Roman"/>
          <w:sz w:val="24"/>
          <w:szCs w:val="24"/>
        </w:rPr>
        <w:t>establecidos principalmente el terreno y e</w:t>
      </w:r>
      <w:r w:rsidR="00237D67">
        <w:rPr>
          <w:rFonts w:ascii="Times New Roman" w:hAnsi="Times New Roman"/>
          <w:sz w:val="24"/>
          <w:szCs w:val="24"/>
        </w:rPr>
        <w:t>dificaciones de acuerdo a la región</w:t>
      </w:r>
      <w:r w:rsidR="00EF643D">
        <w:rPr>
          <w:rFonts w:ascii="Times New Roman" w:hAnsi="Times New Roman"/>
          <w:sz w:val="24"/>
          <w:szCs w:val="24"/>
        </w:rPr>
        <w:t xml:space="preserve">. </w:t>
      </w:r>
      <w:r w:rsidR="00582988">
        <w:rPr>
          <w:rFonts w:ascii="Times New Roman" w:hAnsi="Times New Roman"/>
          <w:sz w:val="24"/>
          <w:szCs w:val="24"/>
        </w:rPr>
        <w:t xml:space="preserve">En </w:t>
      </w:r>
      <w:r w:rsidR="00EF643D">
        <w:rPr>
          <w:rFonts w:ascii="Times New Roman" w:hAnsi="Times New Roman"/>
          <w:sz w:val="24"/>
          <w:szCs w:val="24"/>
        </w:rPr>
        <w:t xml:space="preserve">el análisis de </w:t>
      </w:r>
      <w:r w:rsidR="00AD2F2F">
        <w:rPr>
          <w:rFonts w:ascii="Times New Roman" w:hAnsi="Times New Roman"/>
          <w:sz w:val="24"/>
          <w:szCs w:val="24"/>
        </w:rPr>
        <w:t>sensibilidad por medio del planteamiento de escenario</w:t>
      </w:r>
      <w:r w:rsidR="00EF643D">
        <w:rPr>
          <w:rFonts w:ascii="Times New Roman" w:hAnsi="Times New Roman"/>
          <w:sz w:val="24"/>
          <w:szCs w:val="24"/>
        </w:rPr>
        <w:t>s</w:t>
      </w:r>
      <w:r w:rsidR="00FA1DC3">
        <w:rPr>
          <w:rFonts w:ascii="Times New Roman" w:hAnsi="Times New Roman"/>
          <w:sz w:val="24"/>
          <w:szCs w:val="24"/>
        </w:rPr>
        <w:t>, garantizando que el número de usuarios para el primer año sea mayor o igual a 19</w:t>
      </w:r>
      <w:r w:rsidR="00EF643D">
        <w:rPr>
          <w:rFonts w:ascii="Times New Roman" w:hAnsi="Times New Roman"/>
          <w:sz w:val="24"/>
          <w:szCs w:val="24"/>
        </w:rPr>
        <w:t xml:space="preserve"> </w:t>
      </w:r>
      <w:r w:rsidR="00FA1DC3">
        <w:rPr>
          <w:rFonts w:ascii="Times New Roman" w:hAnsi="Times New Roman"/>
          <w:sz w:val="24"/>
          <w:szCs w:val="24"/>
        </w:rPr>
        <w:t>el valor presente neto de los flujos del proyecto continúa siendo positivo</w:t>
      </w:r>
      <w:r w:rsidR="00582988">
        <w:rPr>
          <w:rFonts w:ascii="Times New Roman" w:hAnsi="Times New Roman"/>
          <w:sz w:val="24"/>
          <w:szCs w:val="24"/>
        </w:rPr>
        <w:t>,</w:t>
      </w:r>
      <w:r w:rsidR="00FA1DC3">
        <w:rPr>
          <w:rFonts w:ascii="Times New Roman" w:hAnsi="Times New Roman"/>
          <w:sz w:val="24"/>
          <w:szCs w:val="24"/>
        </w:rPr>
        <w:t xml:space="preserve"> así el número de usuario disminuya en cinco.</w:t>
      </w:r>
    </w:p>
    <w:p w:rsidR="003F595D" w:rsidRPr="003F595D" w:rsidRDefault="00D3440A" w:rsidP="003F595D">
      <w:pPr>
        <w:spacing w:after="200" w:line="480" w:lineRule="auto"/>
        <w:rPr>
          <w:rFonts w:ascii="Times New Roman" w:hAnsi="Times New Roman"/>
          <w:sz w:val="24"/>
          <w:szCs w:val="24"/>
        </w:rPr>
      </w:pPr>
      <w:r>
        <w:rPr>
          <w:rFonts w:ascii="Times New Roman" w:hAnsi="Times New Roman"/>
          <w:sz w:val="24"/>
          <w:szCs w:val="24"/>
        </w:rPr>
        <w:tab/>
      </w:r>
      <w:r w:rsidR="003F595D" w:rsidRPr="003F595D">
        <w:rPr>
          <w:rFonts w:ascii="Times New Roman" w:hAnsi="Times New Roman"/>
          <w:sz w:val="24"/>
          <w:szCs w:val="24"/>
        </w:rPr>
        <w:t xml:space="preserve">Partiendo del análisis comercial y de ventas, fortalecer la estructura del área comercial y establecer alianzas con Centros de tratamiento, psicólogos, psiquiatras y grupos de apoyo (llámese NA o AA) es de vital importancia en el crecimiento sostenido del </w:t>
      </w:r>
      <w:r w:rsidR="001E6A71">
        <w:rPr>
          <w:rFonts w:ascii="Times New Roman" w:hAnsi="Times New Roman"/>
          <w:sz w:val="24"/>
          <w:szCs w:val="24"/>
        </w:rPr>
        <w:t xml:space="preserve">“Centro de Rehabilitación </w:t>
      </w:r>
      <w:r w:rsidR="00A96F32">
        <w:rPr>
          <w:rFonts w:ascii="Times New Roman" w:hAnsi="Times New Roman"/>
          <w:sz w:val="24"/>
          <w:szCs w:val="24"/>
        </w:rPr>
        <w:t>SPA</w:t>
      </w:r>
      <w:r w:rsidR="001E6A71">
        <w:rPr>
          <w:rFonts w:ascii="Times New Roman" w:hAnsi="Times New Roman"/>
          <w:sz w:val="24"/>
          <w:szCs w:val="24"/>
        </w:rPr>
        <w:t>”</w:t>
      </w:r>
      <w:r w:rsidR="003F595D" w:rsidRPr="003F595D">
        <w:rPr>
          <w:rFonts w:ascii="Times New Roman" w:hAnsi="Times New Roman"/>
          <w:sz w:val="24"/>
          <w:szCs w:val="24"/>
        </w:rPr>
        <w:t>. Es necesario garantizar que los usuarios promedio del primer año sean</w:t>
      </w:r>
      <w:r w:rsidR="00C0618C">
        <w:rPr>
          <w:rFonts w:ascii="Times New Roman" w:hAnsi="Times New Roman"/>
          <w:sz w:val="24"/>
          <w:szCs w:val="24"/>
        </w:rPr>
        <w:t xml:space="preserve"> como mínimo</w:t>
      </w:r>
      <w:r w:rsidR="003F595D" w:rsidRPr="003F595D">
        <w:rPr>
          <w:rFonts w:ascii="Times New Roman" w:hAnsi="Times New Roman"/>
          <w:sz w:val="24"/>
          <w:szCs w:val="24"/>
        </w:rPr>
        <w:t xml:space="preserve"> 1</w:t>
      </w:r>
      <w:r w:rsidR="00C0618C">
        <w:rPr>
          <w:rFonts w:ascii="Times New Roman" w:hAnsi="Times New Roman"/>
          <w:sz w:val="24"/>
          <w:szCs w:val="24"/>
        </w:rPr>
        <w:t>9</w:t>
      </w:r>
      <w:r w:rsidR="003F595D" w:rsidRPr="003F595D">
        <w:rPr>
          <w:rFonts w:ascii="Times New Roman" w:hAnsi="Times New Roman"/>
          <w:sz w:val="24"/>
          <w:szCs w:val="24"/>
        </w:rPr>
        <w:t xml:space="preserve"> y que su crecimiento promedio anual sea del 2</w:t>
      </w:r>
      <w:r w:rsidR="00C0618C">
        <w:rPr>
          <w:rFonts w:ascii="Times New Roman" w:hAnsi="Times New Roman"/>
          <w:sz w:val="24"/>
          <w:szCs w:val="24"/>
        </w:rPr>
        <w:t>0,</w:t>
      </w:r>
      <w:r w:rsidR="003F595D" w:rsidRPr="003F595D">
        <w:rPr>
          <w:rFonts w:ascii="Times New Roman" w:hAnsi="Times New Roman"/>
          <w:sz w:val="24"/>
          <w:szCs w:val="24"/>
        </w:rPr>
        <w:t>4%. Partiendo de lo anterior, el proyecto es viable desde la gestión comercial.</w:t>
      </w:r>
    </w:p>
    <w:p w:rsidR="00AD2F2F" w:rsidRDefault="00D3440A" w:rsidP="003F595D">
      <w:pPr>
        <w:spacing w:after="200" w:line="480" w:lineRule="auto"/>
        <w:rPr>
          <w:rFonts w:ascii="Times New Roman" w:hAnsi="Times New Roman"/>
          <w:sz w:val="24"/>
          <w:szCs w:val="24"/>
        </w:rPr>
      </w:pPr>
      <w:r>
        <w:rPr>
          <w:rFonts w:ascii="Times New Roman" w:hAnsi="Times New Roman"/>
          <w:sz w:val="24"/>
          <w:szCs w:val="24"/>
        </w:rPr>
        <w:tab/>
      </w:r>
      <w:r w:rsidR="003F595D" w:rsidRPr="003F595D">
        <w:rPr>
          <w:rFonts w:ascii="Times New Roman" w:hAnsi="Times New Roman"/>
          <w:sz w:val="24"/>
          <w:szCs w:val="24"/>
        </w:rPr>
        <w:t xml:space="preserve">Desde el análisis administrativo y legal se presenta un único accionista, que se beneficia de los incentivos que el gobierno le asigna a las sociedades por acciones simplificadas al momento de desarrollar emprendimiento. La documentación, certificados y registros son viables al contar con el equipo médico y terapéutico contemplado en la </w:t>
      </w:r>
      <w:r w:rsidR="00582988">
        <w:rPr>
          <w:rFonts w:ascii="Times New Roman" w:hAnsi="Times New Roman"/>
          <w:sz w:val="24"/>
          <w:szCs w:val="24"/>
        </w:rPr>
        <w:t>R</w:t>
      </w:r>
      <w:r w:rsidR="003F595D" w:rsidRPr="003F595D">
        <w:rPr>
          <w:rFonts w:ascii="Times New Roman" w:hAnsi="Times New Roman"/>
          <w:sz w:val="24"/>
          <w:szCs w:val="24"/>
        </w:rPr>
        <w:t xml:space="preserve">esolución 0196 del 2012. Cumpliendo con lo establecido en el análisis el proyecto </w:t>
      </w:r>
      <w:r w:rsidR="001E6A71">
        <w:rPr>
          <w:rFonts w:ascii="Times New Roman" w:hAnsi="Times New Roman"/>
          <w:sz w:val="24"/>
          <w:szCs w:val="24"/>
        </w:rPr>
        <w:t xml:space="preserve">“Centro de Rehabilitación </w:t>
      </w:r>
      <w:r w:rsidR="00A96F32">
        <w:rPr>
          <w:rFonts w:ascii="Times New Roman" w:hAnsi="Times New Roman"/>
          <w:sz w:val="24"/>
          <w:szCs w:val="24"/>
        </w:rPr>
        <w:t>SPA</w:t>
      </w:r>
      <w:r w:rsidR="001E6A71">
        <w:rPr>
          <w:rFonts w:ascii="Times New Roman" w:hAnsi="Times New Roman"/>
          <w:sz w:val="24"/>
          <w:szCs w:val="24"/>
        </w:rPr>
        <w:t>”</w:t>
      </w:r>
      <w:r w:rsidR="003F595D" w:rsidRPr="003F595D">
        <w:rPr>
          <w:rFonts w:ascii="Times New Roman" w:hAnsi="Times New Roman"/>
          <w:sz w:val="24"/>
          <w:szCs w:val="24"/>
        </w:rPr>
        <w:t xml:space="preserve"> </w:t>
      </w:r>
      <w:r w:rsidR="00582988">
        <w:rPr>
          <w:rFonts w:ascii="Times New Roman" w:hAnsi="Times New Roman"/>
          <w:sz w:val="24"/>
          <w:szCs w:val="24"/>
        </w:rPr>
        <w:t>resulta v</w:t>
      </w:r>
      <w:r w:rsidR="003F595D" w:rsidRPr="003F595D">
        <w:rPr>
          <w:rFonts w:ascii="Times New Roman" w:hAnsi="Times New Roman"/>
          <w:sz w:val="24"/>
          <w:szCs w:val="24"/>
        </w:rPr>
        <w:t>iable.</w:t>
      </w:r>
    </w:p>
    <w:p w:rsidR="00AD2F2F" w:rsidRPr="003F28C6" w:rsidRDefault="00D3440A" w:rsidP="00AD2F2F">
      <w:pPr>
        <w:spacing w:line="480" w:lineRule="auto"/>
        <w:rPr>
          <w:rFonts w:ascii="Times New Roman" w:hAnsi="Times New Roman"/>
          <w:sz w:val="24"/>
          <w:szCs w:val="24"/>
        </w:rPr>
      </w:pPr>
      <w:r>
        <w:rPr>
          <w:rFonts w:ascii="Times New Roman" w:hAnsi="Times New Roman"/>
          <w:sz w:val="24"/>
          <w:szCs w:val="24"/>
        </w:rPr>
        <w:lastRenderedPageBreak/>
        <w:tab/>
      </w:r>
      <w:r w:rsidR="00AD2F2F">
        <w:rPr>
          <w:rFonts w:ascii="Times New Roman" w:hAnsi="Times New Roman"/>
          <w:sz w:val="24"/>
          <w:szCs w:val="24"/>
        </w:rPr>
        <w:t>Los requisitos legales y la disponibilidad de los diferentes servicios son importante</w:t>
      </w:r>
      <w:r w:rsidR="00582988">
        <w:rPr>
          <w:rFonts w:ascii="Times New Roman" w:hAnsi="Times New Roman"/>
          <w:sz w:val="24"/>
          <w:szCs w:val="24"/>
        </w:rPr>
        <w:t>s en este tipo de instituciones. E</w:t>
      </w:r>
      <w:r w:rsidR="00AD2F2F">
        <w:rPr>
          <w:rFonts w:ascii="Times New Roman" w:hAnsi="Times New Roman"/>
          <w:sz w:val="24"/>
          <w:szCs w:val="24"/>
        </w:rPr>
        <w:t>l olvido de cualquier aspecto podría causar el fracaso del proyecto.</w:t>
      </w:r>
    </w:p>
    <w:p w:rsidR="003F595D" w:rsidRDefault="00D3440A" w:rsidP="003F595D">
      <w:pPr>
        <w:spacing w:after="200" w:line="480" w:lineRule="auto"/>
        <w:rPr>
          <w:rFonts w:ascii="Times New Roman" w:hAnsi="Times New Roman"/>
          <w:sz w:val="24"/>
          <w:szCs w:val="24"/>
        </w:rPr>
      </w:pPr>
      <w:r>
        <w:rPr>
          <w:rFonts w:ascii="Times New Roman" w:hAnsi="Times New Roman"/>
          <w:sz w:val="24"/>
          <w:szCs w:val="24"/>
        </w:rPr>
        <w:tab/>
      </w:r>
      <w:r w:rsidR="003F595D" w:rsidRPr="003F595D">
        <w:rPr>
          <w:rFonts w:ascii="Times New Roman" w:hAnsi="Times New Roman"/>
          <w:sz w:val="24"/>
          <w:szCs w:val="24"/>
        </w:rPr>
        <w:t>El persona</w:t>
      </w:r>
      <w:r w:rsidR="003F595D">
        <w:rPr>
          <w:rFonts w:ascii="Times New Roman" w:hAnsi="Times New Roman"/>
          <w:sz w:val="24"/>
          <w:szCs w:val="24"/>
        </w:rPr>
        <w:t>l</w:t>
      </w:r>
      <w:r w:rsidR="003F595D" w:rsidRPr="003F595D">
        <w:rPr>
          <w:rFonts w:ascii="Times New Roman" w:hAnsi="Times New Roman"/>
          <w:sz w:val="24"/>
          <w:szCs w:val="24"/>
        </w:rPr>
        <w:t xml:space="preserve"> c</w:t>
      </w:r>
      <w:r w:rsidR="00DC7E8D">
        <w:rPr>
          <w:rFonts w:ascii="Times New Roman" w:hAnsi="Times New Roman"/>
          <w:sz w:val="24"/>
          <w:szCs w:val="24"/>
        </w:rPr>
        <w:t>uenta</w:t>
      </w:r>
      <w:r w:rsidR="003F595D" w:rsidRPr="003F595D">
        <w:rPr>
          <w:rFonts w:ascii="Times New Roman" w:hAnsi="Times New Roman"/>
          <w:sz w:val="24"/>
          <w:szCs w:val="24"/>
        </w:rPr>
        <w:t xml:space="preserve"> con los estudios y</w:t>
      </w:r>
      <w:r w:rsidR="00582988">
        <w:rPr>
          <w:rFonts w:ascii="Times New Roman" w:hAnsi="Times New Roman"/>
          <w:sz w:val="24"/>
          <w:szCs w:val="24"/>
        </w:rPr>
        <w:t xml:space="preserve"> experiencia relacionada en la R</w:t>
      </w:r>
      <w:r w:rsidR="003F595D" w:rsidRPr="003F595D">
        <w:rPr>
          <w:rFonts w:ascii="Times New Roman" w:hAnsi="Times New Roman"/>
          <w:sz w:val="24"/>
          <w:szCs w:val="24"/>
        </w:rPr>
        <w:t xml:space="preserve">esolución 0196 del 2012, lo que garantiza con el cumplimiento de las normas requeridas para el funcionamiento del centro de atención y se velará por la correcta administración de los recursos escasos y de los residuos al fomentar el reciclaje. </w:t>
      </w:r>
    </w:p>
    <w:p w:rsidR="00080D34" w:rsidRDefault="00D3440A" w:rsidP="003F595D">
      <w:pPr>
        <w:spacing w:after="200" w:line="480" w:lineRule="auto"/>
        <w:rPr>
          <w:rFonts w:ascii="Times New Roman" w:hAnsi="Times New Roman"/>
          <w:sz w:val="24"/>
          <w:szCs w:val="24"/>
        </w:rPr>
      </w:pPr>
      <w:r>
        <w:rPr>
          <w:rFonts w:ascii="Times New Roman" w:hAnsi="Times New Roman"/>
          <w:sz w:val="24"/>
          <w:szCs w:val="24"/>
        </w:rPr>
        <w:tab/>
      </w:r>
      <w:r w:rsidR="0056119D">
        <w:rPr>
          <w:rFonts w:ascii="Times New Roman" w:hAnsi="Times New Roman"/>
          <w:sz w:val="24"/>
          <w:szCs w:val="24"/>
        </w:rPr>
        <w:t xml:space="preserve">La mano de obra directa como principal costo fijo de administración </w:t>
      </w:r>
      <w:r w:rsidR="00080D34">
        <w:rPr>
          <w:rFonts w:ascii="Times New Roman" w:hAnsi="Times New Roman"/>
          <w:sz w:val="24"/>
          <w:szCs w:val="24"/>
        </w:rPr>
        <w:t xml:space="preserve">representa un riesgo inminente al no depender del nivel de operación. </w:t>
      </w:r>
    </w:p>
    <w:p w:rsidR="00D3148F" w:rsidRPr="005C0E05" w:rsidRDefault="00D3440A" w:rsidP="005C0E05">
      <w:pPr>
        <w:spacing w:line="480" w:lineRule="auto"/>
        <w:rPr>
          <w:rFonts w:ascii="Times New Roman" w:hAnsi="Times New Roman"/>
          <w:sz w:val="24"/>
          <w:szCs w:val="24"/>
        </w:rPr>
      </w:pPr>
      <w:r>
        <w:rPr>
          <w:rFonts w:ascii="Times New Roman" w:hAnsi="Times New Roman"/>
          <w:sz w:val="24"/>
          <w:szCs w:val="24"/>
        </w:rPr>
        <w:tab/>
      </w:r>
      <w:r w:rsidR="00D3148F" w:rsidRPr="005C0E05">
        <w:rPr>
          <w:rFonts w:ascii="Times New Roman" w:hAnsi="Times New Roman"/>
          <w:sz w:val="24"/>
          <w:szCs w:val="24"/>
        </w:rPr>
        <w:t xml:space="preserve">Teniendo en cuenta los resultados del análisis en los flujos de operación, financiación, inversión y del proyecto, </w:t>
      </w:r>
      <w:r w:rsidR="00582988">
        <w:rPr>
          <w:rFonts w:ascii="Times New Roman" w:hAnsi="Times New Roman"/>
          <w:sz w:val="24"/>
          <w:szCs w:val="24"/>
        </w:rPr>
        <w:t xml:space="preserve">se puede </w:t>
      </w:r>
      <w:r w:rsidR="00D3148F" w:rsidRPr="005C0E05">
        <w:rPr>
          <w:rFonts w:ascii="Times New Roman" w:hAnsi="Times New Roman"/>
          <w:sz w:val="24"/>
          <w:szCs w:val="24"/>
        </w:rPr>
        <w:t>observar que la ejecución del proyecto es viable.</w:t>
      </w:r>
    </w:p>
    <w:p w:rsidR="00D3148F" w:rsidRPr="005C0E05" w:rsidRDefault="00324AC5" w:rsidP="005C0E05">
      <w:pPr>
        <w:pStyle w:val="Prrafodelista"/>
        <w:spacing w:after="200" w:line="480" w:lineRule="auto"/>
        <w:ind w:left="0"/>
        <w:rPr>
          <w:rFonts w:ascii="Times New Roman" w:hAnsi="Times New Roman"/>
          <w:sz w:val="24"/>
          <w:szCs w:val="24"/>
        </w:rPr>
      </w:pPr>
      <w:r w:rsidRPr="005C0E05">
        <w:rPr>
          <w:rFonts w:ascii="Times New Roman" w:hAnsi="Times New Roman"/>
          <w:sz w:val="24"/>
          <w:szCs w:val="24"/>
        </w:rPr>
        <w:tab/>
      </w:r>
      <w:r w:rsidR="00D3148F" w:rsidRPr="005C0E05">
        <w:rPr>
          <w:rFonts w:ascii="Times New Roman" w:hAnsi="Times New Roman"/>
          <w:sz w:val="24"/>
          <w:szCs w:val="24"/>
        </w:rPr>
        <w:t>Para valorar el proyecto se utilizaron dos criterios evaluación como son, VPN, TIR y TIR del inversionista frente a la tasa de oportunidad.</w:t>
      </w:r>
    </w:p>
    <w:p w:rsidR="00D3148F" w:rsidRPr="005C0E05" w:rsidRDefault="00324AC5" w:rsidP="005C0E05">
      <w:pPr>
        <w:pStyle w:val="Prrafodelista"/>
        <w:spacing w:after="200" w:line="480" w:lineRule="auto"/>
        <w:ind w:left="0"/>
        <w:rPr>
          <w:rFonts w:ascii="Times New Roman" w:hAnsi="Times New Roman"/>
          <w:sz w:val="24"/>
          <w:szCs w:val="24"/>
        </w:rPr>
      </w:pPr>
      <w:r w:rsidRPr="005C0E05">
        <w:rPr>
          <w:rFonts w:ascii="Times New Roman" w:hAnsi="Times New Roman"/>
          <w:sz w:val="24"/>
          <w:szCs w:val="24"/>
        </w:rPr>
        <w:tab/>
      </w:r>
      <w:r w:rsidR="00D3148F" w:rsidRPr="005C0E05">
        <w:rPr>
          <w:rFonts w:ascii="Times New Roman" w:hAnsi="Times New Roman"/>
          <w:sz w:val="24"/>
          <w:szCs w:val="24"/>
        </w:rPr>
        <w:t>VPN del Proyecto: El proyecto arroja un VPN de $</w:t>
      </w:r>
      <w:r w:rsidR="00CC0EDE">
        <w:rPr>
          <w:rFonts w:ascii="Times New Roman" w:hAnsi="Times New Roman"/>
          <w:sz w:val="24"/>
          <w:szCs w:val="24"/>
        </w:rPr>
        <w:t>49.398.064</w:t>
      </w:r>
      <w:r w:rsidR="00D3148F" w:rsidRPr="005C0E05">
        <w:rPr>
          <w:rFonts w:ascii="Times New Roman" w:hAnsi="Times New Roman"/>
          <w:sz w:val="24"/>
          <w:szCs w:val="24"/>
        </w:rPr>
        <w:t>, mayor a 0, lo que significa que el proyecto tendrá un retorno superior al rendimiento requerido y los accionistas reciben todos los excesos del flujo de efectivo. Por tal razón el VPN por parte del proyecto se ACEPTA.</w:t>
      </w:r>
    </w:p>
    <w:p w:rsidR="00324AC5" w:rsidRDefault="00324AC5" w:rsidP="005C0E05">
      <w:pPr>
        <w:pStyle w:val="Prrafodelista"/>
        <w:spacing w:after="200" w:line="480" w:lineRule="auto"/>
        <w:ind w:left="0"/>
        <w:rPr>
          <w:rFonts w:ascii="Times New Roman" w:hAnsi="Times New Roman"/>
          <w:sz w:val="24"/>
          <w:szCs w:val="24"/>
        </w:rPr>
      </w:pPr>
      <w:r w:rsidRPr="005C0E05">
        <w:rPr>
          <w:rFonts w:ascii="Times New Roman" w:hAnsi="Times New Roman"/>
          <w:sz w:val="24"/>
          <w:szCs w:val="24"/>
        </w:rPr>
        <w:tab/>
      </w:r>
      <w:r w:rsidR="00D3148F" w:rsidRPr="005C0E05">
        <w:rPr>
          <w:rFonts w:ascii="Times New Roman" w:hAnsi="Times New Roman"/>
          <w:sz w:val="24"/>
          <w:szCs w:val="24"/>
        </w:rPr>
        <w:t xml:space="preserve">TIR del Proyecto: El proyecto nos </w:t>
      </w:r>
      <w:r w:rsidR="000F6CB6">
        <w:rPr>
          <w:rFonts w:ascii="Times New Roman" w:hAnsi="Times New Roman"/>
          <w:sz w:val="24"/>
          <w:szCs w:val="24"/>
        </w:rPr>
        <w:t xml:space="preserve">da como resultado una TIR del </w:t>
      </w:r>
      <w:r w:rsidR="00CC0EDE">
        <w:rPr>
          <w:rFonts w:ascii="Times New Roman" w:hAnsi="Times New Roman"/>
          <w:sz w:val="24"/>
          <w:szCs w:val="24"/>
        </w:rPr>
        <w:t>21.01</w:t>
      </w:r>
      <w:r w:rsidR="00D3148F" w:rsidRPr="005C0E05">
        <w:rPr>
          <w:rFonts w:ascii="Times New Roman" w:hAnsi="Times New Roman"/>
          <w:sz w:val="24"/>
          <w:szCs w:val="24"/>
        </w:rPr>
        <w:t xml:space="preserve">%, la cual se ACEPTA, teniendo en cuenta que el </w:t>
      </w:r>
      <w:proofErr w:type="spellStart"/>
      <w:r w:rsidR="00D3148F" w:rsidRPr="005C0E05">
        <w:rPr>
          <w:rFonts w:ascii="Times New Roman" w:hAnsi="Times New Roman"/>
          <w:sz w:val="24"/>
          <w:szCs w:val="24"/>
        </w:rPr>
        <w:t>Ko</w:t>
      </w:r>
      <w:proofErr w:type="spellEnd"/>
      <w:r w:rsidR="00C43669">
        <w:rPr>
          <w:rFonts w:ascii="Times New Roman" w:hAnsi="Times New Roman"/>
          <w:sz w:val="24"/>
          <w:szCs w:val="24"/>
        </w:rPr>
        <w:t xml:space="preserve"> o costo promedio ponderado de capital</w:t>
      </w:r>
      <w:r w:rsidR="00D3148F" w:rsidRPr="005C0E05">
        <w:rPr>
          <w:rFonts w:ascii="Times New Roman" w:hAnsi="Times New Roman"/>
          <w:sz w:val="24"/>
          <w:szCs w:val="24"/>
        </w:rPr>
        <w:t xml:space="preserve"> del proyecto es de</w:t>
      </w:r>
      <w:r w:rsidR="00C43669">
        <w:rPr>
          <w:rFonts w:ascii="Times New Roman" w:hAnsi="Times New Roman"/>
          <w:sz w:val="24"/>
          <w:szCs w:val="24"/>
        </w:rPr>
        <w:t>l</w:t>
      </w:r>
      <w:r w:rsidR="00D3148F" w:rsidRPr="005C0E05">
        <w:rPr>
          <w:rFonts w:ascii="Times New Roman" w:hAnsi="Times New Roman"/>
          <w:sz w:val="24"/>
          <w:szCs w:val="24"/>
        </w:rPr>
        <w:t xml:space="preserve"> 18.22%, menor</w:t>
      </w:r>
      <w:r w:rsidR="00A14056">
        <w:rPr>
          <w:rFonts w:ascii="Times New Roman" w:hAnsi="Times New Roman"/>
          <w:sz w:val="24"/>
          <w:szCs w:val="24"/>
        </w:rPr>
        <w:t xml:space="preserve"> que la Tasa Interna de Retorno, mostrando claramente que la rentabilidad sobre la inversión es mayor que el costo de financiarla.</w:t>
      </w:r>
    </w:p>
    <w:p w:rsidR="00CC0EDE" w:rsidRDefault="00D3440A" w:rsidP="005C0E05">
      <w:pPr>
        <w:pStyle w:val="Prrafodelista"/>
        <w:spacing w:after="200" w:line="480" w:lineRule="auto"/>
        <w:ind w:left="0"/>
        <w:rPr>
          <w:rFonts w:ascii="Times New Roman" w:hAnsi="Times New Roman"/>
          <w:sz w:val="24"/>
          <w:szCs w:val="24"/>
        </w:rPr>
      </w:pPr>
      <w:r>
        <w:rPr>
          <w:rFonts w:ascii="Times New Roman" w:hAnsi="Times New Roman"/>
          <w:sz w:val="24"/>
          <w:szCs w:val="24"/>
        </w:rPr>
        <w:tab/>
      </w:r>
      <w:r w:rsidR="00CC0EDE">
        <w:rPr>
          <w:rFonts w:ascii="Times New Roman" w:hAnsi="Times New Roman"/>
          <w:sz w:val="24"/>
          <w:szCs w:val="24"/>
        </w:rPr>
        <w:t>El inversionista por su parte se beneficia al obtener una TIR del 23,96%</w:t>
      </w:r>
      <w:r w:rsidR="00582988">
        <w:rPr>
          <w:rFonts w:ascii="Times New Roman" w:hAnsi="Times New Roman"/>
          <w:sz w:val="24"/>
          <w:szCs w:val="24"/>
        </w:rPr>
        <w:t>, la</w:t>
      </w:r>
      <w:r w:rsidR="00CC0EDE">
        <w:rPr>
          <w:rFonts w:ascii="Times New Roman" w:hAnsi="Times New Roman"/>
          <w:sz w:val="24"/>
          <w:szCs w:val="24"/>
        </w:rPr>
        <w:t xml:space="preserve"> cual es superior en 0,21% a la tasa de oportunidad requerida por el inversionista</w:t>
      </w:r>
      <w:r w:rsidR="00582988">
        <w:rPr>
          <w:rFonts w:ascii="Times New Roman" w:hAnsi="Times New Roman"/>
          <w:sz w:val="24"/>
          <w:szCs w:val="24"/>
        </w:rPr>
        <w:t>. En consecuencia</w:t>
      </w:r>
      <w:r w:rsidR="00CC0EDE">
        <w:rPr>
          <w:rFonts w:ascii="Times New Roman" w:hAnsi="Times New Roman"/>
          <w:sz w:val="24"/>
          <w:szCs w:val="24"/>
        </w:rPr>
        <w:t xml:space="preserve">, el </w:t>
      </w:r>
      <w:r w:rsidR="00CC0EDE">
        <w:rPr>
          <w:rFonts w:ascii="Times New Roman" w:hAnsi="Times New Roman"/>
          <w:sz w:val="24"/>
          <w:szCs w:val="24"/>
        </w:rPr>
        <w:lastRenderedPageBreak/>
        <w:t xml:space="preserve">proyecto de inversión “Centro de Rehabilitación </w:t>
      </w:r>
      <w:r w:rsidR="00A96F32">
        <w:rPr>
          <w:rFonts w:ascii="Times New Roman" w:hAnsi="Times New Roman"/>
          <w:sz w:val="24"/>
          <w:szCs w:val="24"/>
        </w:rPr>
        <w:t>SPA</w:t>
      </w:r>
      <w:r w:rsidR="00CC0EDE">
        <w:rPr>
          <w:rFonts w:ascii="Times New Roman" w:hAnsi="Times New Roman"/>
          <w:sz w:val="24"/>
          <w:szCs w:val="24"/>
        </w:rPr>
        <w:t>” es viable generando valor para quien aporta su capital.</w:t>
      </w:r>
    </w:p>
    <w:p w:rsidR="00A96B54" w:rsidRDefault="00A96B54" w:rsidP="005C0E05">
      <w:pPr>
        <w:pStyle w:val="Prrafodelista"/>
        <w:spacing w:after="200" w:line="480" w:lineRule="auto"/>
        <w:ind w:left="0"/>
        <w:rPr>
          <w:rFonts w:ascii="Times New Roman" w:hAnsi="Times New Roman"/>
          <w:sz w:val="24"/>
          <w:szCs w:val="24"/>
        </w:rPr>
      </w:pPr>
    </w:p>
    <w:p w:rsidR="00FF4F57" w:rsidRDefault="00FF4F57"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582988" w:rsidRDefault="00582988" w:rsidP="005C0E05">
      <w:pPr>
        <w:pStyle w:val="Prrafodelista"/>
        <w:spacing w:after="200" w:line="480" w:lineRule="auto"/>
        <w:ind w:left="0"/>
        <w:rPr>
          <w:rFonts w:ascii="Times New Roman" w:hAnsi="Times New Roman"/>
          <w:sz w:val="24"/>
          <w:szCs w:val="24"/>
        </w:rPr>
      </w:pPr>
    </w:p>
    <w:p w:rsidR="00D3440A" w:rsidRDefault="00D3440A" w:rsidP="005C0E05">
      <w:pPr>
        <w:pStyle w:val="Prrafodelista"/>
        <w:spacing w:after="200" w:line="480" w:lineRule="auto"/>
        <w:ind w:left="0"/>
        <w:rPr>
          <w:rFonts w:ascii="Times New Roman" w:hAnsi="Times New Roman"/>
          <w:sz w:val="24"/>
          <w:szCs w:val="24"/>
        </w:rPr>
      </w:pPr>
    </w:p>
    <w:p w:rsidR="00D3440A" w:rsidRDefault="00D3440A" w:rsidP="005C0E05">
      <w:pPr>
        <w:pStyle w:val="Prrafodelista"/>
        <w:spacing w:after="200" w:line="480" w:lineRule="auto"/>
        <w:ind w:left="0"/>
        <w:rPr>
          <w:rFonts w:ascii="Times New Roman" w:hAnsi="Times New Roman"/>
          <w:sz w:val="24"/>
          <w:szCs w:val="24"/>
        </w:rPr>
      </w:pPr>
    </w:p>
    <w:p w:rsidR="00324AC5" w:rsidRPr="005C0E05" w:rsidRDefault="00324AC5" w:rsidP="005C0E05">
      <w:pPr>
        <w:pStyle w:val="Ttulo1"/>
        <w:spacing w:line="480" w:lineRule="auto"/>
        <w:rPr>
          <w:rFonts w:ascii="Times New Roman" w:hAnsi="Times New Roman"/>
          <w:b/>
          <w:color w:val="auto"/>
          <w:sz w:val="24"/>
          <w:szCs w:val="24"/>
        </w:rPr>
      </w:pPr>
      <w:bookmarkStart w:id="48" w:name="_Toc534560435"/>
      <w:r w:rsidRPr="005C0E05">
        <w:rPr>
          <w:rFonts w:ascii="Times New Roman" w:hAnsi="Times New Roman"/>
          <w:b/>
          <w:color w:val="auto"/>
          <w:sz w:val="24"/>
          <w:szCs w:val="24"/>
          <w:lang w:val="es-ES"/>
        </w:rPr>
        <w:t>Bibliografía</w:t>
      </w:r>
      <w:bookmarkEnd w:id="48"/>
    </w:p>
    <w:p w:rsidR="00C43669" w:rsidRPr="006D399E" w:rsidRDefault="00C43669" w:rsidP="006D399E">
      <w:pPr>
        <w:pStyle w:val="Bibliografa"/>
        <w:spacing w:line="360" w:lineRule="auto"/>
        <w:ind w:left="720" w:hanging="720"/>
        <w:rPr>
          <w:rFonts w:ascii="Times New Roman" w:hAnsi="Times New Roman"/>
          <w:noProof/>
          <w:sz w:val="28"/>
          <w:szCs w:val="24"/>
          <w:lang w:val="es-ES"/>
        </w:rPr>
      </w:pPr>
      <w:r w:rsidRPr="006D399E">
        <w:rPr>
          <w:rFonts w:ascii="Times New Roman" w:hAnsi="Times New Roman"/>
          <w:noProof/>
          <w:sz w:val="24"/>
          <w:lang w:val="es-ES"/>
        </w:rPr>
        <w:t xml:space="preserve">Briceño, P. L. (2014). </w:t>
      </w:r>
      <w:r w:rsidRPr="006D399E">
        <w:rPr>
          <w:rFonts w:ascii="Times New Roman" w:hAnsi="Times New Roman"/>
          <w:i/>
          <w:iCs/>
          <w:noProof/>
          <w:sz w:val="24"/>
          <w:lang w:val="es-ES"/>
        </w:rPr>
        <w:t>Evaluación de proyectos de Inversión.</w:t>
      </w:r>
      <w:r w:rsidRPr="006D399E">
        <w:rPr>
          <w:rFonts w:ascii="Times New Roman" w:hAnsi="Times New Roman"/>
          <w:noProof/>
          <w:sz w:val="24"/>
          <w:lang w:val="es-ES"/>
        </w:rPr>
        <w:t xml:space="preserve"> Bogotá: Ediciones de la U.</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Cha</w:t>
      </w:r>
      <w:r w:rsidR="000F2256">
        <w:rPr>
          <w:rFonts w:ascii="Times New Roman" w:hAnsi="Times New Roman"/>
          <w:noProof/>
          <w:sz w:val="24"/>
          <w:lang w:val="es-ES"/>
        </w:rPr>
        <w:t>í</w:t>
      </w:r>
      <w:r w:rsidRPr="006D399E">
        <w:rPr>
          <w:rFonts w:ascii="Times New Roman" w:hAnsi="Times New Roman"/>
          <w:noProof/>
          <w:sz w:val="24"/>
          <w:lang w:val="es-ES"/>
        </w:rPr>
        <w:t xml:space="preserve">n, N. S. (2011). </w:t>
      </w:r>
      <w:r w:rsidRPr="006D399E">
        <w:rPr>
          <w:rFonts w:ascii="Times New Roman" w:hAnsi="Times New Roman"/>
          <w:i/>
          <w:iCs/>
          <w:noProof/>
          <w:sz w:val="24"/>
          <w:lang w:val="es-ES"/>
        </w:rPr>
        <w:t>Proyectos de inversión- Formulación y Evaluación.</w:t>
      </w:r>
      <w:r w:rsidRPr="006D399E">
        <w:rPr>
          <w:rFonts w:ascii="Times New Roman" w:hAnsi="Times New Roman"/>
          <w:noProof/>
          <w:sz w:val="24"/>
          <w:lang w:val="es-ES"/>
        </w:rPr>
        <w:t xml:space="preserve"> Macul, Santiago de Chile: Pearson Educación.</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lastRenderedPageBreak/>
        <w:t xml:space="preserve">Colombia, O. d. (2017). </w:t>
      </w:r>
      <w:r w:rsidRPr="006D399E">
        <w:rPr>
          <w:rFonts w:ascii="Times New Roman" w:hAnsi="Times New Roman"/>
          <w:i/>
          <w:iCs/>
          <w:noProof/>
          <w:sz w:val="24"/>
          <w:lang w:val="es-ES"/>
        </w:rPr>
        <w:t>Ministerio de Justicia</w:t>
      </w:r>
      <w:r w:rsidRPr="006D399E">
        <w:rPr>
          <w:rFonts w:ascii="Times New Roman" w:hAnsi="Times New Roman"/>
          <w:noProof/>
          <w:sz w:val="24"/>
          <w:lang w:val="es-ES"/>
        </w:rPr>
        <w:t>. Obtenido de Observatorio de Drogas de Colombia: http://www.odc.gov.co/sidco/perfiles/estadisticas-nacionales</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Correa, U. M. (2009). </w:t>
      </w:r>
      <w:r w:rsidRPr="006D399E">
        <w:rPr>
          <w:rFonts w:ascii="Times New Roman" w:hAnsi="Times New Roman"/>
          <w:i/>
          <w:iCs/>
          <w:noProof/>
          <w:sz w:val="24"/>
          <w:lang w:val="es-ES"/>
        </w:rPr>
        <w:t>Cómo evaluar un proyecto empresarial- Una visión práctica.</w:t>
      </w:r>
      <w:r w:rsidRPr="006D399E">
        <w:rPr>
          <w:rFonts w:ascii="Times New Roman" w:hAnsi="Times New Roman"/>
          <w:noProof/>
          <w:sz w:val="24"/>
          <w:lang w:val="es-ES"/>
        </w:rPr>
        <w:t xml:space="preserve"> España: Ediciones Diaz de Santos.</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(s.f.). </w:t>
      </w:r>
      <w:r w:rsidRPr="006D399E">
        <w:rPr>
          <w:rFonts w:ascii="Times New Roman" w:hAnsi="Times New Roman"/>
          <w:i/>
          <w:iCs/>
          <w:noProof/>
          <w:sz w:val="24"/>
          <w:lang w:val="es-ES"/>
        </w:rPr>
        <w:t>Estudio Nacional de Consumo de s.</w:t>
      </w:r>
      <w:r w:rsidRPr="006D399E">
        <w:rPr>
          <w:rFonts w:ascii="Times New Roman" w:hAnsi="Times New Roman"/>
          <w:noProof/>
          <w:sz w:val="24"/>
          <w:lang w:val="es-ES"/>
        </w:rPr>
        <w:t xml:space="preserve"> </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Hernández, D. C. (2010). </w:t>
      </w:r>
      <w:r w:rsidRPr="006D399E">
        <w:rPr>
          <w:rFonts w:ascii="Times New Roman" w:hAnsi="Times New Roman"/>
          <w:i/>
          <w:iCs/>
          <w:noProof/>
          <w:sz w:val="24"/>
          <w:lang w:val="es-ES"/>
        </w:rPr>
        <w:t>Tratamiento de adicciones en Colombia.</w:t>
      </w:r>
      <w:r w:rsidRPr="006D399E">
        <w:rPr>
          <w:rFonts w:ascii="Times New Roman" w:hAnsi="Times New Roman"/>
          <w:noProof/>
          <w:sz w:val="24"/>
          <w:lang w:val="es-ES"/>
        </w:rPr>
        <w:t xml:space="preserve"> Cali.</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Iregui, P., Palacios, M., Torres, M., Moreno, S., &amp; Triana, B. (2017). El Consumo De Drogas En Colombia: Una Reflexión Desde El Derecho Internacional De Los Derechos Humanos. </w:t>
      </w:r>
      <w:r w:rsidRPr="006D399E">
        <w:rPr>
          <w:rFonts w:ascii="Times New Roman" w:hAnsi="Times New Roman"/>
          <w:i/>
          <w:iCs/>
          <w:noProof/>
          <w:sz w:val="24"/>
          <w:lang w:val="es-ES"/>
        </w:rPr>
        <w:t>Documentos CEDE</w:t>
      </w:r>
      <w:r w:rsidRPr="006D399E">
        <w:rPr>
          <w:rFonts w:ascii="Times New Roman" w:hAnsi="Times New Roman"/>
          <w:noProof/>
          <w:sz w:val="24"/>
          <w:lang w:val="es-ES"/>
        </w:rPr>
        <w:t>, 1-35.</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Jaime Navarro, L. B. (2016). </w:t>
      </w:r>
      <w:r w:rsidRPr="006D399E">
        <w:rPr>
          <w:rFonts w:ascii="Times New Roman" w:hAnsi="Times New Roman"/>
          <w:i/>
          <w:iCs/>
          <w:noProof/>
          <w:sz w:val="24"/>
          <w:lang w:val="es-ES"/>
        </w:rPr>
        <w:t>Factores psicosociales, socioeconómicos y clinicos asociados con la adherencia a tratamiento terapeutico en los pacientes consumidores de SPA- Hospital San Rafael de Pasto 2016.</w:t>
      </w:r>
      <w:r w:rsidRPr="006D399E">
        <w:rPr>
          <w:rFonts w:ascii="Times New Roman" w:hAnsi="Times New Roman"/>
          <w:noProof/>
          <w:sz w:val="24"/>
          <w:lang w:val="es-ES"/>
        </w:rPr>
        <w:t xml:space="preserve"> Pasto.</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La República. (3 de Septiembre de 2017). </w:t>
      </w:r>
      <w:r w:rsidRPr="006D399E">
        <w:rPr>
          <w:rFonts w:ascii="Times New Roman" w:hAnsi="Times New Roman"/>
          <w:i/>
          <w:iCs/>
          <w:noProof/>
          <w:sz w:val="24"/>
          <w:lang w:val="es-ES"/>
        </w:rPr>
        <w:t>La República</w:t>
      </w:r>
      <w:r w:rsidRPr="006D399E">
        <w:rPr>
          <w:rFonts w:ascii="Times New Roman" w:hAnsi="Times New Roman"/>
          <w:noProof/>
          <w:sz w:val="24"/>
          <w:lang w:val="es-ES"/>
        </w:rPr>
        <w:t>. Obtenido de https://www.larepublica.co/economia/haga-sus-presupuestos-para-2019-con-una-inflacion-de-33-segun-los-analistas-2766230</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Lozano, R. M. (2008). </w:t>
      </w:r>
      <w:r w:rsidRPr="006D399E">
        <w:rPr>
          <w:rFonts w:ascii="Times New Roman" w:hAnsi="Times New Roman"/>
          <w:i/>
          <w:iCs/>
          <w:noProof/>
          <w:sz w:val="24"/>
          <w:lang w:val="es-ES"/>
        </w:rPr>
        <w:t>Formulación y evaluación de proyectos-Enfoque para emprendedores Quinta edición.</w:t>
      </w:r>
      <w:r w:rsidRPr="006D399E">
        <w:rPr>
          <w:rFonts w:ascii="Times New Roman" w:hAnsi="Times New Roman"/>
          <w:noProof/>
          <w:sz w:val="24"/>
          <w:lang w:val="es-ES"/>
        </w:rPr>
        <w:t xml:space="preserve"> Bogotá, D.C.: Rafael Mendez Lozano.</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Ministerio de Justicia y del Derecho - Observatorio de Drogas de Colombia. (2016). </w:t>
      </w:r>
      <w:r w:rsidRPr="006D399E">
        <w:rPr>
          <w:rFonts w:ascii="Times New Roman" w:hAnsi="Times New Roman"/>
          <w:i/>
          <w:iCs/>
          <w:noProof/>
          <w:sz w:val="24"/>
          <w:lang w:val="es-ES"/>
        </w:rPr>
        <w:t>Microtráfico y comercialización de sustancias psicoactivas en pequeñas cantidades en contextos urbanos.</w:t>
      </w:r>
      <w:r w:rsidRPr="006D399E">
        <w:rPr>
          <w:rFonts w:ascii="Times New Roman" w:hAnsi="Times New Roman"/>
          <w:noProof/>
          <w:sz w:val="24"/>
          <w:lang w:val="es-ES"/>
        </w:rPr>
        <w:t xml:space="preserve"> Bogotá, D.C.: Quid Diseño Esencial.</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Ministerio de Salud. (2013). </w:t>
      </w:r>
      <w:r w:rsidRPr="006D399E">
        <w:rPr>
          <w:rFonts w:ascii="Times New Roman" w:hAnsi="Times New Roman"/>
          <w:i/>
          <w:iCs/>
          <w:noProof/>
          <w:sz w:val="24"/>
          <w:lang w:val="es-ES"/>
        </w:rPr>
        <w:t>Estudio Final de Consumo de Sustancias Psico.</w:t>
      </w:r>
      <w:r w:rsidRPr="006D399E">
        <w:rPr>
          <w:rFonts w:ascii="Times New Roman" w:hAnsi="Times New Roman"/>
          <w:noProof/>
          <w:sz w:val="24"/>
          <w:lang w:val="es-ES"/>
        </w:rPr>
        <w:t xml:space="preserve"> Bogotá DC: Observatorio de Drogas.</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Ministerio de Salud y Protección Social y la Unión Temporal SIGMA DOS-Bioestadistica. (2016). </w:t>
      </w:r>
      <w:r w:rsidRPr="006D399E">
        <w:rPr>
          <w:rFonts w:ascii="Times New Roman" w:hAnsi="Times New Roman"/>
          <w:i/>
          <w:iCs/>
          <w:noProof/>
          <w:sz w:val="24"/>
          <w:lang w:val="es-ES"/>
        </w:rPr>
        <w:t>Estudio de Evaluación y Diagnostico Situacional de los Servicios de Tratamiento al Consumidor de Sustancias Psicoactivas en Colombia.</w:t>
      </w:r>
      <w:r w:rsidRPr="006D399E">
        <w:rPr>
          <w:rFonts w:ascii="Times New Roman" w:hAnsi="Times New Roman"/>
          <w:noProof/>
          <w:sz w:val="24"/>
          <w:lang w:val="es-ES"/>
        </w:rPr>
        <w:t xml:space="preserve"> Bogotá, D.C.</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Ministerio de Sanidad, Política Social e Igualdad. (2010). </w:t>
      </w:r>
      <w:r w:rsidRPr="006D399E">
        <w:rPr>
          <w:rFonts w:ascii="Times New Roman" w:hAnsi="Times New Roman"/>
          <w:i/>
          <w:iCs/>
          <w:noProof/>
          <w:sz w:val="24"/>
          <w:lang w:val="es-ES"/>
        </w:rPr>
        <w:t>Manual de adicciones para psicologos especialistas en psicología clinica en formación.</w:t>
      </w:r>
      <w:r w:rsidRPr="006D399E">
        <w:rPr>
          <w:rFonts w:ascii="Times New Roman" w:hAnsi="Times New Roman"/>
          <w:noProof/>
          <w:sz w:val="24"/>
          <w:lang w:val="es-ES"/>
        </w:rPr>
        <w:t xml:space="preserve"> Barcelona: Socidrogalcohol.</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lastRenderedPageBreak/>
        <w:t xml:space="preserve">Mokate, K. M. (2004). </w:t>
      </w:r>
      <w:r w:rsidRPr="006D399E">
        <w:rPr>
          <w:rFonts w:ascii="Times New Roman" w:hAnsi="Times New Roman"/>
          <w:i/>
          <w:iCs/>
          <w:noProof/>
          <w:sz w:val="24"/>
          <w:lang w:val="es-ES"/>
        </w:rPr>
        <w:t>Evaluación Financiera de Proyectos de Inversión.</w:t>
      </w:r>
      <w:r w:rsidRPr="006D399E">
        <w:rPr>
          <w:rFonts w:ascii="Times New Roman" w:hAnsi="Times New Roman"/>
          <w:noProof/>
          <w:sz w:val="24"/>
          <w:lang w:val="es-ES"/>
        </w:rPr>
        <w:t xml:space="preserve"> Bogotá: Ediciones Uniandes.</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Narcóticos Anónimos. (1982,1983,1986,1990,2014). </w:t>
      </w:r>
      <w:r w:rsidRPr="006D399E">
        <w:rPr>
          <w:rFonts w:ascii="Times New Roman" w:hAnsi="Times New Roman"/>
          <w:i/>
          <w:iCs/>
          <w:noProof/>
          <w:sz w:val="24"/>
          <w:lang w:val="es-ES"/>
        </w:rPr>
        <w:t>Texto Básico de Narcóticos Anónimos-El niño Azul.</w:t>
      </w:r>
      <w:r w:rsidRPr="006D399E">
        <w:rPr>
          <w:rFonts w:ascii="Times New Roman" w:hAnsi="Times New Roman"/>
          <w:noProof/>
          <w:sz w:val="24"/>
          <w:lang w:val="es-ES"/>
        </w:rPr>
        <w:t xml:space="preserve"> </w:t>
      </w:r>
    </w:p>
    <w:p w:rsidR="00C43669" w:rsidRPr="006D399E" w:rsidRDefault="00C43669" w:rsidP="006D399E">
      <w:pPr>
        <w:pStyle w:val="Bibliografa"/>
        <w:spacing w:line="360" w:lineRule="auto"/>
        <w:ind w:left="720" w:hanging="720"/>
        <w:rPr>
          <w:rFonts w:ascii="Times New Roman" w:hAnsi="Times New Roman"/>
          <w:noProof/>
          <w:sz w:val="24"/>
          <w:lang w:val="en-US"/>
        </w:rPr>
      </w:pPr>
      <w:r w:rsidRPr="006D399E">
        <w:rPr>
          <w:rFonts w:ascii="Times New Roman" w:hAnsi="Times New Roman"/>
          <w:noProof/>
          <w:sz w:val="24"/>
          <w:lang w:val="es-ES"/>
        </w:rPr>
        <w:t xml:space="preserve">Narcotics Anonymous World Services. (1997). </w:t>
      </w:r>
      <w:r w:rsidRPr="006D399E">
        <w:rPr>
          <w:rFonts w:ascii="Times New Roman" w:hAnsi="Times New Roman"/>
          <w:i/>
          <w:iCs/>
          <w:noProof/>
          <w:sz w:val="24"/>
          <w:lang w:val="es-ES"/>
        </w:rPr>
        <w:t>Funciona: cómo y por qué.</w:t>
      </w:r>
      <w:r w:rsidRPr="006D399E">
        <w:rPr>
          <w:rFonts w:ascii="Times New Roman" w:hAnsi="Times New Roman"/>
          <w:noProof/>
          <w:sz w:val="24"/>
          <w:lang w:val="es-ES"/>
        </w:rPr>
        <w:t xml:space="preserve"> </w:t>
      </w:r>
      <w:r w:rsidRPr="006D399E">
        <w:rPr>
          <w:rFonts w:ascii="Times New Roman" w:hAnsi="Times New Roman"/>
          <w:noProof/>
          <w:sz w:val="24"/>
          <w:lang w:val="en-US"/>
        </w:rPr>
        <w:t>California.</w:t>
      </w:r>
    </w:p>
    <w:p w:rsidR="00C43669" w:rsidRPr="006D399E" w:rsidRDefault="00C43669" w:rsidP="006D399E">
      <w:pPr>
        <w:pStyle w:val="Bibliografa"/>
        <w:spacing w:line="360" w:lineRule="auto"/>
        <w:ind w:left="720" w:hanging="720"/>
        <w:rPr>
          <w:rFonts w:ascii="Times New Roman" w:hAnsi="Times New Roman"/>
          <w:noProof/>
          <w:sz w:val="24"/>
          <w:lang w:val="en-US"/>
        </w:rPr>
      </w:pPr>
      <w:r w:rsidRPr="006D399E">
        <w:rPr>
          <w:rFonts w:ascii="Times New Roman" w:hAnsi="Times New Roman"/>
          <w:noProof/>
          <w:sz w:val="24"/>
          <w:lang w:val="en-US"/>
        </w:rPr>
        <w:t xml:space="preserve">Obs-Business School. (s.f.). </w:t>
      </w:r>
      <w:r w:rsidRPr="006D399E">
        <w:rPr>
          <w:rFonts w:ascii="Times New Roman" w:hAnsi="Times New Roman"/>
          <w:i/>
          <w:iCs/>
          <w:noProof/>
          <w:sz w:val="24"/>
          <w:lang w:val="en-US"/>
        </w:rPr>
        <w:t>Project Management</w:t>
      </w:r>
      <w:r w:rsidRPr="006D399E">
        <w:rPr>
          <w:rFonts w:ascii="Times New Roman" w:hAnsi="Times New Roman"/>
          <w:noProof/>
          <w:sz w:val="24"/>
          <w:lang w:val="en-US"/>
        </w:rPr>
        <w:t>. Obtenido de https://www.obs-edu.com/int/blog-project-management/causas-de-fracaso-de-un-proyecto/estudio-de-viabilidad-de-un-proyecto-como-y-por-que-llevarlo-cabo</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n-US"/>
        </w:rPr>
        <w:t xml:space="preserve">Obs-Business School. (s.f.). </w:t>
      </w:r>
      <w:r w:rsidRPr="006D399E">
        <w:rPr>
          <w:rFonts w:ascii="Times New Roman" w:hAnsi="Times New Roman"/>
          <w:i/>
          <w:iCs/>
          <w:noProof/>
          <w:sz w:val="24"/>
          <w:lang w:val="en-US"/>
        </w:rPr>
        <w:t>Project Management</w:t>
      </w:r>
      <w:r w:rsidRPr="006D399E">
        <w:rPr>
          <w:rFonts w:ascii="Times New Roman" w:hAnsi="Times New Roman"/>
          <w:noProof/>
          <w:sz w:val="24"/>
          <w:lang w:val="en-US"/>
        </w:rPr>
        <w:t xml:space="preserve">. </w:t>
      </w:r>
      <w:r w:rsidRPr="006D399E">
        <w:rPr>
          <w:rFonts w:ascii="Times New Roman" w:hAnsi="Times New Roman"/>
          <w:noProof/>
          <w:sz w:val="24"/>
          <w:lang w:val="es-ES"/>
        </w:rPr>
        <w:t>Obtenido de https://www.recursosenprojectmanagement.com/flujo-de-caja/</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Observatorio de Drogas-Gobierno de Colombia. (2017). </w:t>
      </w:r>
      <w:r w:rsidRPr="006D399E">
        <w:rPr>
          <w:rFonts w:ascii="Times New Roman" w:hAnsi="Times New Roman"/>
          <w:i/>
          <w:iCs/>
          <w:noProof/>
          <w:sz w:val="24"/>
          <w:lang w:val="es-ES"/>
        </w:rPr>
        <w:t>Colombia Drug Report.</w:t>
      </w:r>
      <w:r w:rsidRPr="006D399E">
        <w:rPr>
          <w:rFonts w:ascii="Times New Roman" w:hAnsi="Times New Roman"/>
          <w:noProof/>
          <w:sz w:val="24"/>
          <w:lang w:val="es-ES"/>
        </w:rPr>
        <w:t xml:space="preserve"> Bogotá.</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Orozco, J. D. (2010). </w:t>
      </w:r>
      <w:r w:rsidRPr="006D399E">
        <w:rPr>
          <w:rFonts w:ascii="Times New Roman" w:hAnsi="Times New Roman"/>
          <w:i/>
          <w:iCs/>
          <w:noProof/>
          <w:sz w:val="24"/>
          <w:lang w:val="es-ES"/>
        </w:rPr>
        <w:t>Evaluación Financiera de Proyectos- 2da Edición.</w:t>
      </w:r>
      <w:r w:rsidRPr="006D399E">
        <w:rPr>
          <w:rFonts w:ascii="Times New Roman" w:hAnsi="Times New Roman"/>
          <w:noProof/>
          <w:sz w:val="24"/>
          <w:lang w:val="es-ES"/>
        </w:rPr>
        <w:t xml:space="preserve"> Bogotá: Ecoe Ediciones.</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Páginas Amarillas, consulta. (2018). </w:t>
      </w:r>
      <w:r w:rsidRPr="006D399E">
        <w:rPr>
          <w:rFonts w:ascii="Times New Roman" w:hAnsi="Times New Roman"/>
          <w:i/>
          <w:iCs/>
          <w:noProof/>
          <w:sz w:val="24"/>
          <w:lang w:val="es-ES"/>
        </w:rPr>
        <w:t>Páginas Amarillas.</w:t>
      </w:r>
      <w:r w:rsidRPr="006D399E">
        <w:rPr>
          <w:rFonts w:ascii="Times New Roman" w:hAnsi="Times New Roman"/>
          <w:noProof/>
          <w:sz w:val="24"/>
          <w:lang w:val="es-ES"/>
        </w:rPr>
        <w:t xml:space="preserve"> Obtenido de https://www.paginasamarillas.com.co/servicios/centros-de-rehabilitacion?page=24</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Parada, A. M. (2010). </w:t>
      </w:r>
      <w:r w:rsidRPr="006D399E">
        <w:rPr>
          <w:rFonts w:ascii="Times New Roman" w:hAnsi="Times New Roman"/>
          <w:i/>
          <w:iCs/>
          <w:noProof/>
          <w:sz w:val="24"/>
          <w:lang w:val="es-ES"/>
        </w:rPr>
        <w:t>Metodología para la evaluación social de proyectos</w:t>
      </w:r>
      <w:r w:rsidRPr="006D399E">
        <w:rPr>
          <w:rFonts w:ascii="Times New Roman" w:hAnsi="Times New Roman"/>
          <w:noProof/>
          <w:sz w:val="24"/>
          <w:lang w:val="es-ES"/>
        </w:rPr>
        <w:t>. Obtenido de http://catarina.udlap.mx/u_dl_a/tales/documentos/mgc/parada_c_me/capitulo2.pdf</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Revista Semana. (2017). Análisis: La droga consume a los menores de edad. </w:t>
      </w:r>
      <w:r w:rsidRPr="006D399E">
        <w:rPr>
          <w:rFonts w:ascii="Times New Roman" w:hAnsi="Times New Roman"/>
          <w:i/>
          <w:iCs/>
          <w:noProof/>
          <w:sz w:val="24"/>
          <w:lang w:val="es-ES"/>
        </w:rPr>
        <w:t>Revista Semana</w:t>
      </w:r>
      <w:r w:rsidRPr="006D399E">
        <w:rPr>
          <w:rFonts w:ascii="Times New Roman" w:hAnsi="Times New Roman"/>
          <w:noProof/>
          <w:sz w:val="24"/>
          <w:lang w:val="es-ES"/>
        </w:rPr>
        <w:t>.</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ROJAS, J. L. (25 de Octubre de 2004). Estudio de Factibilidad para la creación de establecimientos prestadores de servicios de telefonía e internet en Bogotá. Bogotá, D.C.</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Universidad EAFIT. (2013). </w:t>
      </w:r>
      <w:r w:rsidRPr="006D399E">
        <w:rPr>
          <w:rFonts w:ascii="Times New Roman" w:hAnsi="Times New Roman"/>
          <w:i/>
          <w:iCs/>
          <w:noProof/>
          <w:sz w:val="24"/>
          <w:lang w:val="es-ES"/>
        </w:rPr>
        <w:t>Consultorio contable- Notas de Clase Gerencia de Proyectos</w:t>
      </w:r>
      <w:r w:rsidRPr="006D399E">
        <w:rPr>
          <w:rFonts w:ascii="Times New Roman" w:hAnsi="Times New Roman"/>
          <w:noProof/>
          <w:sz w:val="24"/>
          <w:lang w:val="es-ES"/>
        </w:rPr>
        <w:t>. Obtenido de http://www.eafit.edu.co/escuelas/administracion/departamentos/departamento-contaduria-publica/planta-docente/Documents/Nota%20de%20clase%2066%20evaluacion%20financiera%20de%20proyectos.pdf</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lastRenderedPageBreak/>
        <w:t xml:space="preserve">Velasco, O. (2008). El uso ilegal de sustancias psicoactivas:¿ La criminalización es una política equivocada?. </w:t>
      </w:r>
      <w:r w:rsidRPr="006D399E">
        <w:rPr>
          <w:rFonts w:ascii="Times New Roman" w:hAnsi="Times New Roman"/>
          <w:i/>
          <w:iCs/>
          <w:noProof/>
          <w:sz w:val="24"/>
          <w:lang w:val="es-ES"/>
        </w:rPr>
        <w:t>Revista de la Facultad de Medicina</w:t>
      </w:r>
      <w:r w:rsidRPr="006D399E">
        <w:rPr>
          <w:rFonts w:ascii="Times New Roman" w:hAnsi="Times New Roman"/>
          <w:noProof/>
          <w:sz w:val="24"/>
          <w:lang w:val="es-ES"/>
        </w:rPr>
        <w:t>, 287-290.</w:t>
      </w:r>
    </w:p>
    <w:p w:rsidR="00C43669" w:rsidRPr="006D399E" w:rsidRDefault="00C43669" w:rsidP="006D399E">
      <w:pPr>
        <w:pStyle w:val="Bibliografa"/>
        <w:spacing w:line="360" w:lineRule="auto"/>
        <w:ind w:left="720" w:hanging="720"/>
        <w:rPr>
          <w:rFonts w:ascii="Times New Roman" w:hAnsi="Times New Roman"/>
          <w:noProof/>
          <w:sz w:val="24"/>
          <w:lang w:val="es-ES"/>
        </w:rPr>
      </w:pPr>
      <w:r w:rsidRPr="006D399E">
        <w:rPr>
          <w:rFonts w:ascii="Times New Roman" w:hAnsi="Times New Roman"/>
          <w:noProof/>
          <w:sz w:val="24"/>
          <w:lang w:val="es-ES"/>
        </w:rPr>
        <w:t xml:space="preserve">Volkow, Nora D.;Instituto Nacional Sobre el Abuso de Drogas. (2008). </w:t>
      </w:r>
      <w:r w:rsidRPr="006D399E">
        <w:rPr>
          <w:rFonts w:ascii="Times New Roman" w:hAnsi="Times New Roman"/>
          <w:i/>
          <w:iCs/>
          <w:noProof/>
          <w:sz w:val="24"/>
          <w:lang w:val="es-ES"/>
        </w:rPr>
        <w:t>"La drogadicción es una enfermedad del cerebro que se puede tratar".</w:t>
      </w:r>
      <w:r w:rsidRPr="006D399E">
        <w:rPr>
          <w:rFonts w:ascii="Times New Roman" w:hAnsi="Times New Roman"/>
          <w:noProof/>
          <w:sz w:val="24"/>
          <w:lang w:val="es-ES"/>
        </w:rPr>
        <w:t xml:space="preserve"> E.E.U.U: Publicación NIH No. 08-5605 (S).</w:t>
      </w:r>
    </w:p>
    <w:p w:rsidR="00324AC5" w:rsidRDefault="00324AC5" w:rsidP="00C43669">
      <w:pPr>
        <w:spacing w:line="480" w:lineRule="auto"/>
        <w:rPr>
          <w:rFonts w:ascii="Times New Roman" w:hAnsi="Times New Roman"/>
          <w:sz w:val="24"/>
          <w:szCs w:val="24"/>
        </w:rPr>
      </w:pPr>
    </w:p>
    <w:p w:rsidR="00FF4F57" w:rsidRDefault="00FF4F57" w:rsidP="00C056A1">
      <w:pPr>
        <w:spacing w:line="480" w:lineRule="auto"/>
        <w:rPr>
          <w:rFonts w:ascii="Times New Roman" w:hAnsi="Times New Roman"/>
          <w:sz w:val="24"/>
          <w:szCs w:val="24"/>
        </w:rPr>
      </w:pPr>
    </w:p>
    <w:p w:rsidR="006D399E" w:rsidRDefault="006D399E" w:rsidP="00C056A1">
      <w:pPr>
        <w:spacing w:line="480" w:lineRule="auto"/>
        <w:rPr>
          <w:rFonts w:ascii="Times New Roman" w:hAnsi="Times New Roman"/>
          <w:sz w:val="24"/>
          <w:szCs w:val="24"/>
        </w:rPr>
      </w:pPr>
    </w:p>
    <w:p w:rsidR="006D399E" w:rsidRDefault="006D399E" w:rsidP="00C056A1">
      <w:pPr>
        <w:spacing w:line="480" w:lineRule="auto"/>
        <w:rPr>
          <w:rFonts w:ascii="Times New Roman" w:hAnsi="Times New Roman"/>
          <w:sz w:val="24"/>
          <w:szCs w:val="24"/>
        </w:rPr>
      </w:pPr>
    </w:p>
    <w:p w:rsidR="006D399E" w:rsidRDefault="006D399E" w:rsidP="00C056A1">
      <w:pPr>
        <w:spacing w:line="480" w:lineRule="auto"/>
        <w:rPr>
          <w:rFonts w:ascii="Times New Roman" w:hAnsi="Times New Roman"/>
          <w:sz w:val="24"/>
          <w:szCs w:val="24"/>
        </w:rPr>
      </w:pPr>
    </w:p>
    <w:p w:rsidR="006D399E" w:rsidRDefault="006D399E" w:rsidP="00C056A1">
      <w:pPr>
        <w:spacing w:line="480" w:lineRule="auto"/>
        <w:rPr>
          <w:rFonts w:ascii="Times New Roman" w:hAnsi="Times New Roman"/>
          <w:sz w:val="24"/>
          <w:szCs w:val="24"/>
        </w:rPr>
      </w:pPr>
    </w:p>
    <w:p w:rsidR="006D399E" w:rsidRDefault="006D399E" w:rsidP="00C056A1">
      <w:pPr>
        <w:spacing w:line="480" w:lineRule="auto"/>
        <w:rPr>
          <w:rFonts w:ascii="Times New Roman" w:hAnsi="Times New Roman"/>
          <w:sz w:val="24"/>
          <w:szCs w:val="24"/>
        </w:rPr>
      </w:pPr>
    </w:p>
    <w:p w:rsidR="006D399E" w:rsidRDefault="006D399E" w:rsidP="00C056A1">
      <w:pPr>
        <w:spacing w:line="480" w:lineRule="auto"/>
        <w:rPr>
          <w:rFonts w:ascii="Times New Roman" w:hAnsi="Times New Roman"/>
          <w:sz w:val="24"/>
          <w:szCs w:val="24"/>
        </w:rPr>
      </w:pPr>
    </w:p>
    <w:p w:rsidR="006D399E" w:rsidRDefault="006D399E" w:rsidP="00C056A1">
      <w:pPr>
        <w:spacing w:line="480" w:lineRule="auto"/>
        <w:rPr>
          <w:rFonts w:ascii="Times New Roman" w:hAnsi="Times New Roman"/>
          <w:sz w:val="24"/>
          <w:szCs w:val="24"/>
        </w:rPr>
      </w:pPr>
    </w:p>
    <w:p w:rsidR="006D399E" w:rsidRDefault="006D399E" w:rsidP="00C056A1">
      <w:pPr>
        <w:spacing w:line="480" w:lineRule="auto"/>
        <w:rPr>
          <w:rFonts w:ascii="Times New Roman" w:hAnsi="Times New Roman"/>
          <w:sz w:val="24"/>
          <w:szCs w:val="24"/>
        </w:rPr>
      </w:pPr>
    </w:p>
    <w:p w:rsidR="006D399E" w:rsidRDefault="006D399E" w:rsidP="00C056A1">
      <w:pPr>
        <w:spacing w:line="480" w:lineRule="auto"/>
        <w:rPr>
          <w:rFonts w:ascii="Times New Roman" w:hAnsi="Times New Roman"/>
          <w:sz w:val="24"/>
          <w:szCs w:val="24"/>
        </w:rPr>
      </w:pPr>
    </w:p>
    <w:p w:rsidR="004674AE" w:rsidRDefault="004674AE" w:rsidP="00C056A1">
      <w:pPr>
        <w:spacing w:line="480" w:lineRule="auto"/>
        <w:rPr>
          <w:rFonts w:ascii="Times New Roman" w:hAnsi="Times New Roman"/>
          <w:sz w:val="24"/>
          <w:szCs w:val="24"/>
        </w:rPr>
      </w:pPr>
      <w:r>
        <w:rPr>
          <w:rFonts w:ascii="Times New Roman" w:hAnsi="Times New Roman"/>
          <w:sz w:val="24"/>
          <w:szCs w:val="24"/>
        </w:rPr>
        <w:t>Anexos</w:t>
      </w:r>
    </w:p>
    <w:p w:rsidR="004674AE" w:rsidRPr="004674AE" w:rsidRDefault="004674AE" w:rsidP="004674AE">
      <w:pPr>
        <w:pStyle w:val="Prrafodelista"/>
        <w:numPr>
          <w:ilvl w:val="0"/>
          <w:numId w:val="11"/>
        </w:numPr>
        <w:spacing w:line="480" w:lineRule="auto"/>
        <w:rPr>
          <w:rFonts w:ascii="Times New Roman" w:hAnsi="Times New Roman"/>
          <w:sz w:val="24"/>
          <w:szCs w:val="24"/>
        </w:rPr>
      </w:pPr>
      <w:r w:rsidRPr="004674AE">
        <w:rPr>
          <w:rFonts w:ascii="Times New Roman" w:hAnsi="Times New Roman"/>
          <w:sz w:val="24"/>
          <w:szCs w:val="24"/>
        </w:rPr>
        <w:t>RESOLUCIÓN 0196 DE 2002 Ministerio de salud</w:t>
      </w:r>
    </w:p>
    <w:p w:rsidR="004674AE" w:rsidRDefault="004674AE" w:rsidP="004674AE">
      <w:pPr>
        <w:pStyle w:val="Prrafodelista"/>
        <w:numPr>
          <w:ilvl w:val="0"/>
          <w:numId w:val="11"/>
        </w:numPr>
        <w:spacing w:line="480" w:lineRule="auto"/>
        <w:rPr>
          <w:rFonts w:ascii="Times New Roman" w:hAnsi="Times New Roman"/>
          <w:sz w:val="24"/>
          <w:szCs w:val="24"/>
        </w:rPr>
      </w:pPr>
      <w:r w:rsidRPr="004674AE">
        <w:rPr>
          <w:rFonts w:ascii="Times New Roman" w:hAnsi="Times New Roman"/>
          <w:sz w:val="24"/>
          <w:szCs w:val="24"/>
        </w:rPr>
        <w:t xml:space="preserve">Estudio de evaluación y diagnóstico situacional de los servicios de tratamiento al consumidor de sustancias psicoactivas en Colombia </w:t>
      </w:r>
      <w:r>
        <w:rPr>
          <w:rFonts w:ascii="Times New Roman" w:hAnsi="Times New Roman"/>
          <w:sz w:val="24"/>
          <w:szCs w:val="24"/>
        </w:rPr>
        <w:t>–</w:t>
      </w:r>
      <w:r w:rsidRPr="004674AE">
        <w:rPr>
          <w:rFonts w:ascii="Times New Roman" w:hAnsi="Times New Roman"/>
          <w:sz w:val="24"/>
          <w:szCs w:val="24"/>
        </w:rPr>
        <w:t xml:space="preserve"> 2016</w:t>
      </w:r>
      <w:r w:rsidR="00726628">
        <w:rPr>
          <w:rFonts w:ascii="Times New Roman" w:hAnsi="Times New Roman"/>
          <w:sz w:val="24"/>
          <w:szCs w:val="24"/>
        </w:rPr>
        <w:t xml:space="preserve"> Ministerio de Salud</w:t>
      </w:r>
    </w:p>
    <w:p w:rsidR="004674AE" w:rsidRPr="004674AE" w:rsidRDefault="004674AE" w:rsidP="004674AE">
      <w:pPr>
        <w:pStyle w:val="Prrafodelista"/>
        <w:numPr>
          <w:ilvl w:val="0"/>
          <w:numId w:val="11"/>
        </w:numPr>
        <w:spacing w:line="480" w:lineRule="auto"/>
        <w:rPr>
          <w:rFonts w:ascii="Times New Roman" w:hAnsi="Times New Roman"/>
          <w:sz w:val="24"/>
          <w:szCs w:val="24"/>
        </w:rPr>
      </w:pPr>
      <w:r>
        <w:rPr>
          <w:rFonts w:ascii="Times New Roman" w:hAnsi="Times New Roman"/>
          <w:sz w:val="24"/>
          <w:szCs w:val="24"/>
        </w:rPr>
        <w:t>Documento en Excel que incluye en análisis financiero</w:t>
      </w:r>
    </w:p>
    <w:sectPr w:rsidR="004674AE" w:rsidRPr="004674AE" w:rsidSect="00575C5D">
      <w:footerReference w:type="default" r:id="rId26"/>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721F" w:rsidRDefault="006C721F" w:rsidP="00056229">
      <w:pPr>
        <w:spacing w:after="0" w:line="240" w:lineRule="auto"/>
      </w:pPr>
      <w:r>
        <w:separator/>
      </w:r>
    </w:p>
  </w:endnote>
  <w:endnote w:type="continuationSeparator" w:id="0">
    <w:p w:rsidR="006C721F" w:rsidRDefault="006C721F" w:rsidP="000562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33BA" w:rsidRDefault="000633BA">
    <w:pPr>
      <w:pStyle w:val="Piedepgina"/>
      <w:jc w:val="right"/>
    </w:pPr>
  </w:p>
  <w:p w:rsidR="000633BA" w:rsidRDefault="000633BA" w:rsidP="003E1934">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721F" w:rsidRDefault="006C721F" w:rsidP="00056229">
      <w:pPr>
        <w:spacing w:after="0" w:line="240" w:lineRule="auto"/>
      </w:pPr>
      <w:r>
        <w:separator/>
      </w:r>
    </w:p>
  </w:footnote>
  <w:footnote w:type="continuationSeparator" w:id="0">
    <w:p w:rsidR="006C721F" w:rsidRDefault="006C721F" w:rsidP="000562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6276F9"/>
    <w:multiLevelType w:val="hybridMultilevel"/>
    <w:tmpl w:val="632E34F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C001B05"/>
    <w:multiLevelType w:val="hybridMultilevel"/>
    <w:tmpl w:val="C4207D58"/>
    <w:lvl w:ilvl="0" w:tplc="B06EE2D0">
      <w:numFmt w:val="bullet"/>
      <w:lvlText w:val="-"/>
      <w:lvlJc w:val="left"/>
      <w:pPr>
        <w:ind w:left="720" w:hanging="360"/>
      </w:pPr>
      <w:rPr>
        <w:rFonts w:ascii="Calibri" w:eastAsia="Calibr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C862C91"/>
    <w:multiLevelType w:val="hybridMultilevel"/>
    <w:tmpl w:val="632E34F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2724F01"/>
    <w:multiLevelType w:val="hybridMultilevel"/>
    <w:tmpl w:val="DDFC8E5A"/>
    <w:lvl w:ilvl="0" w:tplc="A488841A">
      <w:start w:val="1"/>
      <w:numFmt w:val="lowerLetter"/>
      <w:lvlText w:val="%1."/>
      <w:lvlJc w:val="left"/>
      <w:pPr>
        <w:ind w:left="720" w:hanging="360"/>
      </w:pPr>
      <w:rPr>
        <w:rFonts w:ascii="Times New Roman" w:eastAsia="Calibri" w:hAnsi="Times New Roman" w:cs="Times New Roman"/>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5367330"/>
    <w:multiLevelType w:val="hybridMultilevel"/>
    <w:tmpl w:val="AA260854"/>
    <w:lvl w:ilvl="0" w:tplc="C44AEFB8">
      <w:numFmt w:val="bullet"/>
      <w:lvlText w:val="-"/>
      <w:lvlJc w:val="left"/>
      <w:pPr>
        <w:ind w:left="1080" w:hanging="360"/>
      </w:pPr>
      <w:rPr>
        <w:rFonts w:ascii="Calibri" w:eastAsia="Calibri" w:hAnsi="Calibri" w:cs="Calibri"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5">
    <w:nsid w:val="17A727D7"/>
    <w:multiLevelType w:val="multilevel"/>
    <w:tmpl w:val="EFA2D8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AD74DC1"/>
    <w:multiLevelType w:val="hybridMultilevel"/>
    <w:tmpl w:val="6AA6D396"/>
    <w:lvl w:ilvl="0" w:tplc="F7C0152A">
      <w:numFmt w:val="bullet"/>
      <w:lvlText w:val=""/>
      <w:lvlJc w:val="left"/>
      <w:pPr>
        <w:ind w:left="720" w:hanging="360"/>
      </w:pPr>
      <w:rPr>
        <w:rFonts w:ascii="Symbol" w:eastAsia="Calibr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2F832FB"/>
    <w:multiLevelType w:val="hybridMultilevel"/>
    <w:tmpl w:val="9530C04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24CD0B06"/>
    <w:multiLevelType w:val="hybridMultilevel"/>
    <w:tmpl w:val="ED70A146"/>
    <w:lvl w:ilvl="0" w:tplc="78BA0BEE">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275D4E82"/>
    <w:multiLevelType w:val="hybridMultilevel"/>
    <w:tmpl w:val="E7D80792"/>
    <w:lvl w:ilvl="0" w:tplc="C44AEFB8">
      <w:numFmt w:val="bullet"/>
      <w:lvlText w:val="-"/>
      <w:lvlJc w:val="left"/>
      <w:pPr>
        <w:ind w:left="720" w:hanging="360"/>
      </w:pPr>
      <w:rPr>
        <w:rFonts w:ascii="Calibri" w:eastAsia="Calibri"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38B0746B"/>
    <w:multiLevelType w:val="hybridMultilevel"/>
    <w:tmpl w:val="1CFA0F6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3BDD483A"/>
    <w:multiLevelType w:val="hybridMultilevel"/>
    <w:tmpl w:val="DB38A33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3D8568AE"/>
    <w:multiLevelType w:val="hybridMultilevel"/>
    <w:tmpl w:val="16DA2D9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405417BF"/>
    <w:multiLevelType w:val="hybridMultilevel"/>
    <w:tmpl w:val="DB38A33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4AC77090"/>
    <w:multiLevelType w:val="hybridMultilevel"/>
    <w:tmpl w:val="1B1424F2"/>
    <w:lvl w:ilvl="0" w:tplc="2CF8AE74">
      <w:numFmt w:val="bullet"/>
      <w:lvlText w:val=""/>
      <w:lvlJc w:val="left"/>
      <w:pPr>
        <w:ind w:left="1080" w:hanging="360"/>
      </w:pPr>
      <w:rPr>
        <w:rFonts w:ascii="Symbol" w:eastAsia="Calibri" w:hAnsi="Symbol" w:cs="Times New Roman"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5">
    <w:nsid w:val="501216DF"/>
    <w:multiLevelType w:val="multilevel"/>
    <w:tmpl w:val="AA94A0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6ED10C40"/>
    <w:multiLevelType w:val="hybridMultilevel"/>
    <w:tmpl w:val="A1D61E9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71C03376"/>
    <w:multiLevelType w:val="hybridMultilevel"/>
    <w:tmpl w:val="346C5A10"/>
    <w:lvl w:ilvl="0" w:tplc="B3429264">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724F0544"/>
    <w:multiLevelType w:val="multilevel"/>
    <w:tmpl w:val="4C7A77C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7D6E392A"/>
    <w:multiLevelType w:val="hybridMultilevel"/>
    <w:tmpl w:val="DC345C4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5"/>
  </w:num>
  <w:num w:numId="2">
    <w:abstractNumId w:val="9"/>
  </w:num>
  <w:num w:numId="3">
    <w:abstractNumId w:val="10"/>
  </w:num>
  <w:num w:numId="4">
    <w:abstractNumId w:val="0"/>
  </w:num>
  <w:num w:numId="5">
    <w:abstractNumId w:val="12"/>
  </w:num>
  <w:num w:numId="6">
    <w:abstractNumId w:val="18"/>
  </w:num>
  <w:num w:numId="7">
    <w:abstractNumId w:val="11"/>
  </w:num>
  <w:num w:numId="8">
    <w:abstractNumId w:val="16"/>
  </w:num>
  <w:num w:numId="9">
    <w:abstractNumId w:val="19"/>
  </w:num>
  <w:num w:numId="10">
    <w:abstractNumId w:val="1"/>
  </w:num>
  <w:num w:numId="11">
    <w:abstractNumId w:val="14"/>
  </w:num>
  <w:num w:numId="12">
    <w:abstractNumId w:val="15"/>
  </w:num>
  <w:num w:numId="13">
    <w:abstractNumId w:val="3"/>
  </w:num>
  <w:num w:numId="14">
    <w:abstractNumId w:val="8"/>
  </w:num>
  <w:num w:numId="15">
    <w:abstractNumId w:val="6"/>
  </w:num>
  <w:num w:numId="16">
    <w:abstractNumId w:val="2"/>
  </w:num>
  <w:num w:numId="17">
    <w:abstractNumId w:val="7"/>
  </w:num>
  <w:num w:numId="18">
    <w:abstractNumId w:val="4"/>
  </w:num>
  <w:num w:numId="19">
    <w:abstractNumId w:val="13"/>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070A"/>
    <w:rsid w:val="0000256C"/>
    <w:rsid w:val="00005C49"/>
    <w:rsid w:val="00006786"/>
    <w:rsid w:val="0001182B"/>
    <w:rsid w:val="00014A78"/>
    <w:rsid w:val="00015230"/>
    <w:rsid w:val="0002685B"/>
    <w:rsid w:val="000268BA"/>
    <w:rsid w:val="000272D3"/>
    <w:rsid w:val="00035010"/>
    <w:rsid w:val="0003707B"/>
    <w:rsid w:val="00046CD6"/>
    <w:rsid w:val="00053C41"/>
    <w:rsid w:val="00053D30"/>
    <w:rsid w:val="00055D17"/>
    <w:rsid w:val="00056229"/>
    <w:rsid w:val="00061F9F"/>
    <w:rsid w:val="000633BA"/>
    <w:rsid w:val="00066125"/>
    <w:rsid w:val="000663B9"/>
    <w:rsid w:val="00067C09"/>
    <w:rsid w:val="00072973"/>
    <w:rsid w:val="00077BC8"/>
    <w:rsid w:val="00080D34"/>
    <w:rsid w:val="000813C9"/>
    <w:rsid w:val="00082BE3"/>
    <w:rsid w:val="00083CE3"/>
    <w:rsid w:val="00084028"/>
    <w:rsid w:val="00084584"/>
    <w:rsid w:val="000906D4"/>
    <w:rsid w:val="00091E0F"/>
    <w:rsid w:val="00092FE8"/>
    <w:rsid w:val="00093645"/>
    <w:rsid w:val="00094E98"/>
    <w:rsid w:val="0009547D"/>
    <w:rsid w:val="000B3451"/>
    <w:rsid w:val="000B5AF4"/>
    <w:rsid w:val="000B5BFE"/>
    <w:rsid w:val="000B5C22"/>
    <w:rsid w:val="000B70D4"/>
    <w:rsid w:val="000C10D8"/>
    <w:rsid w:val="000D62AE"/>
    <w:rsid w:val="000E368F"/>
    <w:rsid w:val="000E3D6D"/>
    <w:rsid w:val="000E56F8"/>
    <w:rsid w:val="000E6B63"/>
    <w:rsid w:val="000E7596"/>
    <w:rsid w:val="000F1171"/>
    <w:rsid w:val="000F2256"/>
    <w:rsid w:val="000F6CB6"/>
    <w:rsid w:val="000F7166"/>
    <w:rsid w:val="001077AF"/>
    <w:rsid w:val="001175C7"/>
    <w:rsid w:val="00121155"/>
    <w:rsid w:val="00123555"/>
    <w:rsid w:val="00124265"/>
    <w:rsid w:val="00124E66"/>
    <w:rsid w:val="00125D68"/>
    <w:rsid w:val="00127816"/>
    <w:rsid w:val="001321F1"/>
    <w:rsid w:val="00133A80"/>
    <w:rsid w:val="00136448"/>
    <w:rsid w:val="00146AEA"/>
    <w:rsid w:val="00146B39"/>
    <w:rsid w:val="001526B2"/>
    <w:rsid w:val="001530DE"/>
    <w:rsid w:val="001537C6"/>
    <w:rsid w:val="0015381B"/>
    <w:rsid w:val="00153B3C"/>
    <w:rsid w:val="001550B1"/>
    <w:rsid w:val="00157CF3"/>
    <w:rsid w:val="00165EAC"/>
    <w:rsid w:val="001711EB"/>
    <w:rsid w:val="00177487"/>
    <w:rsid w:val="00182AEA"/>
    <w:rsid w:val="00183887"/>
    <w:rsid w:val="00190086"/>
    <w:rsid w:val="00190D33"/>
    <w:rsid w:val="00193EFD"/>
    <w:rsid w:val="0019686D"/>
    <w:rsid w:val="00197A4F"/>
    <w:rsid w:val="001A0605"/>
    <w:rsid w:val="001A72F3"/>
    <w:rsid w:val="001B1A43"/>
    <w:rsid w:val="001B26E4"/>
    <w:rsid w:val="001B622F"/>
    <w:rsid w:val="001C2F7A"/>
    <w:rsid w:val="001C3CE7"/>
    <w:rsid w:val="001C4729"/>
    <w:rsid w:val="001C57F0"/>
    <w:rsid w:val="001D14E7"/>
    <w:rsid w:val="001D2D01"/>
    <w:rsid w:val="001E1408"/>
    <w:rsid w:val="001E1E78"/>
    <w:rsid w:val="001E4CF7"/>
    <w:rsid w:val="001E6A71"/>
    <w:rsid w:val="001E74B1"/>
    <w:rsid w:val="001F0BEA"/>
    <w:rsid w:val="001F255D"/>
    <w:rsid w:val="001F32E6"/>
    <w:rsid w:val="001F35E6"/>
    <w:rsid w:val="001F5D98"/>
    <w:rsid w:val="0020233E"/>
    <w:rsid w:val="00203546"/>
    <w:rsid w:val="00213DE2"/>
    <w:rsid w:val="00217987"/>
    <w:rsid w:val="00217DF6"/>
    <w:rsid w:val="00220A16"/>
    <w:rsid w:val="002211F1"/>
    <w:rsid w:val="002218C5"/>
    <w:rsid w:val="00223481"/>
    <w:rsid w:val="00231434"/>
    <w:rsid w:val="00231AC7"/>
    <w:rsid w:val="00237D67"/>
    <w:rsid w:val="00241C9A"/>
    <w:rsid w:val="002450B7"/>
    <w:rsid w:val="00247871"/>
    <w:rsid w:val="002530BD"/>
    <w:rsid w:val="00253549"/>
    <w:rsid w:val="00262BA6"/>
    <w:rsid w:val="0026536A"/>
    <w:rsid w:val="00271833"/>
    <w:rsid w:val="00272195"/>
    <w:rsid w:val="002735D4"/>
    <w:rsid w:val="0027642F"/>
    <w:rsid w:val="002813BC"/>
    <w:rsid w:val="002814D4"/>
    <w:rsid w:val="002833C3"/>
    <w:rsid w:val="00286C6E"/>
    <w:rsid w:val="0028760E"/>
    <w:rsid w:val="00291E18"/>
    <w:rsid w:val="0029603E"/>
    <w:rsid w:val="002A0745"/>
    <w:rsid w:val="002A14C7"/>
    <w:rsid w:val="002A6779"/>
    <w:rsid w:val="002A6968"/>
    <w:rsid w:val="002B3230"/>
    <w:rsid w:val="002B3C58"/>
    <w:rsid w:val="002C0BC3"/>
    <w:rsid w:val="002C2D6C"/>
    <w:rsid w:val="002C5649"/>
    <w:rsid w:val="002D2566"/>
    <w:rsid w:val="002D479B"/>
    <w:rsid w:val="002D4945"/>
    <w:rsid w:val="002D7A83"/>
    <w:rsid w:val="002E1704"/>
    <w:rsid w:val="002E5EA0"/>
    <w:rsid w:val="002F42A9"/>
    <w:rsid w:val="002F4FCB"/>
    <w:rsid w:val="002F5289"/>
    <w:rsid w:val="00300ACE"/>
    <w:rsid w:val="003012E9"/>
    <w:rsid w:val="0030535C"/>
    <w:rsid w:val="003133CC"/>
    <w:rsid w:val="003154DE"/>
    <w:rsid w:val="00315781"/>
    <w:rsid w:val="003162D1"/>
    <w:rsid w:val="00317653"/>
    <w:rsid w:val="0032220B"/>
    <w:rsid w:val="003229AC"/>
    <w:rsid w:val="003232C0"/>
    <w:rsid w:val="00324AC5"/>
    <w:rsid w:val="003254A6"/>
    <w:rsid w:val="00333D68"/>
    <w:rsid w:val="00342190"/>
    <w:rsid w:val="00344C6D"/>
    <w:rsid w:val="00351749"/>
    <w:rsid w:val="00357885"/>
    <w:rsid w:val="003647E4"/>
    <w:rsid w:val="0036767C"/>
    <w:rsid w:val="003708C2"/>
    <w:rsid w:val="0037122A"/>
    <w:rsid w:val="0037614F"/>
    <w:rsid w:val="00380A77"/>
    <w:rsid w:val="00384086"/>
    <w:rsid w:val="00391F35"/>
    <w:rsid w:val="003A39FE"/>
    <w:rsid w:val="003B1409"/>
    <w:rsid w:val="003B180A"/>
    <w:rsid w:val="003B2D80"/>
    <w:rsid w:val="003B3351"/>
    <w:rsid w:val="003B5915"/>
    <w:rsid w:val="003B71C6"/>
    <w:rsid w:val="003C00BA"/>
    <w:rsid w:val="003C0F40"/>
    <w:rsid w:val="003C1A0A"/>
    <w:rsid w:val="003D11BD"/>
    <w:rsid w:val="003D1493"/>
    <w:rsid w:val="003D64C4"/>
    <w:rsid w:val="003E0E98"/>
    <w:rsid w:val="003E1934"/>
    <w:rsid w:val="003E4001"/>
    <w:rsid w:val="003E59B2"/>
    <w:rsid w:val="003E68DA"/>
    <w:rsid w:val="003E69B0"/>
    <w:rsid w:val="003E6FF2"/>
    <w:rsid w:val="003F2449"/>
    <w:rsid w:val="003F28C6"/>
    <w:rsid w:val="003F387B"/>
    <w:rsid w:val="003F3A34"/>
    <w:rsid w:val="003F595D"/>
    <w:rsid w:val="003F60A6"/>
    <w:rsid w:val="00400D9A"/>
    <w:rsid w:val="004044BF"/>
    <w:rsid w:val="00404A4C"/>
    <w:rsid w:val="00406397"/>
    <w:rsid w:val="00417CA6"/>
    <w:rsid w:val="00420462"/>
    <w:rsid w:val="004255D5"/>
    <w:rsid w:val="00434AC7"/>
    <w:rsid w:val="00441BCC"/>
    <w:rsid w:val="00442734"/>
    <w:rsid w:val="00442CE0"/>
    <w:rsid w:val="0044396B"/>
    <w:rsid w:val="00444473"/>
    <w:rsid w:val="00445DC7"/>
    <w:rsid w:val="004466FD"/>
    <w:rsid w:val="00446806"/>
    <w:rsid w:val="00446AB2"/>
    <w:rsid w:val="004510ED"/>
    <w:rsid w:val="00452554"/>
    <w:rsid w:val="004612D9"/>
    <w:rsid w:val="004652AD"/>
    <w:rsid w:val="004674AE"/>
    <w:rsid w:val="00473011"/>
    <w:rsid w:val="004812CA"/>
    <w:rsid w:val="00481F95"/>
    <w:rsid w:val="004821B7"/>
    <w:rsid w:val="004856F2"/>
    <w:rsid w:val="00486BAC"/>
    <w:rsid w:val="00490445"/>
    <w:rsid w:val="00491DB4"/>
    <w:rsid w:val="00494531"/>
    <w:rsid w:val="0049795E"/>
    <w:rsid w:val="004A5F4A"/>
    <w:rsid w:val="004B3BAB"/>
    <w:rsid w:val="004B578B"/>
    <w:rsid w:val="004B6150"/>
    <w:rsid w:val="004B76DC"/>
    <w:rsid w:val="004B76E2"/>
    <w:rsid w:val="004B791A"/>
    <w:rsid w:val="004C1ABB"/>
    <w:rsid w:val="004C26F7"/>
    <w:rsid w:val="004C2E00"/>
    <w:rsid w:val="004C4111"/>
    <w:rsid w:val="004C58B8"/>
    <w:rsid w:val="004C5BFA"/>
    <w:rsid w:val="004D02E0"/>
    <w:rsid w:val="004D18E4"/>
    <w:rsid w:val="004D24D9"/>
    <w:rsid w:val="004D509F"/>
    <w:rsid w:val="004D6F30"/>
    <w:rsid w:val="004E1227"/>
    <w:rsid w:val="004E494F"/>
    <w:rsid w:val="004E5826"/>
    <w:rsid w:val="004E5DBD"/>
    <w:rsid w:val="004F4ED0"/>
    <w:rsid w:val="004F5DE5"/>
    <w:rsid w:val="004F64C2"/>
    <w:rsid w:val="004F6FAD"/>
    <w:rsid w:val="00500921"/>
    <w:rsid w:val="00502938"/>
    <w:rsid w:val="00502ECB"/>
    <w:rsid w:val="00503163"/>
    <w:rsid w:val="00505CE2"/>
    <w:rsid w:val="00506288"/>
    <w:rsid w:val="00506343"/>
    <w:rsid w:val="0051375E"/>
    <w:rsid w:val="00516F30"/>
    <w:rsid w:val="005214A2"/>
    <w:rsid w:val="00524F54"/>
    <w:rsid w:val="00527FB2"/>
    <w:rsid w:val="00531741"/>
    <w:rsid w:val="00534C33"/>
    <w:rsid w:val="005369BD"/>
    <w:rsid w:val="00537C17"/>
    <w:rsid w:val="00537C82"/>
    <w:rsid w:val="00545039"/>
    <w:rsid w:val="00551F76"/>
    <w:rsid w:val="00560C81"/>
    <w:rsid w:val="00560DFB"/>
    <w:rsid w:val="0056119D"/>
    <w:rsid w:val="00562F8C"/>
    <w:rsid w:val="00564888"/>
    <w:rsid w:val="00571061"/>
    <w:rsid w:val="00571517"/>
    <w:rsid w:val="0057289F"/>
    <w:rsid w:val="00574593"/>
    <w:rsid w:val="00575C5D"/>
    <w:rsid w:val="00581A1F"/>
    <w:rsid w:val="00582988"/>
    <w:rsid w:val="0058335E"/>
    <w:rsid w:val="005844B5"/>
    <w:rsid w:val="00585C16"/>
    <w:rsid w:val="00591053"/>
    <w:rsid w:val="005918CE"/>
    <w:rsid w:val="00592F25"/>
    <w:rsid w:val="0059339F"/>
    <w:rsid w:val="0059434D"/>
    <w:rsid w:val="00594A1D"/>
    <w:rsid w:val="00594BF5"/>
    <w:rsid w:val="0059656B"/>
    <w:rsid w:val="005A26F7"/>
    <w:rsid w:val="005A2B74"/>
    <w:rsid w:val="005A75BC"/>
    <w:rsid w:val="005B008C"/>
    <w:rsid w:val="005B22DD"/>
    <w:rsid w:val="005B7511"/>
    <w:rsid w:val="005C0E05"/>
    <w:rsid w:val="005C5830"/>
    <w:rsid w:val="005D1425"/>
    <w:rsid w:val="005D34D1"/>
    <w:rsid w:val="005D3F2D"/>
    <w:rsid w:val="005D65FF"/>
    <w:rsid w:val="005D74EA"/>
    <w:rsid w:val="005D7ABB"/>
    <w:rsid w:val="005E406C"/>
    <w:rsid w:val="005E46FA"/>
    <w:rsid w:val="005E690F"/>
    <w:rsid w:val="005E7BC4"/>
    <w:rsid w:val="005F0DC4"/>
    <w:rsid w:val="005F22D6"/>
    <w:rsid w:val="005F2C95"/>
    <w:rsid w:val="00602928"/>
    <w:rsid w:val="0060302F"/>
    <w:rsid w:val="00604EC7"/>
    <w:rsid w:val="00607629"/>
    <w:rsid w:val="00610F14"/>
    <w:rsid w:val="0061136E"/>
    <w:rsid w:val="00616159"/>
    <w:rsid w:val="0061755D"/>
    <w:rsid w:val="00620E3F"/>
    <w:rsid w:val="00626E28"/>
    <w:rsid w:val="00627FC7"/>
    <w:rsid w:val="00632729"/>
    <w:rsid w:val="006328E2"/>
    <w:rsid w:val="0063631F"/>
    <w:rsid w:val="0063798F"/>
    <w:rsid w:val="00637DBE"/>
    <w:rsid w:val="00651A60"/>
    <w:rsid w:val="006530F7"/>
    <w:rsid w:val="00654062"/>
    <w:rsid w:val="00660DF8"/>
    <w:rsid w:val="0066441D"/>
    <w:rsid w:val="006656E5"/>
    <w:rsid w:val="006664D4"/>
    <w:rsid w:val="006667D7"/>
    <w:rsid w:val="0067185D"/>
    <w:rsid w:val="00671EC9"/>
    <w:rsid w:val="00672289"/>
    <w:rsid w:val="00672980"/>
    <w:rsid w:val="00673497"/>
    <w:rsid w:val="00673EEF"/>
    <w:rsid w:val="00681E13"/>
    <w:rsid w:val="00683D5F"/>
    <w:rsid w:val="0068621C"/>
    <w:rsid w:val="00686B39"/>
    <w:rsid w:val="00687BBF"/>
    <w:rsid w:val="00697824"/>
    <w:rsid w:val="006A0D08"/>
    <w:rsid w:val="006A1B3D"/>
    <w:rsid w:val="006A354E"/>
    <w:rsid w:val="006A4B8D"/>
    <w:rsid w:val="006B0851"/>
    <w:rsid w:val="006B3A85"/>
    <w:rsid w:val="006B5965"/>
    <w:rsid w:val="006B5D16"/>
    <w:rsid w:val="006C595B"/>
    <w:rsid w:val="006C721F"/>
    <w:rsid w:val="006D0920"/>
    <w:rsid w:val="006D2F1F"/>
    <w:rsid w:val="006D399E"/>
    <w:rsid w:val="006D3B03"/>
    <w:rsid w:val="006D458E"/>
    <w:rsid w:val="006E10AC"/>
    <w:rsid w:val="006E3EE8"/>
    <w:rsid w:val="006E56A7"/>
    <w:rsid w:val="006E58FB"/>
    <w:rsid w:val="006E5DB0"/>
    <w:rsid w:val="006F2E3D"/>
    <w:rsid w:val="006F403A"/>
    <w:rsid w:val="006F520E"/>
    <w:rsid w:val="006F5F81"/>
    <w:rsid w:val="00701D7B"/>
    <w:rsid w:val="00702403"/>
    <w:rsid w:val="00702EDC"/>
    <w:rsid w:val="00705443"/>
    <w:rsid w:val="00707877"/>
    <w:rsid w:val="00711BE2"/>
    <w:rsid w:val="007153B2"/>
    <w:rsid w:val="0071724C"/>
    <w:rsid w:val="00717B5C"/>
    <w:rsid w:val="0072229B"/>
    <w:rsid w:val="007222EC"/>
    <w:rsid w:val="0072360F"/>
    <w:rsid w:val="00726628"/>
    <w:rsid w:val="00727C59"/>
    <w:rsid w:val="007343E5"/>
    <w:rsid w:val="0073495D"/>
    <w:rsid w:val="00734CAA"/>
    <w:rsid w:val="0074305F"/>
    <w:rsid w:val="0075070A"/>
    <w:rsid w:val="007547A7"/>
    <w:rsid w:val="00756AC3"/>
    <w:rsid w:val="0076220B"/>
    <w:rsid w:val="00764CDB"/>
    <w:rsid w:val="00772619"/>
    <w:rsid w:val="00776E97"/>
    <w:rsid w:val="00785B30"/>
    <w:rsid w:val="007865F0"/>
    <w:rsid w:val="00786811"/>
    <w:rsid w:val="007900F1"/>
    <w:rsid w:val="007919E8"/>
    <w:rsid w:val="007939E8"/>
    <w:rsid w:val="00793B0C"/>
    <w:rsid w:val="00793B9E"/>
    <w:rsid w:val="00794C43"/>
    <w:rsid w:val="00796AD2"/>
    <w:rsid w:val="00796B9E"/>
    <w:rsid w:val="00797321"/>
    <w:rsid w:val="007A00DD"/>
    <w:rsid w:val="007A10C4"/>
    <w:rsid w:val="007A6517"/>
    <w:rsid w:val="007A6AAD"/>
    <w:rsid w:val="007B1647"/>
    <w:rsid w:val="007B1D99"/>
    <w:rsid w:val="007B5412"/>
    <w:rsid w:val="007C0E42"/>
    <w:rsid w:val="007C27F0"/>
    <w:rsid w:val="007C2850"/>
    <w:rsid w:val="007C2D42"/>
    <w:rsid w:val="007C3582"/>
    <w:rsid w:val="007C4F81"/>
    <w:rsid w:val="007C52FF"/>
    <w:rsid w:val="007D1426"/>
    <w:rsid w:val="007D3482"/>
    <w:rsid w:val="007D3F4E"/>
    <w:rsid w:val="007D4FCA"/>
    <w:rsid w:val="007D5B4E"/>
    <w:rsid w:val="007D70C9"/>
    <w:rsid w:val="007E3BCE"/>
    <w:rsid w:val="007E4395"/>
    <w:rsid w:val="007E5A5F"/>
    <w:rsid w:val="007F3395"/>
    <w:rsid w:val="007F377F"/>
    <w:rsid w:val="007F38C7"/>
    <w:rsid w:val="007F6CD8"/>
    <w:rsid w:val="0080292D"/>
    <w:rsid w:val="008043B1"/>
    <w:rsid w:val="00807927"/>
    <w:rsid w:val="008159A2"/>
    <w:rsid w:val="00817C39"/>
    <w:rsid w:val="00823658"/>
    <w:rsid w:val="00824478"/>
    <w:rsid w:val="008311C7"/>
    <w:rsid w:val="008362FB"/>
    <w:rsid w:val="00837280"/>
    <w:rsid w:val="008446C7"/>
    <w:rsid w:val="00844FE6"/>
    <w:rsid w:val="00850CF2"/>
    <w:rsid w:val="00854353"/>
    <w:rsid w:val="00856318"/>
    <w:rsid w:val="00857CF2"/>
    <w:rsid w:val="00861B7F"/>
    <w:rsid w:val="00862E82"/>
    <w:rsid w:val="00863F87"/>
    <w:rsid w:val="008645D9"/>
    <w:rsid w:val="0086567C"/>
    <w:rsid w:val="008670F2"/>
    <w:rsid w:val="008850A4"/>
    <w:rsid w:val="00885858"/>
    <w:rsid w:val="00890F07"/>
    <w:rsid w:val="00895633"/>
    <w:rsid w:val="008A446F"/>
    <w:rsid w:val="008A65AC"/>
    <w:rsid w:val="008B02A3"/>
    <w:rsid w:val="008B1607"/>
    <w:rsid w:val="008B2883"/>
    <w:rsid w:val="008B51B8"/>
    <w:rsid w:val="008C181D"/>
    <w:rsid w:val="008C5BBC"/>
    <w:rsid w:val="008C75A5"/>
    <w:rsid w:val="008D0616"/>
    <w:rsid w:val="008D3C8C"/>
    <w:rsid w:val="008D4744"/>
    <w:rsid w:val="008D74DB"/>
    <w:rsid w:val="008D788B"/>
    <w:rsid w:val="008E034A"/>
    <w:rsid w:val="008E3AF5"/>
    <w:rsid w:val="008E50EB"/>
    <w:rsid w:val="008F1B73"/>
    <w:rsid w:val="008F50D4"/>
    <w:rsid w:val="008F5189"/>
    <w:rsid w:val="008F5DEF"/>
    <w:rsid w:val="008F779E"/>
    <w:rsid w:val="009012BF"/>
    <w:rsid w:val="00904F08"/>
    <w:rsid w:val="00912972"/>
    <w:rsid w:val="00913FD0"/>
    <w:rsid w:val="00914549"/>
    <w:rsid w:val="0091674B"/>
    <w:rsid w:val="00916EF4"/>
    <w:rsid w:val="00917D35"/>
    <w:rsid w:val="00921812"/>
    <w:rsid w:val="00922A53"/>
    <w:rsid w:val="00922E71"/>
    <w:rsid w:val="00924060"/>
    <w:rsid w:val="009254F5"/>
    <w:rsid w:val="00926C40"/>
    <w:rsid w:val="00927AA6"/>
    <w:rsid w:val="009322F4"/>
    <w:rsid w:val="00934072"/>
    <w:rsid w:val="00940455"/>
    <w:rsid w:val="00940661"/>
    <w:rsid w:val="00942BD4"/>
    <w:rsid w:val="00944247"/>
    <w:rsid w:val="009443A9"/>
    <w:rsid w:val="009449C4"/>
    <w:rsid w:val="00947957"/>
    <w:rsid w:val="00952233"/>
    <w:rsid w:val="009539A0"/>
    <w:rsid w:val="00954C23"/>
    <w:rsid w:val="009609EF"/>
    <w:rsid w:val="00960BC2"/>
    <w:rsid w:val="009619D1"/>
    <w:rsid w:val="00971E65"/>
    <w:rsid w:val="009728F1"/>
    <w:rsid w:val="009771EA"/>
    <w:rsid w:val="0097792F"/>
    <w:rsid w:val="009839EB"/>
    <w:rsid w:val="0098648F"/>
    <w:rsid w:val="00990B0C"/>
    <w:rsid w:val="00996581"/>
    <w:rsid w:val="009A4545"/>
    <w:rsid w:val="009A4A46"/>
    <w:rsid w:val="009A53C4"/>
    <w:rsid w:val="009B03FE"/>
    <w:rsid w:val="009B118B"/>
    <w:rsid w:val="009B35D3"/>
    <w:rsid w:val="009B3829"/>
    <w:rsid w:val="009C3AC0"/>
    <w:rsid w:val="009C6ECF"/>
    <w:rsid w:val="009D33BC"/>
    <w:rsid w:val="009E51F3"/>
    <w:rsid w:val="009F0AAD"/>
    <w:rsid w:val="009F1015"/>
    <w:rsid w:val="009F15DA"/>
    <w:rsid w:val="009F2D95"/>
    <w:rsid w:val="009F41EF"/>
    <w:rsid w:val="009F6E85"/>
    <w:rsid w:val="00A00559"/>
    <w:rsid w:val="00A042CC"/>
    <w:rsid w:val="00A057AC"/>
    <w:rsid w:val="00A06A43"/>
    <w:rsid w:val="00A071EF"/>
    <w:rsid w:val="00A13350"/>
    <w:rsid w:val="00A13714"/>
    <w:rsid w:val="00A14056"/>
    <w:rsid w:val="00A143B2"/>
    <w:rsid w:val="00A145E0"/>
    <w:rsid w:val="00A146B1"/>
    <w:rsid w:val="00A16B0A"/>
    <w:rsid w:val="00A20305"/>
    <w:rsid w:val="00A20B2E"/>
    <w:rsid w:val="00A27730"/>
    <w:rsid w:val="00A30FF3"/>
    <w:rsid w:val="00A417F2"/>
    <w:rsid w:val="00A45D4D"/>
    <w:rsid w:val="00A61F9A"/>
    <w:rsid w:val="00A75EA3"/>
    <w:rsid w:val="00A865C9"/>
    <w:rsid w:val="00A87256"/>
    <w:rsid w:val="00A90797"/>
    <w:rsid w:val="00A915CF"/>
    <w:rsid w:val="00A91B3E"/>
    <w:rsid w:val="00A91FEF"/>
    <w:rsid w:val="00A93B32"/>
    <w:rsid w:val="00A96B54"/>
    <w:rsid w:val="00A96F32"/>
    <w:rsid w:val="00AA4212"/>
    <w:rsid w:val="00AA5670"/>
    <w:rsid w:val="00AB040F"/>
    <w:rsid w:val="00AB1261"/>
    <w:rsid w:val="00AB2A4B"/>
    <w:rsid w:val="00AB3A5B"/>
    <w:rsid w:val="00AC23B7"/>
    <w:rsid w:val="00AC5169"/>
    <w:rsid w:val="00AD2031"/>
    <w:rsid w:val="00AD2DFC"/>
    <w:rsid w:val="00AD2F2F"/>
    <w:rsid w:val="00AE16A3"/>
    <w:rsid w:val="00AE5816"/>
    <w:rsid w:val="00AE756B"/>
    <w:rsid w:val="00AF0F47"/>
    <w:rsid w:val="00AF39D7"/>
    <w:rsid w:val="00AF7B73"/>
    <w:rsid w:val="00B0385E"/>
    <w:rsid w:val="00B11116"/>
    <w:rsid w:val="00B12021"/>
    <w:rsid w:val="00B127EB"/>
    <w:rsid w:val="00B177A4"/>
    <w:rsid w:val="00B203C4"/>
    <w:rsid w:val="00B20A6B"/>
    <w:rsid w:val="00B220CE"/>
    <w:rsid w:val="00B34B4C"/>
    <w:rsid w:val="00B46063"/>
    <w:rsid w:val="00B47304"/>
    <w:rsid w:val="00B5299D"/>
    <w:rsid w:val="00B52A2A"/>
    <w:rsid w:val="00B53D6E"/>
    <w:rsid w:val="00B55C6D"/>
    <w:rsid w:val="00B56A35"/>
    <w:rsid w:val="00B56A79"/>
    <w:rsid w:val="00B62406"/>
    <w:rsid w:val="00B66EE8"/>
    <w:rsid w:val="00B66F0D"/>
    <w:rsid w:val="00B70018"/>
    <w:rsid w:val="00B73380"/>
    <w:rsid w:val="00B74A7C"/>
    <w:rsid w:val="00B76B82"/>
    <w:rsid w:val="00B77B4C"/>
    <w:rsid w:val="00B86C21"/>
    <w:rsid w:val="00B912FD"/>
    <w:rsid w:val="00BA06D2"/>
    <w:rsid w:val="00BA3D79"/>
    <w:rsid w:val="00BB05FD"/>
    <w:rsid w:val="00BB170A"/>
    <w:rsid w:val="00BB2EF9"/>
    <w:rsid w:val="00BB43E3"/>
    <w:rsid w:val="00BB783F"/>
    <w:rsid w:val="00BB78E9"/>
    <w:rsid w:val="00BC1C90"/>
    <w:rsid w:val="00BC2B06"/>
    <w:rsid w:val="00BC54BF"/>
    <w:rsid w:val="00BC55A4"/>
    <w:rsid w:val="00BC5775"/>
    <w:rsid w:val="00BC7647"/>
    <w:rsid w:val="00BD1867"/>
    <w:rsid w:val="00BD3097"/>
    <w:rsid w:val="00BD5657"/>
    <w:rsid w:val="00BD73EC"/>
    <w:rsid w:val="00BF07F7"/>
    <w:rsid w:val="00BF29C4"/>
    <w:rsid w:val="00BF2DC8"/>
    <w:rsid w:val="00BF3DE9"/>
    <w:rsid w:val="00BF7EF6"/>
    <w:rsid w:val="00C01A5E"/>
    <w:rsid w:val="00C02048"/>
    <w:rsid w:val="00C0257B"/>
    <w:rsid w:val="00C056A1"/>
    <w:rsid w:val="00C0618C"/>
    <w:rsid w:val="00C1547C"/>
    <w:rsid w:val="00C17C80"/>
    <w:rsid w:val="00C22EDE"/>
    <w:rsid w:val="00C261DA"/>
    <w:rsid w:val="00C33F3D"/>
    <w:rsid w:val="00C34129"/>
    <w:rsid w:val="00C34852"/>
    <w:rsid w:val="00C40992"/>
    <w:rsid w:val="00C43669"/>
    <w:rsid w:val="00C45A9D"/>
    <w:rsid w:val="00C46399"/>
    <w:rsid w:val="00C51A6F"/>
    <w:rsid w:val="00C520EA"/>
    <w:rsid w:val="00C56B85"/>
    <w:rsid w:val="00C57FDF"/>
    <w:rsid w:val="00C61594"/>
    <w:rsid w:val="00C61E0B"/>
    <w:rsid w:val="00C62E58"/>
    <w:rsid w:val="00C6594C"/>
    <w:rsid w:val="00C72B66"/>
    <w:rsid w:val="00C73391"/>
    <w:rsid w:val="00C76CDB"/>
    <w:rsid w:val="00C80549"/>
    <w:rsid w:val="00C81EAE"/>
    <w:rsid w:val="00C83141"/>
    <w:rsid w:val="00C9115F"/>
    <w:rsid w:val="00C9215B"/>
    <w:rsid w:val="00C92EE1"/>
    <w:rsid w:val="00C934AC"/>
    <w:rsid w:val="00C96B7F"/>
    <w:rsid w:val="00CA0C3E"/>
    <w:rsid w:val="00CA389E"/>
    <w:rsid w:val="00CA5482"/>
    <w:rsid w:val="00CA763A"/>
    <w:rsid w:val="00CB66CB"/>
    <w:rsid w:val="00CC0EDE"/>
    <w:rsid w:val="00CC24FF"/>
    <w:rsid w:val="00CC2691"/>
    <w:rsid w:val="00CC3313"/>
    <w:rsid w:val="00CD3CD5"/>
    <w:rsid w:val="00CD65CE"/>
    <w:rsid w:val="00CE1ACD"/>
    <w:rsid w:val="00CE4B5E"/>
    <w:rsid w:val="00CF08AE"/>
    <w:rsid w:val="00CF67F6"/>
    <w:rsid w:val="00D01076"/>
    <w:rsid w:val="00D0442E"/>
    <w:rsid w:val="00D075A2"/>
    <w:rsid w:val="00D102C8"/>
    <w:rsid w:val="00D13D12"/>
    <w:rsid w:val="00D210B7"/>
    <w:rsid w:val="00D22E9F"/>
    <w:rsid w:val="00D3148F"/>
    <w:rsid w:val="00D3440A"/>
    <w:rsid w:val="00D3490D"/>
    <w:rsid w:val="00D34FB7"/>
    <w:rsid w:val="00D37773"/>
    <w:rsid w:val="00D42139"/>
    <w:rsid w:val="00D42195"/>
    <w:rsid w:val="00D42E59"/>
    <w:rsid w:val="00D517FB"/>
    <w:rsid w:val="00D52595"/>
    <w:rsid w:val="00D53617"/>
    <w:rsid w:val="00D5498E"/>
    <w:rsid w:val="00D56E25"/>
    <w:rsid w:val="00D61B76"/>
    <w:rsid w:val="00D62B61"/>
    <w:rsid w:val="00D70047"/>
    <w:rsid w:val="00D71EB3"/>
    <w:rsid w:val="00D7326E"/>
    <w:rsid w:val="00D73FB4"/>
    <w:rsid w:val="00D76641"/>
    <w:rsid w:val="00D801D7"/>
    <w:rsid w:val="00D836BF"/>
    <w:rsid w:val="00D927D6"/>
    <w:rsid w:val="00D93C98"/>
    <w:rsid w:val="00D94AEC"/>
    <w:rsid w:val="00D95F86"/>
    <w:rsid w:val="00D97707"/>
    <w:rsid w:val="00DA011D"/>
    <w:rsid w:val="00DA2F98"/>
    <w:rsid w:val="00DB2931"/>
    <w:rsid w:val="00DB3361"/>
    <w:rsid w:val="00DC066C"/>
    <w:rsid w:val="00DC0BCC"/>
    <w:rsid w:val="00DC3606"/>
    <w:rsid w:val="00DC44B4"/>
    <w:rsid w:val="00DC7E8D"/>
    <w:rsid w:val="00DD2490"/>
    <w:rsid w:val="00DD4B41"/>
    <w:rsid w:val="00DD5182"/>
    <w:rsid w:val="00DE3547"/>
    <w:rsid w:val="00DE56FA"/>
    <w:rsid w:val="00DE7EFF"/>
    <w:rsid w:val="00DF1C55"/>
    <w:rsid w:val="00DF38E1"/>
    <w:rsid w:val="00DF3D29"/>
    <w:rsid w:val="00E00D35"/>
    <w:rsid w:val="00E00E6E"/>
    <w:rsid w:val="00E04B1F"/>
    <w:rsid w:val="00E06838"/>
    <w:rsid w:val="00E13788"/>
    <w:rsid w:val="00E162A3"/>
    <w:rsid w:val="00E174CB"/>
    <w:rsid w:val="00E24EAF"/>
    <w:rsid w:val="00E27673"/>
    <w:rsid w:val="00E30E17"/>
    <w:rsid w:val="00E30E9A"/>
    <w:rsid w:val="00E33A37"/>
    <w:rsid w:val="00E36AC2"/>
    <w:rsid w:val="00E4121D"/>
    <w:rsid w:val="00E428E9"/>
    <w:rsid w:val="00E455A7"/>
    <w:rsid w:val="00E47FD5"/>
    <w:rsid w:val="00E52718"/>
    <w:rsid w:val="00E53424"/>
    <w:rsid w:val="00E56C04"/>
    <w:rsid w:val="00E5788F"/>
    <w:rsid w:val="00E6103E"/>
    <w:rsid w:val="00E616E1"/>
    <w:rsid w:val="00E633AC"/>
    <w:rsid w:val="00E633B0"/>
    <w:rsid w:val="00E703F0"/>
    <w:rsid w:val="00E71280"/>
    <w:rsid w:val="00E719F8"/>
    <w:rsid w:val="00E74186"/>
    <w:rsid w:val="00E751EF"/>
    <w:rsid w:val="00E7608E"/>
    <w:rsid w:val="00E7709E"/>
    <w:rsid w:val="00E81CC5"/>
    <w:rsid w:val="00E85374"/>
    <w:rsid w:val="00E92C56"/>
    <w:rsid w:val="00E95A14"/>
    <w:rsid w:val="00E967FD"/>
    <w:rsid w:val="00EA1635"/>
    <w:rsid w:val="00EA2BDF"/>
    <w:rsid w:val="00EA31CA"/>
    <w:rsid w:val="00EA3EA9"/>
    <w:rsid w:val="00EA4323"/>
    <w:rsid w:val="00EA4CC5"/>
    <w:rsid w:val="00EB4562"/>
    <w:rsid w:val="00EB7EF0"/>
    <w:rsid w:val="00EC0E74"/>
    <w:rsid w:val="00EC1AD7"/>
    <w:rsid w:val="00EC2F12"/>
    <w:rsid w:val="00EC3E05"/>
    <w:rsid w:val="00EC41ED"/>
    <w:rsid w:val="00EC439C"/>
    <w:rsid w:val="00EC5F79"/>
    <w:rsid w:val="00ED1E70"/>
    <w:rsid w:val="00EE2B4B"/>
    <w:rsid w:val="00EE32F2"/>
    <w:rsid w:val="00EE5D75"/>
    <w:rsid w:val="00EF1CCE"/>
    <w:rsid w:val="00EF643D"/>
    <w:rsid w:val="00F034AB"/>
    <w:rsid w:val="00F03F91"/>
    <w:rsid w:val="00F04D4A"/>
    <w:rsid w:val="00F06B64"/>
    <w:rsid w:val="00F1494E"/>
    <w:rsid w:val="00F20880"/>
    <w:rsid w:val="00F22967"/>
    <w:rsid w:val="00F2545C"/>
    <w:rsid w:val="00F274EE"/>
    <w:rsid w:val="00F279C8"/>
    <w:rsid w:val="00F30F34"/>
    <w:rsid w:val="00F3170D"/>
    <w:rsid w:val="00F412E6"/>
    <w:rsid w:val="00F4231D"/>
    <w:rsid w:val="00F43A05"/>
    <w:rsid w:val="00F47CD8"/>
    <w:rsid w:val="00F51599"/>
    <w:rsid w:val="00F57847"/>
    <w:rsid w:val="00F6034D"/>
    <w:rsid w:val="00F63812"/>
    <w:rsid w:val="00F6707A"/>
    <w:rsid w:val="00F719BD"/>
    <w:rsid w:val="00F73136"/>
    <w:rsid w:val="00F84294"/>
    <w:rsid w:val="00F906CE"/>
    <w:rsid w:val="00F9170A"/>
    <w:rsid w:val="00F91EF3"/>
    <w:rsid w:val="00F927B5"/>
    <w:rsid w:val="00F949F8"/>
    <w:rsid w:val="00F97DB2"/>
    <w:rsid w:val="00FA1DC3"/>
    <w:rsid w:val="00FA76E2"/>
    <w:rsid w:val="00FB7FFD"/>
    <w:rsid w:val="00FC2D85"/>
    <w:rsid w:val="00FC6A48"/>
    <w:rsid w:val="00FD3926"/>
    <w:rsid w:val="00FD4153"/>
    <w:rsid w:val="00FD73C6"/>
    <w:rsid w:val="00FE3F99"/>
    <w:rsid w:val="00FE52D2"/>
    <w:rsid w:val="00FE6FE7"/>
    <w:rsid w:val="00FF04FE"/>
    <w:rsid w:val="00FF187B"/>
    <w:rsid w:val="00FF4F5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4DBE62-AA81-4425-A5CE-82F6DB247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eastAsia="en-US"/>
    </w:rPr>
  </w:style>
  <w:style w:type="paragraph" w:styleId="Ttulo1">
    <w:name w:val="heading 1"/>
    <w:basedOn w:val="Normal"/>
    <w:next w:val="Normal"/>
    <w:link w:val="Ttulo1Car"/>
    <w:uiPriority w:val="9"/>
    <w:qFormat/>
    <w:rsid w:val="00324AC5"/>
    <w:pPr>
      <w:keepNext/>
      <w:keepLines/>
      <w:spacing w:before="240" w:after="0"/>
      <w:outlineLvl w:val="0"/>
    </w:pPr>
    <w:rPr>
      <w:rFonts w:ascii="Calibri Light" w:eastAsia="Times New Roman" w:hAnsi="Calibri Light"/>
      <w:color w:val="2E74B5"/>
      <w:sz w:val="32"/>
      <w:szCs w:val="32"/>
      <w:lang w:eastAsia="es-CO"/>
    </w:rPr>
  </w:style>
  <w:style w:type="paragraph" w:styleId="Ttulo2">
    <w:name w:val="heading 2"/>
    <w:basedOn w:val="Normal"/>
    <w:next w:val="Normal"/>
    <w:link w:val="Ttulo2Car"/>
    <w:uiPriority w:val="9"/>
    <w:unhideWhenUsed/>
    <w:qFormat/>
    <w:rsid w:val="007A6AAD"/>
    <w:pPr>
      <w:keepNext/>
      <w:keepLines/>
      <w:spacing w:before="40" w:after="0"/>
      <w:outlineLvl w:val="1"/>
    </w:pPr>
    <w:rPr>
      <w:rFonts w:ascii="Calibri Light" w:eastAsia="Times New Roman" w:hAnsi="Calibri Light"/>
      <w:color w:val="2E74B5"/>
      <w:sz w:val="26"/>
      <w:szCs w:val="26"/>
    </w:rPr>
  </w:style>
  <w:style w:type="paragraph" w:styleId="Ttulo3">
    <w:name w:val="heading 3"/>
    <w:basedOn w:val="Normal"/>
    <w:next w:val="Normal"/>
    <w:link w:val="Ttulo3Car"/>
    <w:uiPriority w:val="9"/>
    <w:unhideWhenUsed/>
    <w:qFormat/>
    <w:rsid w:val="005C0E05"/>
    <w:pPr>
      <w:keepNext/>
      <w:keepLines/>
      <w:spacing w:before="40" w:after="0"/>
      <w:outlineLvl w:val="2"/>
    </w:pPr>
    <w:rPr>
      <w:rFonts w:ascii="Calibri Light" w:eastAsia="Times New Roman" w:hAnsi="Calibri Light"/>
      <w:color w:val="1F4D78"/>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510ED"/>
    <w:pPr>
      <w:ind w:left="720"/>
      <w:contextualSpacing/>
    </w:pPr>
  </w:style>
  <w:style w:type="paragraph" w:styleId="Bibliografa">
    <w:name w:val="Bibliography"/>
    <w:basedOn w:val="Normal"/>
    <w:next w:val="Normal"/>
    <w:uiPriority w:val="37"/>
    <w:unhideWhenUsed/>
    <w:rsid w:val="00A20B2E"/>
  </w:style>
  <w:style w:type="paragraph" w:styleId="NormalWeb">
    <w:name w:val="Normal (Web)"/>
    <w:basedOn w:val="Normal"/>
    <w:uiPriority w:val="99"/>
    <w:unhideWhenUsed/>
    <w:rsid w:val="00E7608E"/>
    <w:pPr>
      <w:spacing w:before="100" w:beforeAutospacing="1" w:after="100" w:afterAutospacing="1" w:line="240" w:lineRule="auto"/>
    </w:pPr>
    <w:rPr>
      <w:rFonts w:ascii="Times New Roman" w:eastAsia="Times New Roman" w:hAnsi="Times New Roman"/>
      <w:sz w:val="24"/>
      <w:szCs w:val="24"/>
      <w:lang w:eastAsia="es-CO"/>
    </w:rPr>
  </w:style>
  <w:style w:type="paragraph" w:styleId="Encabezado">
    <w:name w:val="header"/>
    <w:basedOn w:val="Normal"/>
    <w:link w:val="EncabezadoCar"/>
    <w:unhideWhenUsed/>
    <w:rsid w:val="0005622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56229"/>
  </w:style>
  <w:style w:type="paragraph" w:styleId="Piedepgina">
    <w:name w:val="footer"/>
    <w:basedOn w:val="Normal"/>
    <w:link w:val="PiedepginaCar"/>
    <w:uiPriority w:val="99"/>
    <w:unhideWhenUsed/>
    <w:rsid w:val="0005622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56229"/>
  </w:style>
  <w:style w:type="character" w:styleId="Refdecomentario">
    <w:name w:val="annotation reference"/>
    <w:uiPriority w:val="99"/>
    <w:semiHidden/>
    <w:unhideWhenUsed/>
    <w:rsid w:val="004E5826"/>
    <w:rPr>
      <w:sz w:val="16"/>
      <w:szCs w:val="16"/>
    </w:rPr>
  </w:style>
  <w:style w:type="paragraph" w:styleId="Textocomentario">
    <w:name w:val="annotation text"/>
    <w:basedOn w:val="Normal"/>
    <w:link w:val="TextocomentarioCar"/>
    <w:uiPriority w:val="99"/>
    <w:semiHidden/>
    <w:unhideWhenUsed/>
    <w:rsid w:val="004E5826"/>
    <w:pPr>
      <w:spacing w:line="240" w:lineRule="auto"/>
    </w:pPr>
    <w:rPr>
      <w:sz w:val="20"/>
      <w:szCs w:val="20"/>
    </w:rPr>
  </w:style>
  <w:style w:type="character" w:customStyle="1" w:styleId="TextocomentarioCar">
    <w:name w:val="Texto comentario Car"/>
    <w:link w:val="Textocomentario"/>
    <w:uiPriority w:val="99"/>
    <w:semiHidden/>
    <w:rsid w:val="004E5826"/>
    <w:rPr>
      <w:sz w:val="20"/>
      <w:szCs w:val="20"/>
    </w:rPr>
  </w:style>
  <w:style w:type="paragraph" w:styleId="Asuntodelcomentario">
    <w:name w:val="annotation subject"/>
    <w:basedOn w:val="Textocomentario"/>
    <w:next w:val="Textocomentario"/>
    <w:link w:val="AsuntodelcomentarioCar"/>
    <w:uiPriority w:val="99"/>
    <w:semiHidden/>
    <w:unhideWhenUsed/>
    <w:rsid w:val="004E5826"/>
    <w:rPr>
      <w:b/>
      <w:bCs/>
    </w:rPr>
  </w:style>
  <w:style w:type="character" w:customStyle="1" w:styleId="AsuntodelcomentarioCar">
    <w:name w:val="Asunto del comentario Car"/>
    <w:link w:val="Asuntodelcomentario"/>
    <w:uiPriority w:val="99"/>
    <w:semiHidden/>
    <w:rsid w:val="004E5826"/>
    <w:rPr>
      <w:b/>
      <w:bCs/>
      <w:sz w:val="20"/>
      <w:szCs w:val="20"/>
    </w:rPr>
  </w:style>
  <w:style w:type="paragraph" w:styleId="Textodeglobo">
    <w:name w:val="Balloon Text"/>
    <w:basedOn w:val="Normal"/>
    <w:link w:val="TextodegloboCar"/>
    <w:uiPriority w:val="99"/>
    <w:semiHidden/>
    <w:unhideWhenUsed/>
    <w:rsid w:val="004E5826"/>
    <w:pPr>
      <w:spacing w:after="0" w:line="240" w:lineRule="auto"/>
    </w:pPr>
    <w:rPr>
      <w:rFonts w:ascii="Segoe UI" w:hAnsi="Segoe UI" w:cs="Segoe UI"/>
      <w:sz w:val="18"/>
      <w:szCs w:val="18"/>
    </w:rPr>
  </w:style>
  <w:style w:type="character" w:customStyle="1" w:styleId="TextodegloboCar">
    <w:name w:val="Texto de globo Car"/>
    <w:link w:val="Textodeglobo"/>
    <w:uiPriority w:val="99"/>
    <w:semiHidden/>
    <w:rsid w:val="004E5826"/>
    <w:rPr>
      <w:rFonts w:ascii="Segoe UI" w:hAnsi="Segoe UI" w:cs="Segoe UI"/>
      <w:sz w:val="18"/>
      <w:szCs w:val="18"/>
    </w:rPr>
  </w:style>
  <w:style w:type="character" w:customStyle="1" w:styleId="Ttulo2Car">
    <w:name w:val="Título 2 Car"/>
    <w:link w:val="Ttulo2"/>
    <w:uiPriority w:val="9"/>
    <w:rsid w:val="007A6AAD"/>
    <w:rPr>
      <w:rFonts w:ascii="Calibri Light" w:eastAsia="Times New Roman" w:hAnsi="Calibri Light" w:cs="Times New Roman"/>
      <w:color w:val="2E74B5"/>
      <w:sz w:val="26"/>
      <w:szCs w:val="26"/>
    </w:rPr>
  </w:style>
  <w:style w:type="character" w:customStyle="1" w:styleId="Ttulo1Car">
    <w:name w:val="Título 1 Car"/>
    <w:link w:val="Ttulo1"/>
    <w:uiPriority w:val="9"/>
    <w:rsid w:val="00324AC5"/>
    <w:rPr>
      <w:rFonts w:ascii="Calibri Light" w:eastAsia="Times New Roman" w:hAnsi="Calibri Light" w:cs="Times New Roman"/>
      <w:color w:val="2E74B5"/>
      <w:sz w:val="32"/>
      <w:szCs w:val="32"/>
      <w:lang w:eastAsia="es-CO"/>
    </w:rPr>
  </w:style>
  <w:style w:type="paragraph" w:customStyle="1" w:styleId="TtuloTDC">
    <w:name w:val="Título TDC"/>
    <w:basedOn w:val="Ttulo1"/>
    <w:next w:val="Normal"/>
    <w:uiPriority w:val="39"/>
    <w:unhideWhenUsed/>
    <w:qFormat/>
    <w:rsid w:val="009F2D95"/>
    <w:pPr>
      <w:outlineLvl w:val="9"/>
    </w:pPr>
  </w:style>
  <w:style w:type="paragraph" w:styleId="TDC1">
    <w:name w:val="toc 1"/>
    <w:basedOn w:val="Normal"/>
    <w:next w:val="Normal"/>
    <w:autoRedefine/>
    <w:uiPriority w:val="39"/>
    <w:unhideWhenUsed/>
    <w:rsid w:val="00271833"/>
    <w:pPr>
      <w:tabs>
        <w:tab w:val="left" w:pos="440"/>
        <w:tab w:val="right" w:leader="dot" w:pos="9350"/>
      </w:tabs>
      <w:spacing w:after="100" w:line="480" w:lineRule="auto"/>
    </w:pPr>
  </w:style>
  <w:style w:type="paragraph" w:styleId="TDC2">
    <w:name w:val="toc 2"/>
    <w:basedOn w:val="Normal"/>
    <w:next w:val="Normal"/>
    <w:autoRedefine/>
    <w:uiPriority w:val="39"/>
    <w:unhideWhenUsed/>
    <w:rsid w:val="009F2D95"/>
    <w:pPr>
      <w:spacing w:after="100"/>
      <w:ind w:left="220"/>
    </w:pPr>
  </w:style>
  <w:style w:type="character" w:styleId="Hipervnculo">
    <w:name w:val="Hyperlink"/>
    <w:uiPriority w:val="99"/>
    <w:unhideWhenUsed/>
    <w:rsid w:val="009F2D95"/>
    <w:rPr>
      <w:color w:val="0563C1"/>
      <w:u w:val="single"/>
    </w:rPr>
  </w:style>
  <w:style w:type="character" w:customStyle="1" w:styleId="Ttulo3Car">
    <w:name w:val="Título 3 Car"/>
    <w:link w:val="Ttulo3"/>
    <w:uiPriority w:val="9"/>
    <w:rsid w:val="005C0E05"/>
    <w:rPr>
      <w:rFonts w:ascii="Calibri Light" w:eastAsia="Times New Roman" w:hAnsi="Calibri Light" w:cs="Times New Roman"/>
      <w:color w:val="1F4D78"/>
      <w:sz w:val="24"/>
      <w:szCs w:val="24"/>
    </w:rPr>
  </w:style>
  <w:style w:type="paragraph" w:styleId="TDC3">
    <w:name w:val="toc 3"/>
    <w:basedOn w:val="Normal"/>
    <w:next w:val="Normal"/>
    <w:autoRedefine/>
    <w:uiPriority w:val="39"/>
    <w:unhideWhenUsed/>
    <w:rsid w:val="00271833"/>
    <w:pPr>
      <w:spacing w:after="100"/>
      <w:ind w:left="440"/>
    </w:pPr>
  </w:style>
  <w:style w:type="paragraph" w:styleId="Descripcin">
    <w:name w:val="caption"/>
    <w:basedOn w:val="Normal"/>
    <w:next w:val="Normal"/>
    <w:uiPriority w:val="35"/>
    <w:unhideWhenUsed/>
    <w:qFormat/>
    <w:rsid w:val="00DE56FA"/>
    <w:pPr>
      <w:spacing w:after="200" w:line="240" w:lineRule="auto"/>
    </w:pPr>
    <w:rPr>
      <w:i/>
      <w:iCs/>
      <w:color w:val="44546A"/>
      <w:sz w:val="18"/>
      <w:szCs w:val="18"/>
    </w:rPr>
  </w:style>
  <w:style w:type="paragraph" w:styleId="Tabladeilustraciones">
    <w:name w:val="table of figures"/>
    <w:basedOn w:val="Normal"/>
    <w:next w:val="Normal"/>
    <w:uiPriority w:val="99"/>
    <w:unhideWhenUsed/>
    <w:rsid w:val="00473011"/>
    <w:pPr>
      <w:spacing w:after="0"/>
    </w:pPr>
  </w:style>
  <w:style w:type="paragraph" w:styleId="HTMLconformatoprevio">
    <w:name w:val="HTML Preformatted"/>
    <w:basedOn w:val="Normal"/>
    <w:link w:val="HTMLconformatoprevioCar"/>
    <w:uiPriority w:val="99"/>
    <w:semiHidden/>
    <w:unhideWhenUsed/>
    <w:rsid w:val="004812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link w:val="HTMLconformatoprevio"/>
    <w:uiPriority w:val="99"/>
    <w:semiHidden/>
    <w:rsid w:val="004812CA"/>
    <w:rPr>
      <w:rFonts w:ascii="Courier New" w:eastAsia="Times New Roman" w:hAnsi="Courier New" w:cs="Courier New"/>
      <w:sz w:val="20"/>
      <w:szCs w:val="20"/>
      <w:lang w:eastAsia="es-CO"/>
    </w:rPr>
  </w:style>
  <w:style w:type="character" w:styleId="Hipervnculovisitado">
    <w:name w:val="FollowedHyperlink"/>
    <w:uiPriority w:val="99"/>
    <w:semiHidden/>
    <w:unhideWhenUsed/>
    <w:rsid w:val="00EC3E05"/>
    <w:rPr>
      <w:color w:val="954F72"/>
      <w:u w:val="single"/>
    </w:rPr>
  </w:style>
  <w:style w:type="character" w:styleId="Textodelmarcadordeposicin">
    <w:name w:val="Placeholder Text"/>
    <w:uiPriority w:val="99"/>
    <w:semiHidden/>
    <w:rsid w:val="00124E6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0047">
      <w:bodyDiv w:val="1"/>
      <w:marLeft w:val="0"/>
      <w:marRight w:val="0"/>
      <w:marTop w:val="0"/>
      <w:marBottom w:val="0"/>
      <w:divBdr>
        <w:top w:val="none" w:sz="0" w:space="0" w:color="auto"/>
        <w:left w:val="none" w:sz="0" w:space="0" w:color="auto"/>
        <w:bottom w:val="none" w:sz="0" w:space="0" w:color="auto"/>
        <w:right w:val="none" w:sz="0" w:space="0" w:color="auto"/>
      </w:divBdr>
    </w:div>
    <w:div w:id="11759552">
      <w:bodyDiv w:val="1"/>
      <w:marLeft w:val="0"/>
      <w:marRight w:val="0"/>
      <w:marTop w:val="0"/>
      <w:marBottom w:val="0"/>
      <w:divBdr>
        <w:top w:val="none" w:sz="0" w:space="0" w:color="auto"/>
        <w:left w:val="none" w:sz="0" w:space="0" w:color="auto"/>
        <w:bottom w:val="none" w:sz="0" w:space="0" w:color="auto"/>
        <w:right w:val="none" w:sz="0" w:space="0" w:color="auto"/>
      </w:divBdr>
    </w:div>
    <w:div w:id="12076481">
      <w:bodyDiv w:val="1"/>
      <w:marLeft w:val="0"/>
      <w:marRight w:val="0"/>
      <w:marTop w:val="0"/>
      <w:marBottom w:val="0"/>
      <w:divBdr>
        <w:top w:val="none" w:sz="0" w:space="0" w:color="auto"/>
        <w:left w:val="none" w:sz="0" w:space="0" w:color="auto"/>
        <w:bottom w:val="none" w:sz="0" w:space="0" w:color="auto"/>
        <w:right w:val="none" w:sz="0" w:space="0" w:color="auto"/>
      </w:divBdr>
    </w:div>
    <w:div w:id="12924439">
      <w:bodyDiv w:val="1"/>
      <w:marLeft w:val="0"/>
      <w:marRight w:val="0"/>
      <w:marTop w:val="0"/>
      <w:marBottom w:val="0"/>
      <w:divBdr>
        <w:top w:val="none" w:sz="0" w:space="0" w:color="auto"/>
        <w:left w:val="none" w:sz="0" w:space="0" w:color="auto"/>
        <w:bottom w:val="none" w:sz="0" w:space="0" w:color="auto"/>
        <w:right w:val="none" w:sz="0" w:space="0" w:color="auto"/>
      </w:divBdr>
    </w:div>
    <w:div w:id="13920949">
      <w:bodyDiv w:val="1"/>
      <w:marLeft w:val="0"/>
      <w:marRight w:val="0"/>
      <w:marTop w:val="0"/>
      <w:marBottom w:val="0"/>
      <w:divBdr>
        <w:top w:val="none" w:sz="0" w:space="0" w:color="auto"/>
        <w:left w:val="none" w:sz="0" w:space="0" w:color="auto"/>
        <w:bottom w:val="none" w:sz="0" w:space="0" w:color="auto"/>
        <w:right w:val="none" w:sz="0" w:space="0" w:color="auto"/>
      </w:divBdr>
    </w:div>
    <w:div w:id="17128613">
      <w:bodyDiv w:val="1"/>
      <w:marLeft w:val="0"/>
      <w:marRight w:val="0"/>
      <w:marTop w:val="0"/>
      <w:marBottom w:val="0"/>
      <w:divBdr>
        <w:top w:val="none" w:sz="0" w:space="0" w:color="auto"/>
        <w:left w:val="none" w:sz="0" w:space="0" w:color="auto"/>
        <w:bottom w:val="none" w:sz="0" w:space="0" w:color="auto"/>
        <w:right w:val="none" w:sz="0" w:space="0" w:color="auto"/>
      </w:divBdr>
    </w:div>
    <w:div w:id="63914039">
      <w:bodyDiv w:val="1"/>
      <w:marLeft w:val="0"/>
      <w:marRight w:val="0"/>
      <w:marTop w:val="0"/>
      <w:marBottom w:val="0"/>
      <w:divBdr>
        <w:top w:val="none" w:sz="0" w:space="0" w:color="auto"/>
        <w:left w:val="none" w:sz="0" w:space="0" w:color="auto"/>
        <w:bottom w:val="none" w:sz="0" w:space="0" w:color="auto"/>
        <w:right w:val="none" w:sz="0" w:space="0" w:color="auto"/>
      </w:divBdr>
    </w:div>
    <w:div w:id="64374094">
      <w:bodyDiv w:val="1"/>
      <w:marLeft w:val="0"/>
      <w:marRight w:val="0"/>
      <w:marTop w:val="0"/>
      <w:marBottom w:val="0"/>
      <w:divBdr>
        <w:top w:val="none" w:sz="0" w:space="0" w:color="auto"/>
        <w:left w:val="none" w:sz="0" w:space="0" w:color="auto"/>
        <w:bottom w:val="none" w:sz="0" w:space="0" w:color="auto"/>
        <w:right w:val="none" w:sz="0" w:space="0" w:color="auto"/>
      </w:divBdr>
    </w:div>
    <w:div w:id="72242403">
      <w:bodyDiv w:val="1"/>
      <w:marLeft w:val="0"/>
      <w:marRight w:val="0"/>
      <w:marTop w:val="0"/>
      <w:marBottom w:val="0"/>
      <w:divBdr>
        <w:top w:val="none" w:sz="0" w:space="0" w:color="auto"/>
        <w:left w:val="none" w:sz="0" w:space="0" w:color="auto"/>
        <w:bottom w:val="none" w:sz="0" w:space="0" w:color="auto"/>
        <w:right w:val="none" w:sz="0" w:space="0" w:color="auto"/>
      </w:divBdr>
    </w:div>
    <w:div w:id="90784837">
      <w:bodyDiv w:val="1"/>
      <w:marLeft w:val="0"/>
      <w:marRight w:val="0"/>
      <w:marTop w:val="0"/>
      <w:marBottom w:val="0"/>
      <w:divBdr>
        <w:top w:val="none" w:sz="0" w:space="0" w:color="auto"/>
        <w:left w:val="none" w:sz="0" w:space="0" w:color="auto"/>
        <w:bottom w:val="none" w:sz="0" w:space="0" w:color="auto"/>
        <w:right w:val="none" w:sz="0" w:space="0" w:color="auto"/>
      </w:divBdr>
    </w:div>
    <w:div w:id="99496949">
      <w:bodyDiv w:val="1"/>
      <w:marLeft w:val="0"/>
      <w:marRight w:val="0"/>
      <w:marTop w:val="0"/>
      <w:marBottom w:val="0"/>
      <w:divBdr>
        <w:top w:val="none" w:sz="0" w:space="0" w:color="auto"/>
        <w:left w:val="none" w:sz="0" w:space="0" w:color="auto"/>
        <w:bottom w:val="none" w:sz="0" w:space="0" w:color="auto"/>
        <w:right w:val="none" w:sz="0" w:space="0" w:color="auto"/>
      </w:divBdr>
    </w:div>
    <w:div w:id="101339131">
      <w:bodyDiv w:val="1"/>
      <w:marLeft w:val="0"/>
      <w:marRight w:val="0"/>
      <w:marTop w:val="0"/>
      <w:marBottom w:val="0"/>
      <w:divBdr>
        <w:top w:val="none" w:sz="0" w:space="0" w:color="auto"/>
        <w:left w:val="none" w:sz="0" w:space="0" w:color="auto"/>
        <w:bottom w:val="none" w:sz="0" w:space="0" w:color="auto"/>
        <w:right w:val="none" w:sz="0" w:space="0" w:color="auto"/>
      </w:divBdr>
    </w:div>
    <w:div w:id="105780757">
      <w:bodyDiv w:val="1"/>
      <w:marLeft w:val="0"/>
      <w:marRight w:val="0"/>
      <w:marTop w:val="0"/>
      <w:marBottom w:val="0"/>
      <w:divBdr>
        <w:top w:val="none" w:sz="0" w:space="0" w:color="auto"/>
        <w:left w:val="none" w:sz="0" w:space="0" w:color="auto"/>
        <w:bottom w:val="none" w:sz="0" w:space="0" w:color="auto"/>
        <w:right w:val="none" w:sz="0" w:space="0" w:color="auto"/>
      </w:divBdr>
    </w:div>
    <w:div w:id="136536314">
      <w:bodyDiv w:val="1"/>
      <w:marLeft w:val="0"/>
      <w:marRight w:val="0"/>
      <w:marTop w:val="0"/>
      <w:marBottom w:val="0"/>
      <w:divBdr>
        <w:top w:val="none" w:sz="0" w:space="0" w:color="auto"/>
        <w:left w:val="none" w:sz="0" w:space="0" w:color="auto"/>
        <w:bottom w:val="none" w:sz="0" w:space="0" w:color="auto"/>
        <w:right w:val="none" w:sz="0" w:space="0" w:color="auto"/>
      </w:divBdr>
    </w:div>
    <w:div w:id="140079285">
      <w:bodyDiv w:val="1"/>
      <w:marLeft w:val="0"/>
      <w:marRight w:val="0"/>
      <w:marTop w:val="0"/>
      <w:marBottom w:val="0"/>
      <w:divBdr>
        <w:top w:val="none" w:sz="0" w:space="0" w:color="auto"/>
        <w:left w:val="none" w:sz="0" w:space="0" w:color="auto"/>
        <w:bottom w:val="none" w:sz="0" w:space="0" w:color="auto"/>
        <w:right w:val="none" w:sz="0" w:space="0" w:color="auto"/>
      </w:divBdr>
    </w:div>
    <w:div w:id="148178030">
      <w:bodyDiv w:val="1"/>
      <w:marLeft w:val="0"/>
      <w:marRight w:val="0"/>
      <w:marTop w:val="0"/>
      <w:marBottom w:val="0"/>
      <w:divBdr>
        <w:top w:val="none" w:sz="0" w:space="0" w:color="auto"/>
        <w:left w:val="none" w:sz="0" w:space="0" w:color="auto"/>
        <w:bottom w:val="none" w:sz="0" w:space="0" w:color="auto"/>
        <w:right w:val="none" w:sz="0" w:space="0" w:color="auto"/>
      </w:divBdr>
    </w:div>
    <w:div w:id="150368214">
      <w:bodyDiv w:val="1"/>
      <w:marLeft w:val="0"/>
      <w:marRight w:val="0"/>
      <w:marTop w:val="0"/>
      <w:marBottom w:val="0"/>
      <w:divBdr>
        <w:top w:val="none" w:sz="0" w:space="0" w:color="auto"/>
        <w:left w:val="none" w:sz="0" w:space="0" w:color="auto"/>
        <w:bottom w:val="none" w:sz="0" w:space="0" w:color="auto"/>
        <w:right w:val="none" w:sz="0" w:space="0" w:color="auto"/>
      </w:divBdr>
    </w:div>
    <w:div w:id="166674715">
      <w:bodyDiv w:val="1"/>
      <w:marLeft w:val="0"/>
      <w:marRight w:val="0"/>
      <w:marTop w:val="0"/>
      <w:marBottom w:val="0"/>
      <w:divBdr>
        <w:top w:val="none" w:sz="0" w:space="0" w:color="auto"/>
        <w:left w:val="none" w:sz="0" w:space="0" w:color="auto"/>
        <w:bottom w:val="none" w:sz="0" w:space="0" w:color="auto"/>
        <w:right w:val="none" w:sz="0" w:space="0" w:color="auto"/>
      </w:divBdr>
    </w:div>
    <w:div w:id="185942953">
      <w:bodyDiv w:val="1"/>
      <w:marLeft w:val="0"/>
      <w:marRight w:val="0"/>
      <w:marTop w:val="0"/>
      <w:marBottom w:val="0"/>
      <w:divBdr>
        <w:top w:val="none" w:sz="0" w:space="0" w:color="auto"/>
        <w:left w:val="none" w:sz="0" w:space="0" w:color="auto"/>
        <w:bottom w:val="none" w:sz="0" w:space="0" w:color="auto"/>
        <w:right w:val="none" w:sz="0" w:space="0" w:color="auto"/>
      </w:divBdr>
    </w:div>
    <w:div w:id="187377447">
      <w:bodyDiv w:val="1"/>
      <w:marLeft w:val="0"/>
      <w:marRight w:val="0"/>
      <w:marTop w:val="0"/>
      <w:marBottom w:val="0"/>
      <w:divBdr>
        <w:top w:val="none" w:sz="0" w:space="0" w:color="auto"/>
        <w:left w:val="none" w:sz="0" w:space="0" w:color="auto"/>
        <w:bottom w:val="none" w:sz="0" w:space="0" w:color="auto"/>
        <w:right w:val="none" w:sz="0" w:space="0" w:color="auto"/>
      </w:divBdr>
    </w:div>
    <w:div w:id="202132181">
      <w:bodyDiv w:val="1"/>
      <w:marLeft w:val="0"/>
      <w:marRight w:val="0"/>
      <w:marTop w:val="0"/>
      <w:marBottom w:val="0"/>
      <w:divBdr>
        <w:top w:val="none" w:sz="0" w:space="0" w:color="auto"/>
        <w:left w:val="none" w:sz="0" w:space="0" w:color="auto"/>
        <w:bottom w:val="none" w:sz="0" w:space="0" w:color="auto"/>
        <w:right w:val="none" w:sz="0" w:space="0" w:color="auto"/>
      </w:divBdr>
    </w:div>
    <w:div w:id="209339491">
      <w:bodyDiv w:val="1"/>
      <w:marLeft w:val="0"/>
      <w:marRight w:val="0"/>
      <w:marTop w:val="0"/>
      <w:marBottom w:val="0"/>
      <w:divBdr>
        <w:top w:val="none" w:sz="0" w:space="0" w:color="auto"/>
        <w:left w:val="none" w:sz="0" w:space="0" w:color="auto"/>
        <w:bottom w:val="none" w:sz="0" w:space="0" w:color="auto"/>
        <w:right w:val="none" w:sz="0" w:space="0" w:color="auto"/>
      </w:divBdr>
    </w:div>
    <w:div w:id="217909131">
      <w:bodyDiv w:val="1"/>
      <w:marLeft w:val="0"/>
      <w:marRight w:val="0"/>
      <w:marTop w:val="0"/>
      <w:marBottom w:val="0"/>
      <w:divBdr>
        <w:top w:val="none" w:sz="0" w:space="0" w:color="auto"/>
        <w:left w:val="none" w:sz="0" w:space="0" w:color="auto"/>
        <w:bottom w:val="none" w:sz="0" w:space="0" w:color="auto"/>
        <w:right w:val="none" w:sz="0" w:space="0" w:color="auto"/>
      </w:divBdr>
    </w:div>
    <w:div w:id="251472531">
      <w:bodyDiv w:val="1"/>
      <w:marLeft w:val="0"/>
      <w:marRight w:val="0"/>
      <w:marTop w:val="0"/>
      <w:marBottom w:val="0"/>
      <w:divBdr>
        <w:top w:val="none" w:sz="0" w:space="0" w:color="auto"/>
        <w:left w:val="none" w:sz="0" w:space="0" w:color="auto"/>
        <w:bottom w:val="none" w:sz="0" w:space="0" w:color="auto"/>
        <w:right w:val="none" w:sz="0" w:space="0" w:color="auto"/>
      </w:divBdr>
    </w:div>
    <w:div w:id="255484873">
      <w:bodyDiv w:val="1"/>
      <w:marLeft w:val="0"/>
      <w:marRight w:val="0"/>
      <w:marTop w:val="0"/>
      <w:marBottom w:val="0"/>
      <w:divBdr>
        <w:top w:val="none" w:sz="0" w:space="0" w:color="auto"/>
        <w:left w:val="none" w:sz="0" w:space="0" w:color="auto"/>
        <w:bottom w:val="none" w:sz="0" w:space="0" w:color="auto"/>
        <w:right w:val="none" w:sz="0" w:space="0" w:color="auto"/>
      </w:divBdr>
    </w:div>
    <w:div w:id="272635538">
      <w:bodyDiv w:val="1"/>
      <w:marLeft w:val="0"/>
      <w:marRight w:val="0"/>
      <w:marTop w:val="0"/>
      <w:marBottom w:val="0"/>
      <w:divBdr>
        <w:top w:val="none" w:sz="0" w:space="0" w:color="auto"/>
        <w:left w:val="none" w:sz="0" w:space="0" w:color="auto"/>
        <w:bottom w:val="none" w:sz="0" w:space="0" w:color="auto"/>
        <w:right w:val="none" w:sz="0" w:space="0" w:color="auto"/>
      </w:divBdr>
    </w:div>
    <w:div w:id="284192994">
      <w:bodyDiv w:val="1"/>
      <w:marLeft w:val="0"/>
      <w:marRight w:val="0"/>
      <w:marTop w:val="0"/>
      <w:marBottom w:val="0"/>
      <w:divBdr>
        <w:top w:val="none" w:sz="0" w:space="0" w:color="auto"/>
        <w:left w:val="none" w:sz="0" w:space="0" w:color="auto"/>
        <w:bottom w:val="none" w:sz="0" w:space="0" w:color="auto"/>
        <w:right w:val="none" w:sz="0" w:space="0" w:color="auto"/>
      </w:divBdr>
    </w:div>
    <w:div w:id="286738231">
      <w:bodyDiv w:val="1"/>
      <w:marLeft w:val="0"/>
      <w:marRight w:val="0"/>
      <w:marTop w:val="0"/>
      <w:marBottom w:val="0"/>
      <w:divBdr>
        <w:top w:val="none" w:sz="0" w:space="0" w:color="auto"/>
        <w:left w:val="none" w:sz="0" w:space="0" w:color="auto"/>
        <w:bottom w:val="none" w:sz="0" w:space="0" w:color="auto"/>
        <w:right w:val="none" w:sz="0" w:space="0" w:color="auto"/>
      </w:divBdr>
    </w:div>
    <w:div w:id="291788059">
      <w:bodyDiv w:val="1"/>
      <w:marLeft w:val="0"/>
      <w:marRight w:val="0"/>
      <w:marTop w:val="0"/>
      <w:marBottom w:val="0"/>
      <w:divBdr>
        <w:top w:val="none" w:sz="0" w:space="0" w:color="auto"/>
        <w:left w:val="none" w:sz="0" w:space="0" w:color="auto"/>
        <w:bottom w:val="none" w:sz="0" w:space="0" w:color="auto"/>
        <w:right w:val="none" w:sz="0" w:space="0" w:color="auto"/>
      </w:divBdr>
    </w:div>
    <w:div w:id="306976389">
      <w:bodyDiv w:val="1"/>
      <w:marLeft w:val="0"/>
      <w:marRight w:val="0"/>
      <w:marTop w:val="0"/>
      <w:marBottom w:val="0"/>
      <w:divBdr>
        <w:top w:val="none" w:sz="0" w:space="0" w:color="auto"/>
        <w:left w:val="none" w:sz="0" w:space="0" w:color="auto"/>
        <w:bottom w:val="none" w:sz="0" w:space="0" w:color="auto"/>
        <w:right w:val="none" w:sz="0" w:space="0" w:color="auto"/>
      </w:divBdr>
    </w:div>
    <w:div w:id="334500843">
      <w:bodyDiv w:val="1"/>
      <w:marLeft w:val="0"/>
      <w:marRight w:val="0"/>
      <w:marTop w:val="0"/>
      <w:marBottom w:val="0"/>
      <w:divBdr>
        <w:top w:val="none" w:sz="0" w:space="0" w:color="auto"/>
        <w:left w:val="none" w:sz="0" w:space="0" w:color="auto"/>
        <w:bottom w:val="none" w:sz="0" w:space="0" w:color="auto"/>
        <w:right w:val="none" w:sz="0" w:space="0" w:color="auto"/>
      </w:divBdr>
    </w:div>
    <w:div w:id="341132478">
      <w:bodyDiv w:val="1"/>
      <w:marLeft w:val="0"/>
      <w:marRight w:val="0"/>
      <w:marTop w:val="0"/>
      <w:marBottom w:val="0"/>
      <w:divBdr>
        <w:top w:val="none" w:sz="0" w:space="0" w:color="auto"/>
        <w:left w:val="none" w:sz="0" w:space="0" w:color="auto"/>
        <w:bottom w:val="none" w:sz="0" w:space="0" w:color="auto"/>
        <w:right w:val="none" w:sz="0" w:space="0" w:color="auto"/>
      </w:divBdr>
    </w:div>
    <w:div w:id="363293797">
      <w:bodyDiv w:val="1"/>
      <w:marLeft w:val="0"/>
      <w:marRight w:val="0"/>
      <w:marTop w:val="0"/>
      <w:marBottom w:val="0"/>
      <w:divBdr>
        <w:top w:val="none" w:sz="0" w:space="0" w:color="auto"/>
        <w:left w:val="none" w:sz="0" w:space="0" w:color="auto"/>
        <w:bottom w:val="none" w:sz="0" w:space="0" w:color="auto"/>
        <w:right w:val="none" w:sz="0" w:space="0" w:color="auto"/>
      </w:divBdr>
    </w:div>
    <w:div w:id="367606413">
      <w:bodyDiv w:val="1"/>
      <w:marLeft w:val="0"/>
      <w:marRight w:val="0"/>
      <w:marTop w:val="0"/>
      <w:marBottom w:val="0"/>
      <w:divBdr>
        <w:top w:val="none" w:sz="0" w:space="0" w:color="auto"/>
        <w:left w:val="none" w:sz="0" w:space="0" w:color="auto"/>
        <w:bottom w:val="none" w:sz="0" w:space="0" w:color="auto"/>
        <w:right w:val="none" w:sz="0" w:space="0" w:color="auto"/>
      </w:divBdr>
    </w:div>
    <w:div w:id="368340356">
      <w:bodyDiv w:val="1"/>
      <w:marLeft w:val="0"/>
      <w:marRight w:val="0"/>
      <w:marTop w:val="0"/>
      <w:marBottom w:val="0"/>
      <w:divBdr>
        <w:top w:val="none" w:sz="0" w:space="0" w:color="auto"/>
        <w:left w:val="none" w:sz="0" w:space="0" w:color="auto"/>
        <w:bottom w:val="none" w:sz="0" w:space="0" w:color="auto"/>
        <w:right w:val="none" w:sz="0" w:space="0" w:color="auto"/>
      </w:divBdr>
    </w:div>
    <w:div w:id="370691697">
      <w:bodyDiv w:val="1"/>
      <w:marLeft w:val="0"/>
      <w:marRight w:val="0"/>
      <w:marTop w:val="0"/>
      <w:marBottom w:val="0"/>
      <w:divBdr>
        <w:top w:val="none" w:sz="0" w:space="0" w:color="auto"/>
        <w:left w:val="none" w:sz="0" w:space="0" w:color="auto"/>
        <w:bottom w:val="none" w:sz="0" w:space="0" w:color="auto"/>
        <w:right w:val="none" w:sz="0" w:space="0" w:color="auto"/>
      </w:divBdr>
    </w:div>
    <w:div w:id="373770963">
      <w:bodyDiv w:val="1"/>
      <w:marLeft w:val="0"/>
      <w:marRight w:val="0"/>
      <w:marTop w:val="0"/>
      <w:marBottom w:val="0"/>
      <w:divBdr>
        <w:top w:val="none" w:sz="0" w:space="0" w:color="auto"/>
        <w:left w:val="none" w:sz="0" w:space="0" w:color="auto"/>
        <w:bottom w:val="none" w:sz="0" w:space="0" w:color="auto"/>
        <w:right w:val="none" w:sz="0" w:space="0" w:color="auto"/>
      </w:divBdr>
    </w:div>
    <w:div w:id="397169263">
      <w:bodyDiv w:val="1"/>
      <w:marLeft w:val="0"/>
      <w:marRight w:val="0"/>
      <w:marTop w:val="0"/>
      <w:marBottom w:val="0"/>
      <w:divBdr>
        <w:top w:val="none" w:sz="0" w:space="0" w:color="auto"/>
        <w:left w:val="none" w:sz="0" w:space="0" w:color="auto"/>
        <w:bottom w:val="none" w:sz="0" w:space="0" w:color="auto"/>
        <w:right w:val="none" w:sz="0" w:space="0" w:color="auto"/>
      </w:divBdr>
    </w:div>
    <w:div w:id="398867771">
      <w:bodyDiv w:val="1"/>
      <w:marLeft w:val="0"/>
      <w:marRight w:val="0"/>
      <w:marTop w:val="0"/>
      <w:marBottom w:val="0"/>
      <w:divBdr>
        <w:top w:val="none" w:sz="0" w:space="0" w:color="auto"/>
        <w:left w:val="none" w:sz="0" w:space="0" w:color="auto"/>
        <w:bottom w:val="none" w:sz="0" w:space="0" w:color="auto"/>
        <w:right w:val="none" w:sz="0" w:space="0" w:color="auto"/>
      </w:divBdr>
    </w:div>
    <w:div w:id="412244886">
      <w:bodyDiv w:val="1"/>
      <w:marLeft w:val="0"/>
      <w:marRight w:val="0"/>
      <w:marTop w:val="0"/>
      <w:marBottom w:val="0"/>
      <w:divBdr>
        <w:top w:val="none" w:sz="0" w:space="0" w:color="auto"/>
        <w:left w:val="none" w:sz="0" w:space="0" w:color="auto"/>
        <w:bottom w:val="none" w:sz="0" w:space="0" w:color="auto"/>
        <w:right w:val="none" w:sz="0" w:space="0" w:color="auto"/>
      </w:divBdr>
    </w:div>
    <w:div w:id="425079842">
      <w:bodyDiv w:val="1"/>
      <w:marLeft w:val="0"/>
      <w:marRight w:val="0"/>
      <w:marTop w:val="0"/>
      <w:marBottom w:val="0"/>
      <w:divBdr>
        <w:top w:val="none" w:sz="0" w:space="0" w:color="auto"/>
        <w:left w:val="none" w:sz="0" w:space="0" w:color="auto"/>
        <w:bottom w:val="none" w:sz="0" w:space="0" w:color="auto"/>
        <w:right w:val="none" w:sz="0" w:space="0" w:color="auto"/>
      </w:divBdr>
    </w:div>
    <w:div w:id="436145876">
      <w:bodyDiv w:val="1"/>
      <w:marLeft w:val="0"/>
      <w:marRight w:val="0"/>
      <w:marTop w:val="0"/>
      <w:marBottom w:val="0"/>
      <w:divBdr>
        <w:top w:val="none" w:sz="0" w:space="0" w:color="auto"/>
        <w:left w:val="none" w:sz="0" w:space="0" w:color="auto"/>
        <w:bottom w:val="none" w:sz="0" w:space="0" w:color="auto"/>
        <w:right w:val="none" w:sz="0" w:space="0" w:color="auto"/>
      </w:divBdr>
    </w:div>
    <w:div w:id="453181601">
      <w:bodyDiv w:val="1"/>
      <w:marLeft w:val="0"/>
      <w:marRight w:val="0"/>
      <w:marTop w:val="0"/>
      <w:marBottom w:val="0"/>
      <w:divBdr>
        <w:top w:val="none" w:sz="0" w:space="0" w:color="auto"/>
        <w:left w:val="none" w:sz="0" w:space="0" w:color="auto"/>
        <w:bottom w:val="none" w:sz="0" w:space="0" w:color="auto"/>
        <w:right w:val="none" w:sz="0" w:space="0" w:color="auto"/>
      </w:divBdr>
    </w:div>
    <w:div w:id="465703004">
      <w:bodyDiv w:val="1"/>
      <w:marLeft w:val="0"/>
      <w:marRight w:val="0"/>
      <w:marTop w:val="0"/>
      <w:marBottom w:val="0"/>
      <w:divBdr>
        <w:top w:val="none" w:sz="0" w:space="0" w:color="auto"/>
        <w:left w:val="none" w:sz="0" w:space="0" w:color="auto"/>
        <w:bottom w:val="none" w:sz="0" w:space="0" w:color="auto"/>
        <w:right w:val="none" w:sz="0" w:space="0" w:color="auto"/>
      </w:divBdr>
    </w:div>
    <w:div w:id="499925026">
      <w:bodyDiv w:val="1"/>
      <w:marLeft w:val="0"/>
      <w:marRight w:val="0"/>
      <w:marTop w:val="0"/>
      <w:marBottom w:val="0"/>
      <w:divBdr>
        <w:top w:val="none" w:sz="0" w:space="0" w:color="auto"/>
        <w:left w:val="none" w:sz="0" w:space="0" w:color="auto"/>
        <w:bottom w:val="none" w:sz="0" w:space="0" w:color="auto"/>
        <w:right w:val="none" w:sz="0" w:space="0" w:color="auto"/>
      </w:divBdr>
    </w:div>
    <w:div w:id="505563273">
      <w:bodyDiv w:val="1"/>
      <w:marLeft w:val="0"/>
      <w:marRight w:val="0"/>
      <w:marTop w:val="0"/>
      <w:marBottom w:val="0"/>
      <w:divBdr>
        <w:top w:val="none" w:sz="0" w:space="0" w:color="auto"/>
        <w:left w:val="none" w:sz="0" w:space="0" w:color="auto"/>
        <w:bottom w:val="none" w:sz="0" w:space="0" w:color="auto"/>
        <w:right w:val="none" w:sz="0" w:space="0" w:color="auto"/>
      </w:divBdr>
    </w:div>
    <w:div w:id="517963251">
      <w:bodyDiv w:val="1"/>
      <w:marLeft w:val="0"/>
      <w:marRight w:val="0"/>
      <w:marTop w:val="0"/>
      <w:marBottom w:val="0"/>
      <w:divBdr>
        <w:top w:val="none" w:sz="0" w:space="0" w:color="auto"/>
        <w:left w:val="none" w:sz="0" w:space="0" w:color="auto"/>
        <w:bottom w:val="none" w:sz="0" w:space="0" w:color="auto"/>
        <w:right w:val="none" w:sz="0" w:space="0" w:color="auto"/>
      </w:divBdr>
    </w:div>
    <w:div w:id="519898203">
      <w:bodyDiv w:val="1"/>
      <w:marLeft w:val="0"/>
      <w:marRight w:val="0"/>
      <w:marTop w:val="0"/>
      <w:marBottom w:val="0"/>
      <w:divBdr>
        <w:top w:val="none" w:sz="0" w:space="0" w:color="auto"/>
        <w:left w:val="none" w:sz="0" w:space="0" w:color="auto"/>
        <w:bottom w:val="none" w:sz="0" w:space="0" w:color="auto"/>
        <w:right w:val="none" w:sz="0" w:space="0" w:color="auto"/>
      </w:divBdr>
    </w:div>
    <w:div w:id="525867644">
      <w:bodyDiv w:val="1"/>
      <w:marLeft w:val="0"/>
      <w:marRight w:val="0"/>
      <w:marTop w:val="0"/>
      <w:marBottom w:val="0"/>
      <w:divBdr>
        <w:top w:val="none" w:sz="0" w:space="0" w:color="auto"/>
        <w:left w:val="none" w:sz="0" w:space="0" w:color="auto"/>
        <w:bottom w:val="none" w:sz="0" w:space="0" w:color="auto"/>
        <w:right w:val="none" w:sz="0" w:space="0" w:color="auto"/>
      </w:divBdr>
    </w:div>
    <w:div w:id="536166954">
      <w:bodyDiv w:val="1"/>
      <w:marLeft w:val="0"/>
      <w:marRight w:val="0"/>
      <w:marTop w:val="0"/>
      <w:marBottom w:val="0"/>
      <w:divBdr>
        <w:top w:val="none" w:sz="0" w:space="0" w:color="auto"/>
        <w:left w:val="none" w:sz="0" w:space="0" w:color="auto"/>
        <w:bottom w:val="none" w:sz="0" w:space="0" w:color="auto"/>
        <w:right w:val="none" w:sz="0" w:space="0" w:color="auto"/>
      </w:divBdr>
    </w:div>
    <w:div w:id="539902989">
      <w:bodyDiv w:val="1"/>
      <w:marLeft w:val="0"/>
      <w:marRight w:val="0"/>
      <w:marTop w:val="0"/>
      <w:marBottom w:val="0"/>
      <w:divBdr>
        <w:top w:val="none" w:sz="0" w:space="0" w:color="auto"/>
        <w:left w:val="none" w:sz="0" w:space="0" w:color="auto"/>
        <w:bottom w:val="none" w:sz="0" w:space="0" w:color="auto"/>
        <w:right w:val="none" w:sz="0" w:space="0" w:color="auto"/>
      </w:divBdr>
    </w:div>
    <w:div w:id="541794263">
      <w:bodyDiv w:val="1"/>
      <w:marLeft w:val="0"/>
      <w:marRight w:val="0"/>
      <w:marTop w:val="0"/>
      <w:marBottom w:val="0"/>
      <w:divBdr>
        <w:top w:val="none" w:sz="0" w:space="0" w:color="auto"/>
        <w:left w:val="none" w:sz="0" w:space="0" w:color="auto"/>
        <w:bottom w:val="none" w:sz="0" w:space="0" w:color="auto"/>
        <w:right w:val="none" w:sz="0" w:space="0" w:color="auto"/>
      </w:divBdr>
    </w:div>
    <w:div w:id="551308144">
      <w:bodyDiv w:val="1"/>
      <w:marLeft w:val="0"/>
      <w:marRight w:val="0"/>
      <w:marTop w:val="0"/>
      <w:marBottom w:val="0"/>
      <w:divBdr>
        <w:top w:val="none" w:sz="0" w:space="0" w:color="auto"/>
        <w:left w:val="none" w:sz="0" w:space="0" w:color="auto"/>
        <w:bottom w:val="none" w:sz="0" w:space="0" w:color="auto"/>
        <w:right w:val="none" w:sz="0" w:space="0" w:color="auto"/>
      </w:divBdr>
    </w:div>
    <w:div w:id="554659706">
      <w:bodyDiv w:val="1"/>
      <w:marLeft w:val="0"/>
      <w:marRight w:val="0"/>
      <w:marTop w:val="0"/>
      <w:marBottom w:val="0"/>
      <w:divBdr>
        <w:top w:val="none" w:sz="0" w:space="0" w:color="auto"/>
        <w:left w:val="none" w:sz="0" w:space="0" w:color="auto"/>
        <w:bottom w:val="none" w:sz="0" w:space="0" w:color="auto"/>
        <w:right w:val="none" w:sz="0" w:space="0" w:color="auto"/>
      </w:divBdr>
    </w:div>
    <w:div w:id="566838047">
      <w:bodyDiv w:val="1"/>
      <w:marLeft w:val="0"/>
      <w:marRight w:val="0"/>
      <w:marTop w:val="0"/>
      <w:marBottom w:val="0"/>
      <w:divBdr>
        <w:top w:val="none" w:sz="0" w:space="0" w:color="auto"/>
        <w:left w:val="none" w:sz="0" w:space="0" w:color="auto"/>
        <w:bottom w:val="none" w:sz="0" w:space="0" w:color="auto"/>
        <w:right w:val="none" w:sz="0" w:space="0" w:color="auto"/>
      </w:divBdr>
    </w:div>
    <w:div w:id="567107550">
      <w:bodyDiv w:val="1"/>
      <w:marLeft w:val="0"/>
      <w:marRight w:val="0"/>
      <w:marTop w:val="0"/>
      <w:marBottom w:val="0"/>
      <w:divBdr>
        <w:top w:val="none" w:sz="0" w:space="0" w:color="auto"/>
        <w:left w:val="none" w:sz="0" w:space="0" w:color="auto"/>
        <w:bottom w:val="none" w:sz="0" w:space="0" w:color="auto"/>
        <w:right w:val="none" w:sz="0" w:space="0" w:color="auto"/>
      </w:divBdr>
    </w:div>
    <w:div w:id="568536370">
      <w:bodyDiv w:val="1"/>
      <w:marLeft w:val="0"/>
      <w:marRight w:val="0"/>
      <w:marTop w:val="0"/>
      <w:marBottom w:val="0"/>
      <w:divBdr>
        <w:top w:val="none" w:sz="0" w:space="0" w:color="auto"/>
        <w:left w:val="none" w:sz="0" w:space="0" w:color="auto"/>
        <w:bottom w:val="none" w:sz="0" w:space="0" w:color="auto"/>
        <w:right w:val="none" w:sz="0" w:space="0" w:color="auto"/>
      </w:divBdr>
    </w:div>
    <w:div w:id="572550360">
      <w:bodyDiv w:val="1"/>
      <w:marLeft w:val="0"/>
      <w:marRight w:val="0"/>
      <w:marTop w:val="0"/>
      <w:marBottom w:val="0"/>
      <w:divBdr>
        <w:top w:val="none" w:sz="0" w:space="0" w:color="auto"/>
        <w:left w:val="none" w:sz="0" w:space="0" w:color="auto"/>
        <w:bottom w:val="none" w:sz="0" w:space="0" w:color="auto"/>
        <w:right w:val="none" w:sz="0" w:space="0" w:color="auto"/>
      </w:divBdr>
    </w:div>
    <w:div w:id="572936915">
      <w:bodyDiv w:val="1"/>
      <w:marLeft w:val="0"/>
      <w:marRight w:val="0"/>
      <w:marTop w:val="0"/>
      <w:marBottom w:val="0"/>
      <w:divBdr>
        <w:top w:val="none" w:sz="0" w:space="0" w:color="auto"/>
        <w:left w:val="none" w:sz="0" w:space="0" w:color="auto"/>
        <w:bottom w:val="none" w:sz="0" w:space="0" w:color="auto"/>
        <w:right w:val="none" w:sz="0" w:space="0" w:color="auto"/>
      </w:divBdr>
    </w:div>
    <w:div w:id="576595858">
      <w:bodyDiv w:val="1"/>
      <w:marLeft w:val="0"/>
      <w:marRight w:val="0"/>
      <w:marTop w:val="0"/>
      <w:marBottom w:val="0"/>
      <w:divBdr>
        <w:top w:val="none" w:sz="0" w:space="0" w:color="auto"/>
        <w:left w:val="none" w:sz="0" w:space="0" w:color="auto"/>
        <w:bottom w:val="none" w:sz="0" w:space="0" w:color="auto"/>
        <w:right w:val="none" w:sz="0" w:space="0" w:color="auto"/>
      </w:divBdr>
    </w:div>
    <w:div w:id="585765043">
      <w:bodyDiv w:val="1"/>
      <w:marLeft w:val="0"/>
      <w:marRight w:val="0"/>
      <w:marTop w:val="0"/>
      <w:marBottom w:val="0"/>
      <w:divBdr>
        <w:top w:val="none" w:sz="0" w:space="0" w:color="auto"/>
        <w:left w:val="none" w:sz="0" w:space="0" w:color="auto"/>
        <w:bottom w:val="none" w:sz="0" w:space="0" w:color="auto"/>
        <w:right w:val="none" w:sz="0" w:space="0" w:color="auto"/>
      </w:divBdr>
    </w:div>
    <w:div w:id="649409400">
      <w:bodyDiv w:val="1"/>
      <w:marLeft w:val="0"/>
      <w:marRight w:val="0"/>
      <w:marTop w:val="0"/>
      <w:marBottom w:val="0"/>
      <w:divBdr>
        <w:top w:val="none" w:sz="0" w:space="0" w:color="auto"/>
        <w:left w:val="none" w:sz="0" w:space="0" w:color="auto"/>
        <w:bottom w:val="none" w:sz="0" w:space="0" w:color="auto"/>
        <w:right w:val="none" w:sz="0" w:space="0" w:color="auto"/>
      </w:divBdr>
    </w:div>
    <w:div w:id="673385315">
      <w:bodyDiv w:val="1"/>
      <w:marLeft w:val="0"/>
      <w:marRight w:val="0"/>
      <w:marTop w:val="0"/>
      <w:marBottom w:val="0"/>
      <w:divBdr>
        <w:top w:val="none" w:sz="0" w:space="0" w:color="auto"/>
        <w:left w:val="none" w:sz="0" w:space="0" w:color="auto"/>
        <w:bottom w:val="none" w:sz="0" w:space="0" w:color="auto"/>
        <w:right w:val="none" w:sz="0" w:space="0" w:color="auto"/>
      </w:divBdr>
    </w:div>
    <w:div w:id="676078610">
      <w:bodyDiv w:val="1"/>
      <w:marLeft w:val="0"/>
      <w:marRight w:val="0"/>
      <w:marTop w:val="0"/>
      <w:marBottom w:val="0"/>
      <w:divBdr>
        <w:top w:val="none" w:sz="0" w:space="0" w:color="auto"/>
        <w:left w:val="none" w:sz="0" w:space="0" w:color="auto"/>
        <w:bottom w:val="none" w:sz="0" w:space="0" w:color="auto"/>
        <w:right w:val="none" w:sz="0" w:space="0" w:color="auto"/>
      </w:divBdr>
    </w:div>
    <w:div w:id="679550048">
      <w:bodyDiv w:val="1"/>
      <w:marLeft w:val="0"/>
      <w:marRight w:val="0"/>
      <w:marTop w:val="0"/>
      <w:marBottom w:val="0"/>
      <w:divBdr>
        <w:top w:val="none" w:sz="0" w:space="0" w:color="auto"/>
        <w:left w:val="none" w:sz="0" w:space="0" w:color="auto"/>
        <w:bottom w:val="none" w:sz="0" w:space="0" w:color="auto"/>
        <w:right w:val="none" w:sz="0" w:space="0" w:color="auto"/>
      </w:divBdr>
    </w:div>
    <w:div w:id="684409111">
      <w:bodyDiv w:val="1"/>
      <w:marLeft w:val="0"/>
      <w:marRight w:val="0"/>
      <w:marTop w:val="0"/>
      <w:marBottom w:val="0"/>
      <w:divBdr>
        <w:top w:val="none" w:sz="0" w:space="0" w:color="auto"/>
        <w:left w:val="none" w:sz="0" w:space="0" w:color="auto"/>
        <w:bottom w:val="none" w:sz="0" w:space="0" w:color="auto"/>
        <w:right w:val="none" w:sz="0" w:space="0" w:color="auto"/>
      </w:divBdr>
    </w:div>
    <w:div w:id="693189592">
      <w:bodyDiv w:val="1"/>
      <w:marLeft w:val="0"/>
      <w:marRight w:val="0"/>
      <w:marTop w:val="0"/>
      <w:marBottom w:val="0"/>
      <w:divBdr>
        <w:top w:val="none" w:sz="0" w:space="0" w:color="auto"/>
        <w:left w:val="none" w:sz="0" w:space="0" w:color="auto"/>
        <w:bottom w:val="none" w:sz="0" w:space="0" w:color="auto"/>
        <w:right w:val="none" w:sz="0" w:space="0" w:color="auto"/>
      </w:divBdr>
    </w:div>
    <w:div w:id="699479101">
      <w:bodyDiv w:val="1"/>
      <w:marLeft w:val="0"/>
      <w:marRight w:val="0"/>
      <w:marTop w:val="0"/>
      <w:marBottom w:val="0"/>
      <w:divBdr>
        <w:top w:val="none" w:sz="0" w:space="0" w:color="auto"/>
        <w:left w:val="none" w:sz="0" w:space="0" w:color="auto"/>
        <w:bottom w:val="none" w:sz="0" w:space="0" w:color="auto"/>
        <w:right w:val="none" w:sz="0" w:space="0" w:color="auto"/>
      </w:divBdr>
    </w:div>
    <w:div w:id="699666107">
      <w:bodyDiv w:val="1"/>
      <w:marLeft w:val="0"/>
      <w:marRight w:val="0"/>
      <w:marTop w:val="0"/>
      <w:marBottom w:val="0"/>
      <w:divBdr>
        <w:top w:val="none" w:sz="0" w:space="0" w:color="auto"/>
        <w:left w:val="none" w:sz="0" w:space="0" w:color="auto"/>
        <w:bottom w:val="none" w:sz="0" w:space="0" w:color="auto"/>
        <w:right w:val="none" w:sz="0" w:space="0" w:color="auto"/>
      </w:divBdr>
    </w:div>
    <w:div w:id="703598015">
      <w:bodyDiv w:val="1"/>
      <w:marLeft w:val="0"/>
      <w:marRight w:val="0"/>
      <w:marTop w:val="0"/>
      <w:marBottom w:val="0"/>
      <w:divBdr>
        <w:top w:val="none" w:sz="0" w:space="0" w:color="auto"/>
        <w:left w:val="none" w:sz="0" w:space="0" w:color="auto"/>
        <w:bottom w:val="none" w:sz="0" w:space="0" w:color="auto"/>
        <w:right w:val="none" w:sz="0" w:space="0" w:color="auto"/>
      </w:divBdr>
    </w:div>
    <w:div w:id="704520478">
      <w:bodyDiv w:val="1"/>
      <w:marLeft w:val="0"/>
      <w:marRight w:val="0"/>
      <w:marTop w:val="0"/>
      <w:marBottom w:val="0"/>
      <w:divBdr>
        <w:top w:val="none" w:sz="0" w:space="0" w:color="auto"/>
        <w:left w:val="none" w:sz="0" w:space="0" w:color="auto"/>
        <w:bottom w:val="none" w:sz="0" w:space="0" w:color="auto"/>
        <w:right w:val="none" w:sz="0" w:space="0" w:color="auto"/>
      </w:divBdr>
    </w:div>
    <w:div w:id="716125622">
      <w:bodyDiv w:val="1"/>
      <w:marLeft w:val="0"/>
      <w:marRight w:val="0"/>
      <w:marTop w:val="0"/>
      <w:marBottom w:val="0"/>
      <w:divBdr>
        <w:top w:val="none" w:sz="0" w:space="0" w:color="auto"/>
        <w:left w:val="none" w:sz="0" w:space="0" w:color="auto"/>
        <w:bottom w:val="none" w:sz="0" w:space="0" w:color="auto"/>
        <w:right w:val="none" w:sz="0" w:space="0" w:color="auto"/>
      </w:divBdr>
    </w:div>
    <w:div w:id="737364572">
      <w:bodyDiv w:val="1"/>
      <w:marLeft w:val="0"/>
      <w:marRight w:val="0"/>
      <w:marTop w:val="0"/>
      <w:marBottom w:val="0"/>
      <w:divBdr>
        <w:top w:val="none" w:sz="0" w:space="0" w:color="auto"/>
        <w:left w:val="none" w:sz="0" w:space="0" w:color="auto"/>
        <w:bottom w:val="none" w:sz="0" w:space="0" w:color="auto"/>
        <w:right w:val="none" w:sz="0" w:space="0" w:color="auto"/>
      </w:divBdr>
    </w:div>
    <w:div w:id="756289106">
      <w:bodyDiv w:val="1"/>
      <w:marLeft w:val="0"/>
      <w:marRight w:val="0"/>
      <w:marTop w:val="0"/>
      <w:marBottom w:val="0"/>
      <w:divBdr>
        <w:top w:val="none" w:sz="0" w:space="0" w:color="auto"/>
        <w:left w:val="none" w:sz="0" w:space="0" w:color="auto"/>
        <w:bottom w:val="none" w:sz="0" w:space="0" w:color="auto"/>
        <w:right w:val="none" w:sz="0" w:space="0" w:color="auto"/>
      </w:divBdr>
    </w:div>
    <w:div w:id="759066287">
      <w:bodyDiv w:val="1"/>
      <w:marLeft w:val="0"/>
      <w:marRight w:val="0"/>
      <w:marTop w:val="0"/>
      <w:marBottom w:val="0"/>
      <w:divBdr>
        <w:top w:val="none" w:sz="0" w:space="0" w:color="auto"/>
        <w:left w:val="none" w:sz="0" w:space="0" w:color="auto"/>
        <w:bottom w:val="none" w:sz="0" w:space="0" w:color="auto"/>
        <w:right w:val="none" w:sz="0" w:space="0" w:color="auto"/>
      </w:divBdr>
    </w:div>
    <w:div w:id="764619128">
      <w:bodyDiv w:val="1"/>
      <w:marLeft w:val="0"/>
      <w:marRight w:val="0"/>
      <w:marTop w:val="0"/>
      <w:marBottom w:val="0"/>
      <w:divBdr>
        <w:top w:val="none" w:sz="0" w:space="0" w:color="auto"/>
        <w:left w:val="none" w:sz="0" w:space="0" w:color="auto"/>
        <w:bottom w:val="none" w:sz="0" w:space="0" w:color="auto"/>
        <w:right w:val="none" w:sz="0" w:space="0" w:color="auto"/>
      </w:divBdr>
    </w:div>
    <w:div w:id="777454277">
      <w:bodyDiv w:val="1"/>
      <w:marLeft w:val="0"/>
      <w:marRight w:val="0"/>
      <w:marTop w:val="0"/>
      <w:marBottom w:val="0"/>
      <w:divBdr>
        <w:top w:val="none" w:sz="0" w:space="0" w:color="auto"/>
        <w:left w:val="none" w:sz="0" w:space="0" w:color="auto"/>
        <w:bottom w:val="none" w:sz="0" w:space="0" w:color="auto"/>
        <w:right w:val="none" w:sz="0" w:space="0" w:color="auto"/>
      </w:divBdr>
    </w:div>
    <w:div w:id="799615890">
      <w:bodyDiv w:val="1"/>
      <w:marLeft w:val="0"/>
      <w:marRight w:val="0"/>
      <w:marTop w:val="0"/>
      <w:marBottom w:val="0"/>
      <w:divBdr>
        <w:top w:val="none" w:sz="0" w:space="0" w:color="auto"/>
        <w:left w:val="none" w:sz="0" w:space="0" w:color="auto"/>
        <w:bottom w:val="none" w:sz="0" w:space="0" w:color="auto"/>
        <w:right w:val="none" w:sz="0" w:space="0" w:color="auto"/>
      </w:divBdr>
    </w:div>
    <w:div w:id="816455174">
      <w:bodyDiv w:val="1"/>
      <w:marLeft w:val="0"/>
      <w:marRight w:val="0"/>
      <w:marTop w:val="0"/>
      <w:marBottom w:val="0"/>
      <w:divBdr>
        <w:top w:val="none" w:sz="0" w:space="0" w:color="auto"/>
        <w:left w:val="none" w:sz="0" w:space="0" w:color="auto"/>
        <w:bottom w:val="none" w:sz="0" w:space="0" w:color="auto"/>
        <w:right w:val="none" w:sz="0" w:space="0" w:color="auto"/>
      </w:divBdr>
    </w:div>
    <w:div w:id="829490279">
      <w:bodyDiv w:val="1"/>
      <w:marLeft w:val="0"/>
      <w:marRight w:val="0"/>
      <w:marTop w:val="0"/>
      <w:marBottom w:val="0"/>
      <w:divBdr>
        <w:top w:val="none" w:sz="0" w:space="0" w:color="auto"/>
        <w:left w:val="none" w:sz="0" w:space="0" w:color="auto"/>
        <w:bottom w:val="none" w:sz="0" w:space="0" w:color="auto"/>
        <w:right w:val="none" w:sz="0" w:space="0" w:color="auto"/>
      </w:divBdr>
    </w:div>
    <w:div w:id="843326151">
      <w:bodyDiv w:val="1"/>
      <w:marLeft w:val="0"/>
      <w:marRight w:val="0"/>
      <w:marTop w:val="0"/>
      <w:marBottom w:val="0"/>
      <w:divBdr>
        <w:top w:val="none" w:sz="0" w:space="0" w:color="auto"/>
        <w:left w:val="none" w:sz="0" w:space="0" w:color="auto"/>
        <w:bottom w:val="none" w:sz="0" w:space="0" w:color="auto"/>
        <w:right w:val="none" w:sz="0" w:space="0" w:color="auto"/>
      </w:divBdr>
    </w:div>
    <w:div w:id="854274471">
      <w:bodyDiv w:val="1"/>
      <w:marLeft w:val="0"/>
      <w:marRight w:val="0"/>
      <w:marTop w:val="0"/>
      <w:marBottom w:val="0"/>
      <w:divBdr>
        <w:top w:val="none" w:sz="0" w:space="0" w:color="auto"/>
        <w:left w:val="none" w:sz="0" w:space="0" w:color="auto"/>
        <w:bottom w:val="none" w:sz="0" w:space="0" w:color="auto"/>
        <w:right w:val="none" w:sz="0" w:space="0" w:color="auto"/>
      </w:divBdr>
    </w:div>
    <w:div w:id="859928262">
      <w:bodyDiv w:val="1"/>
      <w:marLeft w:val="0"/>
      <w:marRight w:val="0"/>
      <w:marTop w:val="0"/>
      <w:marBottom w:val="0"/>
      <w:divBdr>
        <w:top w:val="none" w:sz="0" w:space="0" w:color="auto"/>
        <w:left w:val="none" w:sz="0" w:space="0" w:color="auto"/>
        <w:bottom w:val="none" w:sz="0" w:space="0" w:color="auto"/>
        <w:right w:val="none" w:sz="0" w:space="0" w:color="auto"/>
      </w:divBdr>
    </w:div>
    <w:div w:id="900671451">
      <w:bodyDiv w:val="1"/>
      <w:marLeft w:val="0"/>
      <w:marRight w:val="0"/>
      <w:marTop w:val="0"/>
      <w:marBottom w:val="0"/>
      <w:divBdr>
        <w:top w:val="none" w:sz="0" w:space="0" w:color="auto"/>
        <w:left w:val="none" w:sz="0" w:space="0" w:color="auto"/>
        <w:bottom w:val="none" w:sz="0" w:space="0" w:color="auto"/>
        <w:right w:val="none" w:sz="0" w:space="0" w:color="auto"/>
      </w:divBdr>
    </w:div>
    <w:div w:id="916287566">
      <w:bodyDiv w:val="1"/>
      <w:marLeft w:val="0"/>
      <w:marRight w:val="0"/>
      <w:marTop w:val="0"/>
      <w:marBottom w:val="0"/>
      <w:divBdr>
        <w:top w:val="none" w:sz="0" w:space="0" w:color="auto"/>
        <w:left w:val="none" w:sz="0" w:space="0" w:color="auto"/>
        <w:bottom w:val="none" w:sz="0" w:space="0" w:color="auto"/>
        <w:right w:val="none" w:sz="0" w:space="0" w:color="auto"/>
      </w:divBdr>
    </w:div>
    <w:div w:id="919679838">
      <w:bodyDiv w:val="1"/>
      <w:marLeft w:val="0"/>
      <w:marRight w:val="0"/>
      <w:marTop w:val="0"/>
      <w:marBottom w:val="0"/>
      <w:divBdr>
        <w:top w:val="none" w:sz="0" w:space="0" w:color="auto"/>
        <w:left w:val="none" w:sz="0" w:space="0" w:color="auto"/>
        <w:bottom w:val="none" w:sz="0" w:space="0" w:color="auto"/>
        <w:right w:val="none" w:sz="0" w:space="0" w:color="auto"/>
      </w:divBdr>
    </w:div>
    <w:div w:id="920944111">
      <w:bodyDiv w:val="1"/>
      <w:marLeft w:val="0"/>
      <w:marRight w:val="0"/>
      <w:marTop w:val="0"/>
      <w:marBottom w:val="0"/>
      <w:divBdr>
        <w:top w:val="none" w:sz="0" w:space="0" w:color="auto"/>
        <w:left w:val="none" w:sz="0" w:space="0" w:color="auto"/>
        <w:bottom w:val="none" w:sz="0" w:space="0" w:color="auto"/>
        <w:right w:val="none" w:sz="0" w:space="0" w:color="auto"/>
      </w:divBdr>
    </w:div>
    <w:div w:id="922959786">
      <w:bodyDiv w:val="1"/>
      <w:marLeft w:val="0"/>
      <w:marRight w:val="0"/>
      <w:marTop w:val="0"/>
      <w:marBottom w:val="0"/>
      <w:divBdr>
        <w:top w:val="none" w:sz="0" w:space="0" w:color="auto"/>
        <w:left w:val="none" w:sz="0" w:space="0" w:color="auto"/>
        <w:bottom w:val="none" w:sz="0" w:space="0" w:color="auto"/>
        <w:right w:val="none" w:sz="0" w:space="0" w:color="auto"/>
      </w:divBdr>
    </w:div>
    <w:div w:id="925843872">
      <w:bodyDiv w:val="1"/>
      <w:marLeft w:val="0"/>
      <w:marRight w:val="0"/>
      <w:marTop w:val="0"/>
      <w:marBottom w:val="0"/>
      <w:divBdr>
        <w:top w:val="none" w:sz="0" w:space="0" w:color="auto"/>
        <w:left w:val="none" w:sz="0" w:space="0" w:color="auto"/>
        <w:bottom w:val="none" w:sz="0" w:space="0" w:color="auto"/>
        <w:right w:val="none" w:sz="0" w:space="0" w:color="auto"/>
      </w:divBdr>
    </w:div>
    <w:div w:id="926963374">
      <w:bodyDiv w:val="1"/>
      <w:marLeft w:val="0"/>
      <w:marRight w:val="0"/>
      <w:marTop w:val="0"/>
      <w:marBottom w:val="0"/>
      <w:divBdr>
        <w:top w:val="none" w:sz="0" w:space="0" w:color="auto"/>
        <w:left w:val="none" w:sz="0" w:space="0" w:color="auto"/>
        <w:bottom w:val="none" w:sz="0" w:space="0" w:color="auto"/>
        <w:right w:val="none" w:sz="0" w:space="0" w:color="auto"/>
      </w:divBdr>
    </w:div>
    <w:div w:id="937641384">
      <w:bodyDiv w:val="1"/>
      <w:marLeft w:val="0"/>
      <w:marRight w:val="0"/>
      <w:marTop w:val="0"/>
      <w:marBottom w:val="0"/>
      <w:divBdr>
        <w:top w:val="none" w:sz="0" w:space="0" w:color="auto"/>
        <w:left w:val="none" w:sz="0" w:space="0" w:color="auto"/>
        <w:bottom w:val="none" w:sz="0" w:space="0" w:color="auto"/>
        <w:right w:val="none" w:sz="0" w:space="0" w:color="auto"/>
      </w:divBdr>
    </w:div>
    <w:div w:id="941886874">
      <w:bodyDiv w:val="1"/>
      <w:marLeft w:val="0"/>
      <w:marRight w:val="0"/>
      <w:marTop w:val="0"/>
      <w:marBottom w:val="0"/>
      <w:divBdr>
        <w:top w:val="none" w:sz="0" w:space="0" w:color="auto"/>
        <w:left w:val="none" w:sz="0" w:space="0" w:color="auto"/>
        <w:bottom w:val="none" w:sz="0" w:space="0" w:color="auto"/>
        <w:right w:val="none" w:sz="0" w:space="0" w:color="auto"/>
      </w:divBdr>
    </w:div>
    <w:div w:id="977338489">
      <w:bodyDiv w:val="1"/>
      <w:marLeft w:val="0"/>
      <w:marRight w:val="0"/>
      <w:marTop w:val="0"/>
      <w:marBottom w:val="0"/>
      <w:divBdr>
        <w:top w:val="none" w:sz="0" w:space="0" w:color="auto"/>
        <w:left w:val="none" w:sz="0" w:space="0" w:color="auto"/>
        <w:bottom w:val="none" w:sz="0" w:space="0" w:color="auto"/>
        <w:right w:val="none" w:sz="0" w:space="0" w:color="auto"/>
      </w:divBdr>
    </w:div>
    <w:div w:id="982537816">
      <w:bodyDiv w:val="1"/>
      <w:marLeft w:val="0"/>
      <w:marRight w:val="0"/>
      <w:marTop w:val="0"/>
      <w:marBottom w:val="0"/>
      <w:divBdr>
        <w:top w:val="none" w:sz="0" w:space="0" w:color="auto"/>
        <w:left w:val="none" w:sz="0" w:space="0" w:color="auto"/>
        <w:bottom w:val="none" w:sz="0" w:space="0" w:color="auto"/>
        <w:right w:val="none" w:sz="0" w:space="0" w:color="auto"/>
      </w:divBdr>
    </w:div>
    <w:div w:id="1007444113">
      <w:bodyDiv w:val="1"/>
      <w:marLeft w:val="0"/>
      <w:marRight w:val="0"/>
      <w:marTop w:val="0"/>
      <w:marBottom w:val="0"/>
      <w:divBdr>
        <w:top w:val="none" w:sz="0" w:space="0" w:color="auto"/>
        <w:left w:val="none" w:sz="0" w:space="0" w:color="auto"/>
        <w:bottom w:val="none" w:sz="0" w:space="0" w:color="auto"/>
        <w:right w:val="none" w:sz="0" w:space="0" w:color="auto"/>
      </w:divBdr>
    </w:div>
    <w:div w:id="1018888623">
      <w:bodyDiv w:val="1"/>
      <w:marLeft w:val="0"/>
      <w:marRight w:val="0"/>
      <w:marTop w:val="0"/>
      <w:marBottom w:val="0"/>
      <w:divBdr>
        <w:top w:val="none" w:sz="0" w:space="0" w:color="auto"/>
        <w:left w:val="none" w:sz="0" w:space="0" w:color="auto"/>
        <w:bottom w:val="none" w:sz="0" w:space="0" w:color="auto"/>
        <w:right w:val="none" w:sz="0" w:space="0" w:color="auto"/>
      </w:divBdr>
    </w:div>
    <w:div w:id="1034574325">
      <w:bodyDiv w:val="1"/>
      <w:marLeft w:val="0"/>
      <w:marRight w:val="0"/>
      <w:marTop w:val="0"/>
      <w:marBottom w:val="0"/>
      <w:divBdr>
        <w:top w:val="none" w:sz="0" w:space="0" w:color="auto"/>
        <w:left w:val="none" w:sz="0" w:space="0" w:color="auto"/>
        <w:bottom w:val="none" w:sz="0" w:space="0" w:color="auto"/>
        <w:right w:val="none" w:sz="0" w:space="0" w:color="auto"/>
      </w:divBdr>
    </w:div>
    <w:div w:id="1048381867">
      <w:bodyDiv w:val="1"/>
      <w:marLeft w:val="0"/>
      <w:marRight w:val="0"/>
      <w:marTop w:val="0"/>
      <w:marBottom w:val="0"/>
      <w:divBdr>
        <w:top w:val="none" w:sz="0" w:space="0" w:color="auto"/>
        <w:left w:val="none" w:sz="0" w:space="0" w:color="auto"/>
        <w:bottom w:val="none" w:sz="0" w:space="0" w:color="auto"/>
        <w:right w:val="none" w:sz="0" w:space="0" w:color="auto"/>
      </w:divBdr>
    </w:div>
    <w:div w:id="1048648593">
      <w:bodyDiv w:val="1"/>
      <w:marLeft w:val="0"/>
      <w:marRight w:val="0"/>
      <w:marTop w:val="0"/>
      <w:marBottom w:val="0"/>
      <w:divBdr>
        <w:top w:val="none" w:sz="0" w:space="0" w:color="auto"/>
        <w:left w:val="none" w:sz="0" w:space="0" w:color="auto"/>
        <w:bottom w:val="none" w:sz="0" w:space="0" w:color="auto"/>
        <w:right w:val="none" w:sz="0" w:space="0" w:color="auto"/>
      </w:divBdr>
    </w:div>
    <w:div w:id="1057775271">
      <w:bodyDiv w:val="1"/>
      <w:marLeft w:val="0"/>
      <w:marRight w:val="0"/>
      <w:marTop w:val="0"/>
      <w:marBottom w:val="0"/>
      <w:divBdr>
        <w:top w:val="none" w:sz="0" w:space="0" w:color="auto"/>
        <w:left w:val="none" w:sz="0" w:space="0" w:color="auto"/>
        <w:bottom w:val="none" w:sz="0" w:space="0" w:color="auto"/>
        <w:right w:val="none" w:sz="0" w:space="0" w:color="auto"/>
      </w:divBdr>
    </w:div>
    <w:div w:id="1062404411">
      <w:bodyDiv w:val="1"/>
      <w:marLeft w:val="0"/>
      <w:marRight w:val="0"/>
      <w:marTop w:val="0"/>
      <w:marBottom w:val="0"/>
      <w:divBdr>
        <w:top w:val="none" w:sz="0" w:space="0" w:color="auto"/>
        <w:left w:val="none" w:sz="0" w:space="0" w:color="auto"/>
        <w:bottom w:val="none" w:sz="0" w:space="0" w:color="auto"/>
        <w:right w:val="none" w:sz="0" w:space="0" w:color="auto"/>
      </w:divBdr>
    </w:div>
    <w:div w:id="1069617530">
      <w:bodyDiv w:val="1"/>
      <w:marLeft w:val="0"/>
      <w:marRight w:val="0"/>
      <w:marTop w:val="0"/>
      <w:marBottom w:val="0"/>
      <w:divBdr>
        <w:top w:val="none" w:sz="0" w:space="0" w:color="auto"/>
        <w:left w:val="none" w:sz="0" w:space="0" w:color="auto"/>
        <w:bottom w:val="none" w:sz="0" w:space="0" w:color="auto"/>
        <w:right w:val="none" w:sz="0" w:space="0" w:color="auto"/>
      </w:divBdr>
    </w:div>
    <w:div w:id="1083333951">
      <w:bodyDiv w:val="1"/>
      <w:marLeft w:val="0"/>
      <w:marRight w:val="0"/>
      <w:marTop w:val="0"/>
      <w:marBottom w:val="0"/>
      <w:divBdr>
        <w:top w:val="none" w:sz="0" w:space="0" w:color="auto"/>
        <w:left w:val="none" w:sz="0" w:space="0" w:color="auto"/>
        <w:bottom w:val="none" w:sz="0" w:space="0" w:color="auto"/>
        <w:right w:val="none" w:sz="0" w:space="0" w:color="auto"/>
      </w:divBdr>
    </w:div>
    <w:div w:id="1083524109">
      <w:bodyDiv w:val="1"/>
      <w:marLeft w:val="0"/>
      <w:marRight w:val="0"/>
      <w:marTop w:val="0"/>
      <w:marBottom w:val="0"/>
      <w:divBdr>
        <w:top w:val="none" w:sz="0" w:space="0" w:color="auto"/>
        <w:left w:val="none" w:sz="0" w:space="0" w:color="auto"/>
        <w:bottom w:val="none" w:sz="0" w:space="0" w:color="auto"/>
        <w:right w:val="none" w:sz="0" w:space="0" w:color="auto"/>
      </w:divBdr>
    </w:div>
    <w:div w:id="1097600271">
      <w:bodyDiv w:val="1"/>
      <w:marLeft w:val="0"/>
      <w:marRight w:val="0"/>
      <w:marTop w:val="0"/>
      <w:marBottom w:val="0"/>
      <w:divBdr>
        <w:top w:val="none" w:sz="0" w:space="0" w:color="auto"/>
        <w:left w:val="none" w:sz="0" w:space="0" w:color="auto"/>
        <w:bottom w:val="none" w:sz="0" w:space="0" w:color="auto"/>
        <w:right w:val="none" w:sz="0" w:space="0" w:color="auto"/>
      </w:divBdr>
    </w:div>
    <w:div w:id="1099372494">
      <w:bodyDiv w:val="1"/>
      <w:marLeft w:val="0"/>
      <w:marRight w:val="0"/>
      <w:marTop w:val="0"/>
      <w:marBottom w:val="0"/>
      <w:divBdr>
        <w:top w:val="none" w:sz="0" w:space="0" w:color="auto"/>
        <w:left w:val="none" w:sz="0" w:space="0" w:color="auto"/>
        <w:bottom w:val="none" w:sz="0" w:space="0" w:color="auto"/>
        <w:right w:val="none" w:sz="0" w:space="0" w:color="auto"/>
      </w:divBdr>
    </w:div>
    <w:div w:id="1100104005">
      <w:bodyDiv w:val="1"/>
      <w:marLeft w:val="0"/>
      <w:marRight w:val="0"/>
      <w:marTop w:val="0"/>
      <w:marBottom w:val="0"/>
      <w:divBdr>
        <w:top w:val="none" w:sz="0" w:space="0" w:color="auto"/>
        <w:left w:val="none" w:sz="0" w:space="0" w:color="auto"/>
        <w:bottom w:val="none" w:sz="0" w:space="0" w:color="auto"/>
        <w:right w:val="none" w:sz="0" w:space="0" w:color="auto"/>
      </w:divBdr>
    </w:div>
    <w:div w:id="1108813310">
      <w:bodyDiv w:val="1"/>
      <w:marLeft w:val="0"/>
      <w:marRight w:val="0"/>
      <w:marTop w:val="0"/>
      <w:marBottom w:val="0"/>
      <w:divBdr>
        <w:top w:val="none" w:sz="0" w:space="0" w:color="auto"/>
        <w:left w:val="none" w:sz="0" w:space="0" w:color="auto"/>
        <w:bottom w:val="none" w:sz="0" w:space="0" w:color="auto"/>
        <w:right w:val="none" w:sz="0" w:space="0" w:color="auto"/>
      </w:divBdr>
    </w:div>
    <w:div w:id="1118139818">
      <w:bodyDiv w:val="1"/>
      <w:marLeft w:val="0"/>
      <w:marRight w:val="0"/>
      <w:marTop w:val="0"/>
      <w:marBottom w:val="0"/>
      <w:divBdr>
        <w:top w:val="none" w:sz="0" w:space="0" w:color="auto"/>
        <w:left w:val="none" w:sz="0" w:space="0" w:color="auto"/>
        <w:bottom w:val="none" w:sz="0" w:space="0" w:color="auto"/>
        <w:right w:val="none" w:sz="0" w:space="0" w:color="auto"/>
      </w:divBdr>
    </w:div>
    <w:div w:id="1119301530">
      <w:bodyDiv w:val="1"/>
      <w:marLeft w:val="0"/>
      <w:marRight w:val="0"/>
      <w:marTop w:val="0"/>
      <w:marBottom w:val="0"/>
      <w:divBdr>
        <w:top w:val="none" w:sz="0" w:space="0" w:color="auto"/>
        <w:left w:val="none" w:sz="0" w:space="0" w:color="auto"/>
        <w:bottom w:val="none" w:sz="0" w:space="0" w:color="auto"/>
        <w:right w:val="none" w:sz="0" w:space="0" w:color="auto"/>
      </w:divBdr>
    </w:div>
    <w:div w:id="1131168794">
      <w:bodyDiv w:val="1"/>
      <w:marLeft w:val="0"/>
      <w:marRight w:val="0"/>
      <w:marTop w:val="0"/>
      <w:marBottom w:val="0"/>
      <w:divBdr>
        <w:top w:val="none" w:sz="0" w:space="0" w:color="auto"/>
        <w:left w:val="none" w:sz="0" w:space="0" w:color="auto"/>
        <w:bottom w:val="none" w:sz="0" w:space="0" w:color="auto"/>
        <w:right w:val="none" w:sz="0" w:space="0" w:color="auto"/>
      </w:divBdr>
    </w:div>
    <w:div w:id="1135417015">
      <w:bodyDiv w:val="1"/>
      <w:marLeft w:val="0"/>
      <w:marRight w:val="0"/>
      <w:marTop w:val="0"/>
      <w:marBottom w:val="0"/>
      <w:divBdr>
        <w:top w:val="none" w:sz="0" w:space="0" w:color="auto"/>
        <w:left w:val="none" w:sz="0" w:space="0" w:color="auto"/>
        <w:bottom w:val="none" w:sz="0" w:space="0" w:color="auto"/>
        <w:right w:val="none" w:sz="0" w:space="0" w:color="auto"/>
      </w:divBdr>
    </w:div>
    <w:div w:id="1141339946">
      <w:bodyDiv w:val="1"/>
      <w:marLeft w:val="0"/>
      <w:marRight w:val="0"/>
      <w:marTop w:val="0"/>
      <w:marBottom w:val="0"/>
      <w:divBdr>
        <w:top w:val="none" w:sz="0" w:space="0" w:color="auto"/>
        <w:left w:val="none" w:sz="0" w:space="0" w:color="auto"/>
        <w:bottom w:val="none" w:sz="0" w:space="0" w:color="auto"/>
        <w:right w:val="none" w:sz="0" w:space="0" w:color="auto"/>
      </w:divBdr>
    </w:div>
    <w:div w:id="1150053050">
      <w:bodyDiv w:val="1"/>
      <w:marLeft w:val="0"/>
      <w:marRight w:val="0"/>
      <w:marTop w:val="0"/>
      <w:marBottom w:val="0"/>
      <w:divBdr>
        <w:top w:val="none" w:sz="0" w:space="0" w:color="auto"/>
        <w:left w:val="none" w:sz="0" w:space="0" w:color="auto"/>
        <w:bottom w:val="none" w:sz="0" w:space="0" w:color="auto"/>
        <w:right w:val="none" w:sz="0" w:space="0" w:color="auto"/>
      </w:divBdr>
    </w:div>
    <w:div w:id="1154680422">
      <w:bodyDiv w:val="1"/>
      <w:marLeft w:val="0"/>
      <w:marRight w:val="0"/>
      <w:marTop w:val="0"/>
      <w:marBottom w:val="0"/>
      <w:divBdr>
        <w:top w:val="none" w:sz="0" w:space="0" w:color="auto"/>
        <w:left w:val="none" w:sz="0" w:space="0" w:color="auto"/>
        <w:bottom w:val="none" w:sz="0" w:space="0" w:color="auto"/>
        <w:right w:val="none" w:sz="0" w:space="0" w:color="auto"/>
      </w:divBdr>
    </w:div>
    <w:div w:id="1195802336">
      <w:bodyDiv w:val="1"/>
      <w:marLeft w:val="0"/>
      <w:marRight w:val="0"/>
      <w:marTop w:val="0"/>
      <w:marBottom w:val="0"/>
      <w:divBdr>
        <w:top w:val="none" w:sz="0" w:space="0" w:color="auto"/>
        <w:left w:val="none" w:sz="0" w:space="0" w:color="auto"/>
        <w:bottom w:val="none" w:sz="0" w:space="0" w:color="auto"/>
        <w:right w:val="none" w:sz="0" w:space="0" w:color="auto"/>
      </w:divBdr>
    </w:div>
    <w:div w:id="1214848310">
      <w:bodyDiv w:val="1"/>
      <w:marLeft w:val="0"/>
      <w:marRight w:val="0"/>
      <w:marTop w:val="0"/>
      <w:marBottom w:val="0"/>
      <w:divBdr>
        <w:top w:val="none" w:sz="0" w:space="0" w:color="auto"/>
        <w:left w:val="none" w:sz="0" w:space="0" w:color="auto"/>
        <w:bottom w:val="none" w:sz="0" w:space="0" w:color="auto"/>
        <w:right w:val="none" w:sz="0" w:space="0" w:color="auto"/>
      </w:divBdr>
    </w:div>
    <w:div w:id="1292245809">
      <w:bodyDiv w:val="1"/>
      <w:marLeft w:val="0"/>
      <w:marRight w:val="0"/>
      <w:marTop w:val="0"/>
      <w:marBottom w:val="0"/>
      <w:divBdr>
        <w:top w:val="none" w:sz="0" w:space="0" w:color="auto"/>
        <w:left w:val="none" w:sz="0" w:space="0" w:color="auto"/>
        <w:bottom w:val="none" w:sz="0" w:space="0" w:color="auto"/>
        <w:right w:val="none" w:sz="0" w:space="0" w:color="auto"/>
      </w:divBdr>
    </w:div>
    <w:div w:id="1297642708">
      <w:bodyDiv w:val="1"/>
      <w:marLeft w:val="0"/>
      <w:marRight w:val="0"/>
      <w:marTop w:val="0"/>
      <w:marBottom w:val="0"/>
      <w:divBdr>
        <w:top w:val="none" w:sz="0" w:space="0" w:color="auto"/>
        <w:left w:val="none" w:sz="0" w:space="0" w:color="auto"/>
        <w:bottom w:val="none" w:sz="0" w:space="0" w:color="auto"/>
        <w:right w:val="none" w:sz="0" w:space="0" w:color="auto"/>
      </w:divBdr>
    </w:div>
    <w:div w:id="1301812534">
      <w:bodyDiv w:val="1"/>
      <w:marLeft w:val="0"/>
      <w:marRight w:val="0"/>
      <w:marTop w:val="0"/>
      <w:marBottom w:val="0"/>
      <w:divBdr>
        <w:top w:val="none" w:sz="0" w:space="0" w:color="auto"/>
        <w:left w:val="none" w:sz="0" w:space="0" w:color="auto"/>
        <w:bottom w:val="none" w:sz="0" w:space="0" w:color="auto"/>
        <w:right w:val="none" w:sz="0" w:space="0" w:color="auto"/>
      </w:divBdr>
    </w:div>
    <w:div w:id="1315335751">
      <w:bodyDiv w:val="1"/>
      <w:marLeft w:val="0"/>
      <w:marRight w:val="0"/>
      <w:marTop w:val="0"/>
      <w:marBottom w:val="0"/>
      <w:divBdr>
        <w:top w:val="none" w:sz="0" w:space="0" w:color="auto"/>
        <w:left w:val="none" w:sz="0" w:space="0" w:color="auto"/>
        <w:bottom w:val="none" w:sz="0" w:space="0" w:color="auto"/>
        <w:right w:val="none" w:sz="0" w:space="0" w:color="auto"/>
      </w:divBdr>
    </w:div>
    <w:div w:id="1315840518">
      <w:bodyDiv w:val="1"/>
      <w:marLeft w:val="0"/>
      <w:marRight w:val="0"/>
      <w:marTop w:val="0"/>
      <w:marBottom w:val="0"/>
      <w:divBdr>
        <w:top w:val="none" w:sz="0" w:space="0" w:color="auto"/>
        <w:left w:val="none" w:sz="0" w:space="0" w:color="auto"/>
        <w:bottom w:val="none" w:sz="0" w:space="0" w:color="auto"/>
        <w:right w:val="none" w:sz="0" w:space="0" w:color="auto"/>
      </w:divBdr>
    </w:div>
    <w:div w:id="1316225549">
      <w:bodyDiv w:val="1"/>
      <w:marLeft w:val="0"/>
      <w:marRight w:val="0"/>
      <w:marTop w:val="0"/>
      <w:marBottom w:val="0"/>
      <w:divBdr>
        <w:top w:val="none" w:sz="0" w:space="0" w:color="auto"/>
        <w:left w:val="none" w:sz="0" w:space="0" w:color="auto"/>
        <w:bottom w:val="none" w:sz="0" w:space="0" w:color="auto"/>
        <w:right w:val="none" w:sz="0" w:space="0" w:color="auto"/>
      </w:divBdr>
    </w:div>
    <w:div w:id="1316571427">
      <w:bodyDiv w:val="1"/>
      <w:marLeft w:val="0"/>
      <w:marRight w:val="0"/>
      <w:marTop w:val="0"/>
      <w:marBottom w:val="0"/>
      <w:divBdr>
        <w:top w:val="none" w:sz="0" w:space="0" w:color="auto"/>
        <w:left w:val="none" w:sz="0" w:space="0" w:color="auto"/>
        <w:bottom w:val="none" w:sz="0" w:space="0" w:color="auto"/>
        <w:right w:val="none" w:sz="0" w:space="0" w:color="auto"/>
      </w:divBdr>
    </w:div>
    <w:div w:id="1360933319">
      <w:bodyDiv w:val="1"/>
      <w:marLeft w:val="0"/>
      <w:marRight w:val="0"/>
      <w:marTop w:val="0"/>
      <w:marBottom w:val="0"/>
      <w:divBdr>
        <w:top w:val="none" w:sz="0" w:space="0" w:color="auto"/>
        <w:left w:val="none" w:sz="0" w:space="0" w:color="auto"/>
        <w:bottom w:val="none" w:sz="0" w:space="0" w:color="auto"/>
        <w:right w:val="none" w:sz="0" w:space="0" w:color="auto"/>
      </w:divBdr>
    </w:div>
    <w:div w:id="1362779840">
      <w:bodyDiv w:val="1"/>
      <w:marLeft w:val="0"/>
      <w:marRight w:val="0"/>
      <w:marTop w:val="0"/>
      <w:marBottom w:val="0"/>
      <w:divBdr>
        <w:top w:val="none" w:sz="0" w:space="0" w:color="auto"/>
        <w:left w:val="none" w:sz="0" w:space="0" w:color="auto"/>
        <w:bottom w:val="none" w:sz="0" w:space="0" w:color="auto"/>
        <w:right w:val="none" w:sz="0" w:space="0" w:color="auto"/>
      </w:divBdr>
    </w:div>
    <w:div w:id="1371690515">
      <w:bodyDiv w:val="1"/>
      <w:marLeft w:val="0"/>
      <w:marRight w:val="0"/>
      <w:marTop w:val="0"/>
      <w:marBottom w:val="0"/>
      <w:divBdr>
        <w:top w:val="none" w:sz="0" w:space="0" w:color="auto"/>
        <w:left w:val="none" w:sz="0" w:space="0" w:color="auto"/>
        <w:bottom w:val="none" w:sz="0" w:space="0" w:color="auto"/>
        <w:right w:val="none" w:sz="0" w:space="0" w:color="auto"/>
      </w:divBdr>
    </w:div>
    <w:div w:id="1372683846">
      <w:bodyDiv w:val="1"/>
      <w:marLeft w:val="0"/>
      <w:marRight w:val="0"/>
      <w:marTop w:val="0"/>
      <w:marBottom w:val="0"/>
      <w:divBdr>
        <w:top w:val="none" w:sz="0" w:space="0" w:color="auto"/>
        <w:left w:val="none" w:sz="0" w:space="0" w:color="auto"/>
        <w:bottom w:val="none" w:sz="0" w:space="0" w:color="auto"/>
        <w:right w:val="none" w:sz="0" w:space="0" w:color="auto"/>
      </w:divBdr>
    </w:div>
    <w:div w:id="1377048067">
      <w:bodyDiv w:val="1"/>
      <w:marLeft w:val="0"/>
      <w:marRight w:val="0"/>
      <w:marTop w:val="0"/>
      <w:marBottom w:val="0"/>
      <w:divBdr>
        <w:top w:val="none" w:sz="0" w:space="0" w:color="auto"/>
        <w:left w:val="none" w:sz="0" w:space="0" w:color="auto"/>
        <w:bottom w:val="none" w:sz="0" w:space="0" w:color="auto"/>
        <w:right w:val="none" w:sz="0" w:space="0" w:color="auto"/>
      </w:divBdr>
    </w:div>
    <w:div w:id="1409887534">
      <w:bodyDiv w:val="1"/>
      <w:marLeft w:val="0"/>
      <w:marRight w:val="0"/>
      <w:marTop w:val="0"/>
      <w:marBottom w:val="0"/>
      <w:divBdr>
        <w:top w:val="none" w:sz="0" w:space="0" w:color="auto"/>
        <w:left w:val="none" w:sz="0" w:space="0" w:color="auto"/>
        <w:bottom w:val="none" w:sz="0" w:space="0" w:color="auto"/>
        <w:right w:val="none" w:sz="0" w:space="0" w:color="auto"/>
      </w:divBdr>
    </w:div>
    <w:div w:id="1410275645">
      <w:bodyDiv w:val="1"/>
      <w:marLeft w:val="0"/>
      <w:marRight w:val="0"/>
      <w:marTop w:val="0"/>
      <w:marBottom w:val="0"/>
      <w:divBdr>
        <w:top w:val="none" w:sz="0" w:space="0" w:color="auto"/>
        <w:left w:val="none" w:sz="0" w:space="0" w:color="auto"/>
        <w:bottom w:val="none" w:sz="0" w:space="0" w:color="auto"/>
        <w:right w:val="none" w:sz="0" w:space="0" w:color="auto"/>
      </w:divBdr>
    </w:div>
    <w:div w:id="1416827998">
      <w:bodyDiv w:val="1"/>
      <w:marLeft w:val="0"/>
      <w:marRight w:val="0"/>
      <w:marTop w:val="0"/>
      <w:marBottom w:val="0"/>
      <w:divBdr>
        <w:top w:val="none" w:sz="0" w:space="0" w:color="auto"/>
        <w:left w:val="none" w:sz="0" w:space="0" w:color="auto"/>
        <w:bottom w:val="none" w:sz="0" w:space="0" w:color="auto"/>
        <w:right w:val="none" w:sz="0" w:space="0" w:color="auto"/>
      </w:divBdr>
    </w:div>
    <w:div w:id="1452632055">
      <w:bodyDiv w:val="1"/>
      <w:marLeft w:val="0"/>
      <w:marRight w:val="0"/>
      <w:marTop w:val="0"/>
      <w:marBottom w:val="0"/>
      <w:divBdr>
        <w:top w:val="none" w:sz="0" w:space="0" w:color="auto"/>
        <w:left w:val="none" w:sz="0" w:space="0" w:color="auto"/>
        <w:bottom w:val="none" w:sz="0" w:space="0" w:color="auto"/>
        <w:right w:val="none" w:sz="0" w:space="0" w:color="auto"/>
      </w:divBdr>
    </w:div>
    <w:div w:id="1469742975">
      <w:bodyDiv w:val="1"/>
      <w:marLeft w:val="0"/>
      <w:marRight w:val="0"/>
      <w:marTop w:val="0"/>
      <w:marBottom w:val="0"/>
      <w:divBdr>
        <w:top w:val="none" w:sz="0" w:space="0" w:color="auto"/>
        <w:left w:val="none" w:sz="0" w:space="0" w:color="auto"/>
        <w:bottom w:val="none" w:sz="0" w:space="0" w:color="auto"/>
        <w:right w:val="none" w:sz="0" w:space="0" w:color="auto"/>
      </w:divBdr>
    </w:div>
    <w:div w:id="1485975418">
      <w:bodyDiv w:val="1"/>
      <w:marLeft w:val="0"/>
      <w:marRight w:val="0"/>
      <w:marTop w:val="0"/>
      <w:marBottom w:val="0"/>
      <w:divBdr>
        <w:top w:val="none" w:sz="0" w:space="0" w:color="auto"/>
        <w:left w:val="none" w:sz="0" w:space="0" w:color="auto"/>
        <w:bottom w:val="none" w:sz="0" w:space="0" w:color="auto"/>
        <w:right w:val="none" w:sz="0" w:space="0" w:color="auto"/>
      </w:divBdr>
    </w:div>
    <w:div w:id="1490100646">
      <w:bodyDiv w:val="1"/>
      <w:marLeft w:val="0"/>
      <w:marRight w:val="0"/>
      <w:marTop w:val="0"/>
      <w:marBottom w:val="0"/>
      <w:divBdr>
        <w:top w:val="none" w:sz="0" w:space="0" w:color="auto"/>
        <w:left w:val="none" w:sz="0" w:space="0" w:color="auto"/>
        <w:bottom w:val="none" w:sz="0" w:space="0" w:color="auto"/>
        <w:right w:val="none" w:sz="0" w:space="0" w:color="auto"/>
      </w:divBdr>
    </w:div>
    <w:div w:id="1498157480">
      <w:bodyDiv w:val="1"/>
      <w:marLeft w:val="0"/>
      <w:marRight w:val="0"/>
      <w:marTop w:val="0"/>
      <w:marBottom w:val="0"/>
      <w:divBdr>
        <w:top w:val="none" w:sz="0" w:space="0" w:color="auto"/>
        <w:left w:val="none" w:sz="0" w:space="0" w:color="auto"/>
        <w:bottom w:val="none" w:sz="0" w:space="0" w:color="auto"/>
        <w:right w:val="none" w:sz="0" w:space="0" w:color="auto"/>
      </w:divBdr>
    </w:div>
    <w:div w:id="1520460389">
      <w:bodyDiv w:val="1"/>
      <w:marLeft w:val="0"/>
      <w:marRight w:val="0"/>
      <w:marTop w:val="0"/>
      <w:marBottom w:val="0"/>
      <w:divBdr>
        <w:top w:val="none" w:sz="0" w:space="0" w:color="auto"/>
        <w:left w:val="none" w:sz="0" w:space="0" w:color="auto"/>
        <w:bottom w:val="none" w:sz="0" w:space="0" w:color="auto"/>
        <w:right w:val="none" w:sz="0" w:space="0" w:color="auto"/>
      </w:divBdr>
    </w:div>
    <w:div w:id="1525823465">
      <w:bodyDiv w:val="1"/>
      <w:marLeft w:val="0"/>
      <w:marRight w:val="0"/>
      <w:marTop w:val="0"/>
      <w:marBottom w:val="0"/>
      <w:divBdr>
        <w:top w:val="none" w:sz="0" w:space="0" w:color="auto"/>
        <w:left w:val="none" w:sz="0" w:space="0" w:color="auto"/>
        <w:bottom w:val="none" w:sz="0" w:space="0" w:color="auto"/>
        <w:right w:val="none" w:sz="0" w:space="0" w:color="auto"/>
      </w:divBdr>
    </w:div>
    <w:div w:id="1525829313">
      <w:bodyDiv w:val="1"/>
      <w:marLeft w:val="0"/>
      <w:marRight w:val="0"/>
      <w:marTop w:val="0"/>
      <w:marBottom w:val="0"/>
      <w:divBdr>
        <w:top w:val="none" w:sz="0" w:space="0" w:color="auto"/>
        <w:left w:val="none" w:sz="0" w:space="0" w:color="auto"/>
        <w:bottom w:val="none" w:sz="0" w:space="0" w:color="auto"/>
        <w:right w:val="none" w:sz="0" w:space="0" w:color="auto"/>
      </w:divBdr>
    </w:div>
    <w:div w:id="1526022720">
      <w:bodyDiv w:val="1"/>
      <w:marLeft w:val="0"/>
      <w:marRight w:val="0"/>
      <w:marTop w:val="0"/>
      <w:marBottom w:val="0"/>
      <w:divBdr>
        <w:top w:val="none" w:sz="0" w:space="0" w:color="auto"/>
        <w:left w:val="none" w:sz="0" w:space="0" w:color="auto"/>
        <w:bottom w:val="none" w:sz="0" w:space="0" w:color="auto"/>
        <w:right w:val="none" w:sz="0" w:space="0" w:color="auto"/>
      </w:divBdr>
    </w:div>
    <w:div w:id="1535265248">
      <w:bodyDiv w:val="1"/>
      <w:marLeft w:val="0"/>
      <w:marRight w:val="0"/>
      <w:marTop w:val="0"/>
      <w:marBottom w:val="0"/>
      <w:divBdr>
        <w:top w:val="none" w:sz="0" w:space="0" w:color="auto"/>
        <w:left w:val="none" w:sz="0" w:space="0" w:color="auto"/>
        <w:bottom w:val="none" w:sz="0" w:space="0" w:color="auto"/>
        <w:right w:val="none" w:sz="0" w:space="0" w:color="auto"/>
      </w:divBdr>
    </w:div>
    <w:div w:id="1557007447">
      <w:bodyDiv w:val="1"/>
      <w:marLeft w:val="0"/>
      <w:marRight w:val="0"/>
      <w:marTop w:val="0"/>
      <w:marBottom w:val="0"/>
      <w:divBdr>
        <w:top w:val="none" w:sz="0" w:space="0" w:color="auto"/>
        <w:left w:val="none" w:sz="0" w:space="0" w:color="auto"/>
        <w:bottom w:val="none" w:sz="0" w:space="0" w:color="auto"/>
        <w:right w:val="none" w:sz="0" w:space="0" w:color="auto"/>
      </w:divBdr>
    </w:div>
    <w:div w:id="1557669304">
      <w:bodyDiv w:val="1"/>
      <w:marLeft w:val="0"/>
      <w:marRight w:val="0"/>
      <w:marTop w:val="0"/>
      <w:marBottom w:val="0"/>
      <w:divBdr>
        <w:top w:val="none" w:sz="0" w:space="0" w:color="auto"/>
        <w:left w:val="none" w:sz="0" w:space="0" w:color="auto"/>
        <w:bottom w:val="none" w:sz="0" w:space="0" w:color="auto"/>
        <w:right w:val="none" w:sz="0" w:space="0" w:color="auto"/>
      </w:divBdr>
    </w:div>
    <w:div w:id="1583026211">
      <w:bodyDiv w:val="1"/>
      <w:marLeft w:val="0"/>
      <w:marRight w:val="0"/>
      <w:marTop w:val="0"/>
      <w:marBottom w:val="0"/>
      <w:divBdr>
        <w:top w:val="none" w:sz="0" w:space="0" w:color="auto"/>
        <w:left w:val="none" w:sz="0" w:space="0" w:color="auto"/>
        <w:bottom w:val="none" w:sz="0" w:space="0" w:color="auto"/>
        <w:right w:val="none" w:sz="0" w:space="0" w:color="auto"/>
      </w:divBdr>
    </w:div>
    <w:div w:id="1604340078">
      <w:bodyDiv w:val="1"/>
      <w:marLeft w:val="0"/>
      <w:marRight w:val="0"/>
      <w:marTop w:val="0"/>
      <w:marBottom w:val="0"/>
      <w:divBdr>
        <w:top w:val="none" w:sz="0" w:space="0" w:color="auto"/>
        <w:left w:val="none" w:sz="0" w:space="0" w:color="auto"/>
        <w:bottom w:val="none" w:sz="0" w:space="0" w:color="auto"/>
        <w:right w:val="none" w:sz="0" w:space="0" w:color="auto"/>
      </w:divBdr>
    </w:div>
    <w:div w:id="1656376011">
      <w:bodyDiv w:val="1"/>
      <w:marLeft w:val="0"/>
      <w:marRight w:val="0"/>
      <w:marTop w:val="0"/>
      <w:marBottom w:val="0"/>
      <w:divBdr>
        <w:top w:val="none" w:sz="0" w:space="0" w:color="auto"/>
        <w:left w:val="none" w:sz="0" w:space="0" w:color="auto"/>
        <w:bottom w:val="none" w:sz="0" w:space="0" w:color="auto"/>
        <w:right w:val="none" w:sz="0" w:space="0" w:color="auto"/>
      </w:divBdr>
    </w:div>
    <w:div w:id="1658806578">
      <w:bodyDiv w:val="1"/>
      <w:marLeft w:val="0"/>
      <w:marRight w:val="0"/>
      <w:marTop w:val="0"/>
      <w:marBottom w:val="0"/>
      <w:divBdr>
        <w:top w:val="none" w:sz="0" w:space="0" w:color="auto"/>
        <w:left w:val="none" w:sz="0" w:space="0" w:color="auto"/>
        <w:bottom w:val="none" w:sz="0" w:space="0" w:color="auto"/>
        <w:right w:val="none" w:sz="0" w:space="0" w:color="auto"/>
      </w:divBdr>
    </w:div>
    <w:div w:id="1660310591">
      <w:bodyDiv w:val="1"/>
      <w:marLeft w:val="0"/>
      <w:marRight w:val="0"/>
      <w:marTop w:val="0"/>
      <w:marBottom w:val="0"/>
      <w:divBdr>
        <w:top w:val="none" w:sz="0" w:space="0" w:color="auto"/>
        <w:left w:val="none" w:sz="0" w:space="0" w:color="auto"/>
        <w:bottom w:val="none" w:sz="0" w:space="0" w:color="auto"/>
        <w:right w:val="none" w:sz="0" w:space="0" w:color="auto"/>
      </w:divBdr>
    </w:div>
    <w:div w:id="1677074216">
      <w:bodyDiv w:val="1"/>
      <w:marLeft w:val="0"/>
      <w:marRight w:val="0"/>
      <w:marTop w:val="0"/>
      <w:marBottom w:val="0"/>
      <w:divBdr>
        <w:top w:val="none" w:sz="0" w:space="0" w:color="auto"/>
        <w:left w:val="none" w:sz="0" w:space="0" w:color="auto"/>
        <w:bottom w:val="none" w:sz="0" w:space="0" w:color="auto"/>
        <w:right w:val="none" w:sz="0" w:space="0" w:color="auto"/>
      </w:divBdr>
    </w:div>
    <w:div w:id="1681471297">
      <w:bodyDiv w:val="1"/>
      <w:marLeft w:val="0"/>
      <w:marRight w:val="0"/>
      <w:marTop w:val="0"/>
      <w:marBottom w:val="0"/>
      <w:divBdr>
        <w:top w:val="none" w:sz="0" w:space="0" w:color="auto"/>
        <w:left w:val="none" w:sz="0" w:space="0" w:color="auto"/>
        <w:bottom w:val="none" w:sz="0" w:space="0" w:color="auto"/>
        <w:right w:val="none" w:sz="0" w:space="0" w:color="auto"/>
      </w:divBdr>
    </w:div>
    <w:div w:id="1682505959">
      <w:bodyDiv w:val="1"/>
      <w:marLeft w:val="0"/>
      <w:marRight w:val="0"/>
      <w:marTop w:val="0"/>
      <w:marBottom w:val="0"/>
      <w:divBdr>
        <w:top w:val="none" w:sz="0" w:space="0" w:color="auto"/>
        <w:left w:val="none" w:sz="0" w:space="0" w:color="auto"/>
        <w:bottom w:val="none" w:sz="0" w:space="0" w:color="auto"/>
        <w:right w:val="none" w:sz="0" w:space="0" w:color="auto"/>
      </w:divBdr>
    </w:div>
    <w:div w:id="1694529131">
      <w:bodyDiv w:val="1"/>
      <w:marLeft w:val="0"/>
      <w:marRight w:val="0"/>
      <w:marTop w:val="0"/>
      <w:marBottom w:val="0"/>
      <w:divBdr>
        <w:top w:val="none" w:sz="0" w:space="0" w:color="auto"/>
        <w:left w:val="none" w:sz="0" w:space="0" w:color="auto"/>
        <w:bottom w:val="none" w:sz="0" w:space="0" w:color="auto"/>
        <w:right w:val="none" w:sz="0" w:space="0" w:color="auto"/>
      </w:divBdr>
    </w:div>
    <w:div w:id="1707676298">
      <w:bodyDiv w:val="1"/>
      <w:marLeft w:val="0"/>
      <w:marRight w:val="0"/>
      <w:marTop w:val="0"/>
      <w:marBottom w:val="0"/>
      <w:divBdr>
        <w:top w:val="none" w:sz="0" w:space="0" w:color="auto"/>
        <w:left w:val="none" w:sz="0" w:space="0" w:color="auto"/>
        <w:bottom w:val="none" w:sz="0" w:space="0" w:color="auto"/>
        <w:right w:val="none" w:sz="0" w:space="0" w:color="auto"/>
      </w:divBdr>
    </w:div>
    <w:div w:id="1712803189">
      <w:bodyDiv w:val="1"/>
      <w:marLeft w:val="0"/>
      <w:marRight w:val="0"/>
      <w:marTop w:val="0"/>
      <w:marBottom w:val="0"/>
      <w:divBdr>
        <w:top w:val="none" w:sz="0" w:space="0" w:color="auto"/>
        <w:left w:val="none" w:sz="0" w:space="0" w:color="auto"/>
        <w:bottom w:val="none" w:sz="0" w:space="0" w:color="auto"/>
        <w:right w:val="none" w:sz="0" w:space="0" w:color="auto"/>
      </w:divBdr>
    </w:div>
    <w:div w:id="1714190506">
      <w:bodyDiv w:val="1"/>
      <w:marLeft w:val="0"/>
      <w:marRight w:val="0"/>
      <w:marTop w:val="0"/>
      <w:marBottom w:val="0"/>
      <w:divBdr>
        <w:top w:val="none" w:sz="0" w:space="0" w:color="auto"/>
        <w:left w:val="none" w:sz="0" w:space="0" w:color="auto"/>
        <w:bottom w:val="none" w:sz="0" w:space="0" w:color="auto"/>
        <w:right w:val="none" w:sz="0" w:space="0" w:color="auto"/>
      </w:divBdr>
    </w:div>
    <w:div w:id="1726950623">
      <w:bodyDiv w:val="1"/>
      <w:marLeft w:val="0"/>
      <w:marRight w:val="0"/>
      <w:marTop w:val="0"/>
      <w:marBottom w:val="0"/>
      <w:divBdr>
        <w:top w:val="none" w:sz="0" w:space="0" w:color="auto"/>
        <w:left w:val="none" w:sz="0" w:space="0" w:color="auto"/>
        <w:bottom w:val="none" w:sz="0" w:space="0" w:color="auto"/>
        <w:right w:val="none" w:sz="0" w:space="0" w:color="auto"/>
      </w:divBdr>
    </w:div>
    <w:div w:id="1740052013">
      <w:bodyDiv w:val="1"/>
      <w:marLeft w:val="0"/>
      <w:marRight w:val="0"/>
      <w:marTop w:val="0"/>
      <w:marBottom w:val="0"/>
      <w:divBdr>
        <w:top w:val="none" w:sz="0" w:space="0" w:color="auto"/>
        <w:left w:val="none" w:sz="0" w:space="0" w:color="auto"/>
        <w:bottom w:val="none" w:sz="0" w:space="0" w:color="auto"/>
        <w:right w:val="none" w:sz="0" w:space="0" w:color="auto"/>
      </w:divBdr>
    </w:div>
    <w:div w:id="1753892409">
      <w:bodyDiv w:val="1"/>
      <w:marLeft w:val="0"/>
      <w:marRight w:val="0"/>
      <w:marTop w:val="0"/>
      <w:marBottom w:val="0"/>
      <w:divBdr>
        <w:top w:val="none" w:sz="0" w:space="0" w:color="auto"/>
        <w:left w:val="none" w:sz="0" w:space="0" w:color="auto"/>
        <w:bottom w:val="none" w:sz="0" w:space="0" w:color="auto"/>
        <w:right w:val="none" w:sz="0" w:space="0" w:color="auto"/>
      </w:divBdr>
    </w:div>
    <w:div w:id="1754626829">
      <w:bodyDiv w:val="1"/>
      <w:marLeft w:val="0"/>
      <w:marRight w:val="0"/>
      <w:marTop w:val="0"/>
      <w:marBottom w:val="0"/>
      <w:divBdr>
        <w:top w:val="none" w:sz="0" w:space="0" w:color="auto"/>
        <w:left w:val="none" w:sz="0" w:space="0" w:color="auto"/>
        <w:bottom w:val="none" w:sz="0" w:space="0" w:color="auto"/>
        <w:right w:val="none" w:sz="0" w:space="0" w:color="auto"/>
      </w:divBdr>
    </w:div>
    <w:div w:id="1764229552">
      <w:bodyDiv w:val="1"/>
      <w:marLeft w:val="0"/>
      <w:marRight w:val="0"/>
      <w:marTop w:val="0"/>
      <w:marBottom w:val="0"/>
      <w:divBdr>
        <w:top w:val="none" w:sz="0" w:space="0" w:color="auto"/>
        <w:left w:val="none" w:sz="0" w:space="0" w:color="auto"/>
        <w:bottom w:val="none" w:sz="0" w:space="0" w:color="auto"/>
        <w:right w:val="none" w:sz="0" w:space="0" w:color="auto"/>
      </w:divBdr>
    </w:div>
    <w:div w:id="1774207756">
      <w:bodyDiv w:val="1"/>
      <w:marLeft w:val="0"/>
      <w:marRight w:val="0"/>
      <w:marTop w:val="0"/>
      <w:marBottom w:val="0"/>
      <w:divBdr>
        <w:top w:val="none" w:sz="0" w:space="0" w:color="auto"/>
        <w:left w:val="none" w:sz="0" w:space="0" w:color="auto"/>
        <w:bottom w:val="none" w:sz="0" w:space="0" w:color="auto"/>
        <w:right w:val="none" w:sz="0" w:space="0" w:color="auto"/>
      </w:divBdr>
    </w:div>
    <w:div w:id="1776485486">
      <w:bodyDiv w:val="1"/>
      <w:marLeft w:val="0"/>
      <w:marRight w:val="0"/>
      <w:marTop w:val="0"/>
      <w:marBottom w:val="0"/>
      <w:divBdr>
        <w:top w:val="none" w:sz="0" w:space="0" w:color="auto"/>
        <w:left w:val="none" w:sz="0" w:space="0" w:color="auto"/>
        <w:bottom w:val="none" w:sz="0" w:space="0" w:color="auto"/>
        <w:right w:val="none" w:sz="0" w:space="0" w:color="auto"/>
      </w:divBdr>
    </w:div>
    <w:div w:id="1778524130">
      <w:bodyDiv w:val="1"/>
      <w:marLeft w:val="0"/>
      <w:marRight w:val="0"/>
      <w:marTop w:val="0"/>
      <w:marBottom w:val="0"/>
      <w:divBdr>
        <w:top w:val="none" w:sz="0" w:space="0" w:color="auto"/>
        <w:left w:val="none" w:sz="0" w:space="0" w:color="auto"/>
        <w:bottom w:val="none" w:sz="0" w:space="0" w:color="auto"/>
        <w:right w:val="none" w:sz="0" w:space="0" w:color="auto"/>
      </w:divBdr>
    </w:div>
    <w:div w:id="1789739314">
      <w:bodyDiv w:val="1"/>
      <w:marLeft w:val="0"/>
      <w:marRight w:val="0"/>
      <w:marTop w:val="0"/>
      <w:marBottom w:val="0"/>
      <w:divBdr>
        <w:top w:val="none" w:sz="0" w:space="0" w:color="auto"/>
        <w:left w:val="none" w:sz="0" w:space="0" w:color="auto"/>
        <w:bottom w:val="none" w:sz="0" w:space="0" w:color="auto"/>
        <w:right w:val="none" w:sz="0" w:space="0" w:color="auto"/>
      </w:divBdr>
    </w:div>
    <w:div w:id="1826822033">
      <w:bodyDiv w:val="1"/>
      <w:marLeft w:val="0"/>
      <w:marRight w:val="0"/>
      <w:marTop w:val="0"/>
      <w:marBottom w:val="0"/>
      <w:divBdr>
        <w:top w:val="none" w:sz="0" w:space="0" w:color="auto"/>
        <w:left w:val="none" w:sz="0" w:space="0" w:color="auto"/>
        <w:bottom w:val="none" w:sz="0" w:space="0" w:color="auto"/>
        <w:right w:val="none" w:sz="0" w:space="0" w:color="auto"/>
      </w:divBdr>
    </w:div>
    <w:div w:id="1845896976">
      <w:bodyDiv w:val="1"/>
      <w:marLeft w:val="0"/>
      <w:marRight w:val="0"/>
      <w:marTop w:val="0"/>
      <w:marBottom w:val="0"/>
      <w:divBdr>
        <w:top w:val="none" w:sz="0" w:space="0" w:color="auto"/>
        <w:left w:val="none" w:sz="0" w:space="0" w:color="auto"/>
        <w:bottom w:val="none" w:sz="0" w:space="0" w:color="auto"/>
        <w:right w:val="none" w:sz="0" w:space="0" w:color="auto"/>
      </w:divBdr>
    </w:div>
    <w:div w:id="1863738851">
      <w:bodyDiv w:val="1"/>
      <w:marLeft w:val="0"/>
      <w:marRight w:val="0"/>
      <w:marTop w:val="0"/>
      <w:marBottom w:val="0"/>
      <w:divBdr>
        <w:top w:val="none" w:sz="0" w:space="0" w:color="auto"/>
        <w:left w:val="none" w:sz="0" w:space="0" w:color="auto"/>
        <w:bottom w:val="none" w:sz="0" w:space="0" w:color="auto"/>
        <w:right w:val="none" w:sz="0" w:space="0" w:color="auto"/>
      </w:divBdr>
    </w:div>
    <w:div w:id="1908299323">
      <w:bodyDiv w:val="1"/>
      <w:marLeft w:val="0"/>
      <w:marRight w:val="0"/>
      <w:marTop w:val="0"/>
      <w:marBottom w:val="0"/>
      <w:divBdr>
        <w:top w:val="none" w:sz="0" w:space="0" w:color="auto"/>
        <w:left w:val="none" w:sz="0" w:space="0" w:color="auto"/>
        <w:bottom w:val="none" w:sz="0" w:space="0" w:color="auto"/>
        <w:right w:val="none" w:sz="0" w:space="0" w:color="auto"/>
      </w:divBdr>
    </w:div>
    <w:div w:id="1950891354">
      <w:bodyDiv w:val="1"/>
      <w:marLeft w:val="0"/>
      <w:marRight w:val="0"/>
      <w:marTop w:val="0"/>
      <w:marBottom w:val="0"/>
      <w:divBdr>
        <w:top w:val="none" w:sz="0" w:space="0" w:color="auto"/>
        <w:left w:val="none" w:sz="0" w:space="0" w:color="auto"/>
        <w:bottom w:val="none" w:sz="0" w:space="0" w:color="auto"/>
        <w:right w:val="none" w:sz="0" w:space="0" w:color="auto"/>
      </w:divBdr>
    </w:div>
    <w:div w:id="1972710703">
      <w:bodyDiv w:val="1"/>
      <w:marLeft w:val="0"/>
      <w:marRight w:val="0"/>
      <w:marTop w:val="0"/>
      <w:marBottom w:val="0"/>
      <w:divBdr>
        <w:top w:val="none" w:sz="0" w:space="0" w:color="auto"/>
        <w:left w:val="none" w:sz="0" w:space="0" w:color="auto"/>
        <w:bottom w:val="none" w:sz="0" w:space="0" w:color="auto"/>
        <w:right w:val="none" w:sz="0" w:space="0" w:color="auto"/>
      </w:divBdr>
    </w:div>
    <w:div w:id="1973753751">
      <w:bodyDiv w:val="1"/>
      <w:marLeft w:val="0"/>
      <w:marRight w:val="0"/>
      <w:marTop w:val="0"/>
      <w:marBottom w:val="0"/>
      <w:divBdr>
        <w:top w:val="none" w:sz="0" w:space="0" w:color="auto"/>
        <w:left w:val="none" w:sz="0" w:space="0" w:color="auto"/>
        <w:bottom w:val="none" w:sz="0" w:space="0" w:color="auto"/>
        <w:right w:val="none" w:sz="0" w:space="0" w:color="auto"/>
      </w:divBdr>
    </w:div>
    <w:div w:id="1978143255">
      <w:bodyDiv w:val="1"/>
      <w:marLeft w:val="0"/>
      <w:marRight w:val="0"/>
      <w:marTop w:val="0"/>
      <w:marBottom w:val="0"/>
      <w:divBdr>
        <w:top w:val="none" w:sz="0" w:space="0" w:color="auto"/>
        <w:left w:val="none" w:sz="0" w:space="0" w:color="auto"/>
        <w:bottom w:val="none" w:sz="0" w:space="0" w:color="auto"/>
        <w:right w:val="none" w:sz="0" w:space="0" w:color="auto"/>
      </w:divBdr>
    </w:div>
    <w:div w:id="2010864877">
      <w:bodyDiv w:val="1"/>
      <w:marLeft w:val="0"/>
      <w:marRight w:val="0"/>
      <w:marTop w:val="0"/>
      <w:marBottom w:val="0"/>
      <w:divBdr>
        <w:top w:val="none" w:sz="0" w:space="0" w:color="auto"/>
        <w:left w:val="none" w:sz="0" w:space="0" w:color="auto"/>
        <w:bottom w:val="none" w:sz="0" w:space="0" w:color="auto"/>
        <w:right w:val="none" w:sz="0" w:space="0" w:color="auto"/>
      </w:divBdr>
    </w:div>
    <w:div w:id="2022706167">
      <w:bodyDiv w:val="1"/>
      <w:marLeft w:val="0"/>
      <w:marRight w:val="0"/>
      <w:marTop w:val="0"/>
      <w:marBottom w:val="0"/>
      <w:divBdr>
        <w:top w:val="none" w:sz="0" w:space="0" w:color="auto"/>
        <w:left w:val="none" w:sz="0" w:space="0" w:color="auto"/>
        <w:bottom w:val="none" w:sz="0" w:space="0" w:color="auto"/>
        <w:right w:val="none" w:sz="0" w:space="0" w:color="auto"/>
      </w:divBdr>
    </w:div>
    <w:div w:id="2028826031">
      <w:bodyDiv w:val="1"/>
      <w:marLeft w:val="0"/>
      <w:marRight w:val="0"/>
      <w:marTop w:val="0"/>
      <w:marBottom w:val="0"/>
      <w:divBdr>
        <w:top w:val="none" w:sz="0" w:space="0" w:color="auto"/>
        <w:left w:val="none" w:sz="0" w:space="0" w:color="auto"/>
        <w:bottom w:val="none" w:sz="0" w:space="0" w:color="auto"/>
        <w:right w:val="none" w:sz="0" w:space="0" w:color="auto"/>
      </w:divBdr>
    </w:div>
    <w:div w:id="2049913702">
      <w:bodyDiv w:val="1"/>
      <w:marLeft w:val="0"/>
      <w:marRight w:val="0"/>
      <w:marTop w:val="0"/>
      <w:marBottom w:val="0"/>
      <w:divBdr>
        <w:top w:val="none" w:sz="0" w:space="0" w:color="auto"/>
        <w:left w:val="none" w:sz="0" w:space="0" w:color="auto"/>
        <w:bottom w:val="none" w:sz="0" w:space="0" w:color="auto"/>
        <w:right w:val="none" w:sz="0" w:space="0" w:color="auto"/>
      </w:divBdr>
    </w:div>
    <w:div w:id="2074230408">
      <w:bodyDiv w:val="1"/>
      <w:marLeft w:val="0"/>
      <w:marRight w:val="0"/>
      <w:marTop w:val="0"/>
      <w:marBottom w:val="0"/>
      <w:divBdr>
        <w:top w:val="none" w:sz="0" w:space="0" w:color="auto"/>
        <w:left w:val="none" w:sz="0" w:space="0" w:color="auto"/>
        <w:bottom w:val="none" w:sz="0" w:space="0" w:color="auto"/>
        <w:right w:val="none" w:sz="0" w:space="0" w:color="auto"/>
      </w:divBdr>
    </w:div>
    <w:div w:id="2077240049">
      <w:bodyDiv w:val="1"/>
      <w:marLeft w:val="0"/>
      <w:marRight w:val="0"/>
      <w:marTop w:val="0"/>
      <w:marBottom w:val="0"/>
      <w:divBdr>
        <w:top w:val="none" w:sz="0" w:space="0" w:color="auto"/>
        <w:left w:val="none" w:sz="0" w:space="0" w:color="auto"/>
        <w:bottom w:val="none" w:sz="0" w:space="0" w:color="auto"/>
        <w:right w:val="none" w:sz="0" w:space="0" w:color="auto"/>
      </w:divBdr>
    </w:div>
    <w:div w:id="2089036575">
      <w:bodyDiv w:val="1"/>
      <w:marLeft w:val="0"/>
      <w:marRight w:val="0"/>
      <w:marTop w:val="0"/>
      <w:marBottom w:val="0"/>
      <w:divBdr>
        <w:top w:val="none" w:sz="0" w:space="0" w:color="auto"/>
        <w:left w:val="none" w:sz="0" w:space="0" w:color="auto"/>
        <w:bottom w:val="none" w:sz="0" w:space="0" w:color="auto"/>
        <w:right w:val="none" w:sz="0" w:space="0" w:color="auto"/>
      </w:divBdr>
    </w:div>
    <w:div w:id="2100363896">
      <w:bodyDiv w:val="1"/>
      <w:marLeft w:val="0"/>
      <w:marRight w:val="0"/>
      <w:marTop w:val="0"/>
      <w:marBottom w:val="0"/>
      <w:divBdr>
        <w:top w:val="none" w:sz="0" w:space="0" w:color="auto"/>
        <w:left w:val="none" w:sz="0" w:space="0" w:color="auto"/>
        <w:bottom w:val="none" w:sz="0" w:space="0" w:color="auto"/>
        <w:right w:val="none" w:sz="0" w:space="0" w:color="auto"/>
      </w:divBdr>
    </w:div>
    <w:div w:id="2130271752">
      <w:bodyDiv w:val="1"/>
      <w:marLeft w:val="0"/>
      <w:marRight w:val="0"/>
      <w:marTop w:val="0"/>
      <w:marBottom w:val="0"/>
      <w:divBdr>
        <w:top w:val="none" w:sz="0" w:space="0" w:color="auto"/>
        <w:left w:val="none" w:sz="0" w:space="0" w:color="auto"/>
        <w:bottom w:val="none" w:sz="0" w:space="0" w:color="auto"/>
        <w:right w:val="none" w:sz="0" w:space="0" w:color="auto"/>
      </w:divBdr>
    </w:div>
    <w:div w:id="2137991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emf"/><Relationship Id="rId25"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Min13</b:Tag>
    <b:SourceType>Report</b:SourceType>
    <b:Guid>{6192E735-A520-4A91-B07F-D05D800D528F}</b:Guid>
    <b:Title>Estudio Final de Consumo de Sustancias Psico</b:Title>
    <b:Year>2013</b:Year>
    <b:City>Bogotá DC</b:City>
    <b:Publisher>Observatorio de Drogas</b:Publisher>
    <b:Author>
      <b:Author>
        <b:Corporate>Ministerio de Salud</b:Corporate>
      </b:Author>
    </b:Author>
    <b:RefOrder>14</b:RefOrder>
  </b:Source>
  <b:Source>
    <b:Tag>Vol08</b:Tag>
    <b:SourceType>Report</b:SourceType>
    <b:Guid>{664B298E-A992-4101-A606-0E455F05D23E}</b:Guid>
    <b:Title>"La drogadicción es una enfermedad del cerebro que se puede tratar"</b:Title>
    <b:Year>2008</b:Year>
    <b:Publisher>Publicación NIH No. 08-5605 (S)</b:Publisher>
    <b:City>E.E.U.U</b:City>
    <b:Author>
      <b:Author>
        <b:Corporate>Volkow, Nora D.;Instituto Nacional Sobre el Abuso de Drogas</b:Corporate>
      </b:Author>
    </b:Author>
    <b:RefOrder>16</b:RefOrder>
  </b:Source>
  <b:Source>
    <b:Tag>Nar97</b:Tag>
    <b:SourceType>Book</b:SourceType>
    <b:Guid>{EE151975-6668-4692-A0DF-F75F3DE3DCCF}</b:Guid>
    <b:Title>Funciona: cómo y por qué</b:Title>
    <b:Year>1997</b:Year>
    <b:City>California</b:City>
    <b:Author>
      <b:Author>
        <b:Corporate>Narcotics Anonymous World Services</b:Corporate>
      </b:Author>
    </b:Author>
    <b:RefOrder>17</b:RefOrder>
  </b:Source>
  <b:Source>
    <b:Tag>Rev17</b:Tag>
    <b:SourceType>JournalArticle</b:SourceType>
    <b:Guid>{40B01A41-D878-4EB5-916D-3C05AAB3090F}</b:Guid>
    <b:Title>Análisis: La droga consume a los menores de edad</b:Title>
    <b:Year>2017</b:Year>
    <b:Author>
      <b:Author>
        <b:Corporate>Revista Semana</b:Corporate>
      </b:Author>
    </b:Author>
    <b:JournalName>Revista Semana</b:JournalName>
    <b:RefOrder>18</b:RefOrder>
  </b:Source>
  <b:Source>
    <b:Tag>Min10</b:Tag>
    <b:SourceType>Report</b:SourceType>
    <b:Guid>{483F21C7-2B59-4E9E-A7DA-2C191EFC94EB}</b:Guid>
    <b:Title>Manual de adicciones para psicologos especialistas en psicología clinica en formación</b:Title>
    <b:Year>2010</b:Year>
    <b:Author>
      <b:Author>
        <b:Corporate>Ministerio de Sanidad, Política Social e Igualdad</b:Corporate>
      </b:Author>
    </b:Author>
    <b:Publisher>Socidrogalcohol</b:Publisher>
    <b:City>Barcelona</b:City>
    <b:RefOrder>19</b:RefOrder>
  </b:Source>
  <b:Source>
    <b:Tag>Nar14</b:Tag>
    <b:SourceType>Book</b:SourceType>
    <b:Guid>{A0116019-765F-442E-8BDE-F66AC2071AD4}</b:Guid>
    <b:Title>Texto Básico de Narcóticos Anónimos-El niño Azul</b:Title>
    <b:Year>1982,1983,1986,1990,2014</b:Year>
    <b:Author>
      <b:Author>
        <b:Corporate>Narcóticos Anónimos</b:Corporate>
      </b:Author>
    </b:Author>
    <b:RefOrder>13</b:RefOrder>
  </b:Source>
  <b:Source>
    <b:Tag>Jho10</b:Tag>
    <b:SourceType>Book</b:SourceType>
    <b:Guid>{A42878B9-5E68-466A-9348-2EB3CDA6553D}</b:Guid>
    <b:Title>Evaluación Financiera de Proyectos- 2da Edición</b:Title>
    <b:Year>2010</b:Year>
    <b:Author>
      <b:Author>
        <b:NameList>
          <b:Person>
            <b:Last>Orozco</b:Last>
            <b:First>Jhonny</b:First>
            <b:Middle>De Jesús Meza</b:Middle>
          </b:Person>
        </b:NameList>
      </b:Author>
    </b:Author>
    <b:City>Bogotá</b:City>
    <b:Publisher>Ecoe Ediciones</b:Publisher>
    <b:RefOrder>1</b:RefOrder>
  </b:Source>
  <b:Source>
    <b:Tag>Obs17</b:Tag>
    <b:SourceType>InternetSite</b:SourceType>
    <b:Guid>{33534A92-5B5E-4A7E-92C5-913F22C06943}</b:Guid>
    <b:Title>Ministerio de Justicia</b:Title>
    <b:Year>2017</b:Year>
    <b:Author>
      <b:Author>
        <b:NameList>
          <b:Person>
            <b:Last>Colombia</b:Last>
            <b:First>Observatorio</b:First>
            <b:Middle>de Drogas de</b:Middle>
          </b:Person>
        </b:NameList>
      </b:Author>
    </b:Author>
    <b:InternetSiteTitle>Observatorio de Drogas de Colombia</b:InternetSiteTitle>
    <b:URL>http://www.odc.gov.co/sidco/perfiles/estadisticas-nacionales</b:URL>
    <b:RefOrder>20</b:RefOrder>
  </b:Source>
  <b:Source>
    <b:Tag>Kar04</b:Tag>
    <b:SourceType>Book</b:SourceType>
    <b:Guid>{3D0CEB6E-9BBB-40EE-B29B-3C249B0B480F}</b:Guid>
    <b:Title>Evaluación Financiera de Proyectos de Inversión</b:Title>
    <b:Year>2004</b:Year>
    <b:Author>
      <b:Author>
        <b:NameList>
          <b:Person>
            <b:Last>Mokate</b:Last>
            <b:First>Karen</b:First>
            <b:Middle>Marie</b:Middle>
          </b:Person>
        </b:NameList>
      </b:Author>
    </b:Author>
    <b:City>Bogotá</b:City>
    <b:Publisher>Ediciones Uniandes</b:Publisher>
    <b:RefOrder>6</b:RefOrder>
  </b:Source>
  <b:Source>
    <b:Tag>Est</b:Tag>
    <b:SourceType>Report</b:SourceType>
    <b:Guid>{A2D9BB1A-A452-4E7F-9DF4-50A121580EA0}</b:Guid>
    <b:Title>Estudio Nacional de Consumo de s</b:Title>
    <b:RefOrder>21</b:RefOrder>
  </b:Source>
  <b:Source>
    <b:Tag>Pág18</b:Tag>
    <b:SourceType>DocumentFromInternetSite</b:SourceType>
    <b:Guid>{058BE3CA-515C-4FEC-B47C-709A3689E87D}</b:Guid>
    <b:Title>Páginas Amarillas</b:Title>
    <b:Year>2018</b:Year>
    <b:Author>
      <b:Author>
        <b:Corporate>Páginas Amarillas, consulta</b:Corporate>
      </b:Author>
    </b:Author>
    <b:URL>https://www.paginasamarillas.com.co/servicios/centros-de-rehabilitacion?page=24</b:URL>
    <b:RefOrder>22</b:RefOrder>
  </b:Source>
  <b:Source>
    <b:Tag>Obs171</b:Tag>
    <b:SourceType>Report</b:SourceType>
    <b:Guid>{C57E2C71-1575-409F-AAA8-29A6C1B006F7}</b:Guid>
    <b:Title>Colombia Drug Report</b:Title>
    <b:Year>2017</b:Year>
    <b:Author>
      <b:Author>
        <b:Corporate>Observatorio de Drogas-Gobierno de Colombia</b:Corporate>
      </b:Author>
    </b:Author>
    <b:City>Bogotá</b:City>
    <b:RefOrder>23</b:RefOrder>
  </b:Source>
  <b:Source>
    <b:Tag>Raf08</b:Tag>
    <b:SourceType>Book</b:SourceType>
    <b:Guid>{9E371A9D-CB50-477A-804C-289E25E97115}</b:Guid>
    <b:Title>Formulación y evaluación de proyectos-Enfoque para emprendedores Quinta edición</b:Title>
    <b:Year>2008</b:Year>
    <b:Publisher>Rafael Mendez Lozano</b:Publisher>
    <b:City>Bogotá, D.C.</b:City>
    <b:Author>
      <b:Author>
        <b:NameList>
          <b:Person>
            <b:Last>Lozano</b:Last>
            <b:First>Rafael</b:First>
            <b:Middle>Mendez</b:Middle>
          </b:Person>
        </b:NameList>
      </b:Author>
    </b:Author>
    <b:RefOrder>5</b:RefOrder>
  </b:Source>
  <b:Source>
    <b:Tag>Urb09</b:Tag>
    <b:SourceType>Book</b:SourceType>
    <b:Guid>{5FE0240C-6F22-43E7-84E7-F31E7C103D51}</b:Guid>
    <b:Author>
      <b:Author>
        <b:NameList>
          <b:Person>
            <b:Last>Correa</b:Last>
            <b:First>Urbano</b:First>
            <b:Middle>Medina y Alicia</b:Middle>
          </b:Person>
        </b:NameList>
      </b:Author>
    </b:Author>
    <b:Title>Cómo evaluar un proyecto empresarial- Una visión práctica</b:Title>
    <b:Year>2009</b:Year>
    <b:City>España</b:City>
    <b:Publisher>Ediciones Diaz de Santos</b:Publisher>
    <b:RefOrder>8</b:RefOrder>
  </b:Source>
  <b:Source>
    <b:Tag>Paú14</b:Tag>
    <b:SourceType>Book</b:SourceType>
    <b:Guid>{169DC587-DD3E-41A2-8EA3-C4BD39F2FEAA}</b:Guid>
    <b:Author>
      <b:Author>
        <b:NameList>
          <b:Person>
            <b:Last>Briceño</b:Last>
            <b:First>Paúl</b:First>
            <b:Middle>Lira</b:Middle>
          </b:Person>
        </b:NameList>
      </b:Author>
    </b:Author>
    <b:Title>Evaluación de proyectos de Inversión</b:Title>
    <b:Year>2014</b:Year>
    <b:City>Bogotá</b:City>
    <b:Publisher>Ediciones de la U</b:Publisher>
    <b:RefOrder>7</b:RefOrder>
  </b:Source>
  <b:Source>
    <b:Tag>Nas11</b:Tag>
    <b:SourceType>Book</b:SourceType>
    <b:Guid>{E7B237A9-9D81-400B-9309-136F84F322BD}</b:Guid>
    <b:Author>
      <b:Author>
        <b:NameList>
          <b:Person>
            <b:Last>Chain</b:Last>
            <b:First>Nassir</b:First>
            <b:Middle>Sapag</b:Middle>
          </b:Person>
        </b:NameList>
      </b:Author>
    </b:Author>
    <b:Title>Proyectos de inversión- Formulación y Evaluación</b:Title>
    <b:Year>2011</b:Year>
    <b:City>Macul, Santiago de Chile</b:City>
    <b:Publisher>Pearson Educación</b:Publisher>
    <b:RefOrder>9</b:RefOrder>
  </b:Source>
  <b:Source>
    <b:Tag>Uni</b:Tag>
    <b:SourceType>InternetSite</b:SourceType>
    <b:Guid>{E8F798A1-C169-4F55-A6E8-21B89A9976B5}</b:Guid>
    <b:Author>
      <b:Author>
        <b:Corporate>Universidad EAFIT</b:Corporate>
      </b:Author>
    </b:Author>
    <b:Title>Consultorio contable- Notas de Clase Gerencia de Proyectos</b:Title>
    <b:URL>http://www.eafit.edu.co/escuelas/administracion/departamentos/departamento-contaduria-publica/planta-docente/Documents/Nota%20de%20clase%2066%20evaluacion%20financiera%20de%20proyectos.pdf</b:URL>
    <b:Year>2013</b:Year>
    <b:RefOrder>11</b:RefOrder>
  </b:Source>
  <b:Source>
    <b:Tag>LaR17</b:Tag>
    <b:SourceType>InternetSite</b:SourceType>
    <b:Guid>{9D31F174-CFBA-423A-B501-01010675C315}</b:Guid>
    <b:Title>La República</b:Title>
    <b:Year>2017</b:Year>
    <b:Author>
      <b:Author>
        <b:Corporate>La República</b:Corporate>
      </b:Author>
    </b:Author>
    <b:Month>Septiembre</b:Month>
    <b:Day>3</b:Day>
    <b:URL>https://www.larepublica.co/economia/haga-sus-presupuestos-para-2019-con-una-inflacion-de-33-segun-los-analistas-2766230</b:URL>
    <b:RefOrder>15</b:RefOrder>
  </b:Source>
  <b:Source>
    <b:Tag>Arq</b:Tag>
    <b:SourceType>InternetSite</b:SourceType>
    <b:Guid>{FD95AC97-B416-4E93-88AD-1137E197E668}</b:Guid>
    <b:Author>
      <b:Author>
        <b:NameList>
          <b:Person>
            <b:Last>Parada</b:Last>
            <b:First>Arq.</b:First>
            <b:Middle>María Teresa Sarquis y María Elena</b:Middle>
          </b:Person>
        </b:NameList>
      </b:Author>
    </b:Author>
    <b:Title>Metodología para la evaluación social de proyectos</b:Title>
    <b:URL>http://catarina.udlap.mx/u_dl_a/tales/documentos/mgc/parada_c_me/capitulo2.pdf</b:URL>
    <b:Year>2010</b:Year>
    <b:RefOrder>12</b:RefOrder>
  </b:Source>
  <b:Source>
    <b:Tag>Ire17</b:Tag>
    <b:SourceType>JournalArticle</b:SourceType>
    <b:Guid>{5E7BAD5C-09A6-460C-A630-0668537DF65A}</b:Guid>
    <b:Author>
      <b:Author>
        <b:NameList>
          <b:Person>
            <b:Last>Iregui</b:Last>
            <b:First>Paola</b:First>
          </b:Person>
          <b:Person>
            <b:Last>Palacios</b:Last>
            <b:First>María</b:First>
          </b:Person>
          <b:Person>
            <b:Last>Torres</b:Last>
            <b:First>María</b:First>
          </b:Person>
          <b:Person>
            <b:Last>Moreno</b:Last>
            <b:First>Sara</b:First>
          </b:Person>
          <b:Person>
            <b:Last>Triana</b:Last>
            <b:First>Bryan</b:First>
          </b:Person>
        </b:NameList>
      </b:Author>
    </b:Author>
    <b:Title>El Consumo De Drogas En Colombia: Una Reflexión Desde El Derecho Internacional De Los Derechos Humanos</b:Title>
    <b:JournalName>Documentos CEDE</b:JournalName>
    <b:Year>2017</b:Year>
    <b:Pages>1-35</b:Pages>
    <b:RefOrder>24</b:RefOrder>
  </b:Source>
  <b:Source>
    <b:Tag>Vel08</b:Tag>
    <b:SourceType>JournalArticle</b:SourceType>
    <b:Guid>{43EA0881-835D-4BB6-858C-E14B87CF0B19}</b:Guid>
    <b:Author>
      <b:Author>
        <b:NameList>
          <b:Person>
            <b:Last>Velasco</b:Last>
            <b:First>O.</b:First>
          </b:Person>
        </b:NameList>
      </b:Author>
    </b:Author>
    <b:Title>El uso ilegal de sustancias psicoactivas:¿ La criminalización es una política equivocada?. </b:Title>
    <b:JournalName>Revista de la Facultad de Medicina</b:JournalName>
    <b:Year>2008</b:Year>
    <b:Pages>287-290</b:Pages>
    <b:RefOrder>25</b:RefOrder>
  </b:Source>
  <b:Source>
    <b:Tag>JAV04</b:Tag>
    <b:SourceType>Misc</b:SourceType>
    <b:Guid>{70AACB2D-293E-4511-AD40-5201DDD1FE5B}</b:Guid>
    <b:Title>Estudio de Factibilidad para la creación de establecimientos prestadores de servicios de telefonía e internet en Bogotá</b:Title>
    <b:Year>2004</b:Year>
    <b:City>Bogotá, D.C.</b:City>
    <b:Author>
      <b:Author>
        <b:NameList>
          <b:Person>
            <b:Last>ROJAS</b:Last>
            <b:First>JAVIER</b:First>
            <b:Middle>LEONARDO</b:Middle>
          </b:Person>
        </b:NameList>
      </b:Author>
    </b:Author>
    <b:Month>Octubre</b:Month>
    <b:Day>25</b:Day>
    <b:RefOrder>26</b:RefOrder>
  </b:Source>
  <b:Source>
    <b:Tag>OBS</b:Tag>
    <b:SourceType>InternetSite</b:SourceType>
    <b:Guid>{DF44C730-73B9-4A8C-9BC4-C0F2C661E08C}</b:Guid>
    <b:Title>Project Management</b:Title>
    <b:Author>
      <b:Author>
        <b:Corporate>Obs-Business School</b:Corporate>
      </b:Author>
    </b:Author>
    <b:URL>https://www.obs-edu.com/int/blog-project-management/causas-de-fracaso-de-un-proyecto/estudio-de-viabilidad-de-un-proyecto-como-y-por-que-llevarlo-cabo</b:URL>
    <b:RefOrder>10</b:RefOrder>
  </b:Source>
  <b:Source>
    <b:Tag>OBD</b:Tag>
    <b:SourceType>InternetSite</b:SourceType>
    <b:Guid>{2988119E-202E-44A6-A6D3-EA94483831F5}</b:Guid>
    <b:Author>
      <b:Author>
        <b:Corporate>Obs-Business School</b:Corporate>
      </b:Author>
    </b:Author>
    <b:Title>Project Management</b:Title>
    <b:URL>https://www.recursosenprojectmanagement.com/flujo-de-caja/</b:URL>
    <b:RefOrder>27</b:RefOrder>
  </b:Source>
  <b:Source>
    <b:Tag>Min161</b:Tag>
    <b:SourceType>Report</b:SourceType>
    <b:Guid>{75C3CDCC-E320-4655-BB19-7C9CD20EF037}</b:Guid>
    <b:Title>Microtráfico y comercialización de sustancias psicoactivas en pequeñas cantidades en contextos urbanos</b:Title>
    <b:Year>2016</b:Year>
    <b:City>Bogotá, D.C.</b:City>
    <b:Publisher>Quid Diseño Esencial</b:Publisher>
    <b:Author>
      <b:Author>
        <b:Corporate>Ministerio de Justicia y del Derecho - Observatorio de Drogas de Colombia</b:Corporate>
      </b:Author>
    </b:Author>
    <b:RefOrder>2</b:RefOrder>
  </b:Source>
  <b:Source>
    <b:Tag>Jai16</b:Tag>
    <b:SourceType>Report</b:SourceType>
    <b:Guid>{B4EE7091-B9FB-4995-8910-97DB547D4D40}</b:Guid>
    <b:Author>
      <b:Author>
        <b:NameList>
          <b:Person>
            <b:Last>Jaime Navarro</b:Last>
            <b:First>Luisa</b:First>
            <b:Middle>Bravo, Yalila Ordoñez, Daniel Jurado</b:Middle>
          </b:Person>
        </b:NameList>
      </b:Author>
    </b:Author>
    <b:Title>Factores psicosociales, socioeconómicos y clinicos asociados con la adherencia a tratamiento terapeutico en los pacientes consumidores de SPA- Hospital San Rafael de Pasto 2016</b:Title>
    <b:Year>2016</b:Year>
    <b:City>Pasto</b:City>
    <b:RefOrder>28</b:RefOrder>
  </b:Source>
  <b:Source>
    <b:Tag>Del10</b:Tag>
    <b:SourceType>Report</b:SourceType>
    <b:Guid>{E3A62870-3A22-43CA-9EA6-2FC4D6602240}</b:Guid>
    <b:Author>
      <b:Author>
        <b:NameList>
          <b:Person>
            <b:Last>Hernández</b:Last>
            <b:First>Delia</b:First>
            <b:Middle>Cristina</b:Middle>
          </b:Person>
        </b:NameList>
      </b:Author>
    </b:Author>
    <b:Title>Tratamiento de adicciones en Colombia</b:Title>
    <b:Year>2010</b:Year>
    <b:City>Cali</b:City>
    <b:RefOrder>4</b:RefOrder>
  </b:Source>
  <b:Source>
    <b:Tag>Min16</b:Tag>
    <b:SourceType>Report</b:SourceType>
    <b:Guid>{92E8ADC4-E32D-48E2-98D5-F06B4122750E}</b:Guid>
    <b:Title>Estudio de Evaluación y Diagnostico Situacional de los Servicios de Tratamiento al Consumidor de Sustancias Psicoactivas en Colombia</b:Title>
    <b:Year>2016</b:Year>
    <b:Author>
      <b:Author>
        <b:Corporate>Ministerio de Salud y Protección Social y la Unión Temporal SIGMA DOS-Bioestadística</b:Corporate>
      </b:Author>
    </b:Author>
    <b:City>Bogotá, D.C.</b:City>
    <b:RefOrder>3</b:RefOrder>
  </b:Source>
</b:Sources>
</file>

<file path=customXml/itemProps1.xml><?xml version="1.0" encoding="utf-8"?>
<ds:datastoreItem xmlns:ds="http://schemas.openxmlformats.org/officeDocument/2006/customXml" ds:itemID="{D2382335-D9F7-42EC-9CCB-CD4BD2D43E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57</Pages>
  <Words>11332</Words>
  <Characters>62331</Characters>
  <Application>Microsoft Office Word</Application>
  <DocSecurity>0</DocSecurity>
  <Lines>519</Lines>
  <Paragraphs>147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73516</CharactersWithSpaces>
  <SharedDoc>false</SharedDoc>
  <HLinks>
    <vt:vector size="276" baseType="variant">
      <vt:variant>
        <vt:i4>1966141</vt:i4>
      </vt:variant>
      <vt:variant>
        <vt:i4>280</vt:i4>
      </vt:variant>
      <vt:variant>
        <vt:i4>0</vt:i4>
      </vt:variant>
      <vt:variant>
        <vt:i4>5</vt:i4>
      </vt:variant>
      <vt:variant>
        <vt:lpwstr/>
      </vt:variant>
      <vt:variant>
        <vt:lpwstr>_Toc534558975</vt:lpwstr>
      </vt:variant>
      <vt:variant>
        <vt:i4>1703988</vt:i4>
      </vt:variant>
      <vt:variant>
        <vt:i4>271</vt:i4>
      </vt:variant>
      <vt:variant>
        <vt:i4>0</vt:i4>
      </vt:variant>
      <vt:variant>
        <vt:i4>5</vt:i4>
      </vt:variant>
      <vt:variant>
        <vt:lpwstr/>
      </vt:variant>
      <vt:variant>
        <vt:lpwstr>_Toc534559022</vt:lpwstr>
      </vt:variant>
      <vt:variant>
        <vt:i4>1703988</vt:i4>
      </vt:variant>
      <vt:variant>
        <vt:i4>265</vt:i4>
      </vt:variant>
      <vt:variant>
        <vt:i4>0</vt:i4>
      </vt:variant>
      <vt:variant>
        <vt:i4>5</vt:i4>
      </vt:variant>
      <vt:variant>
        <vt:lpwstr/>
      </vt:variant>
      <vt:variant>
        <vt:lpwstr>_Toc534559021</vt:lpwstr>
      </vt:variant>
      <vt:variant>
        <vt:i4>1703988</vt:i4>
      </vt:variant>
      <vt:variant>
        <vt:i4>259</vt:i4>
      </vt:variant>
      <vt:variant>
        <vt:i4>0</vt:i4>
      </vt:variant>
      <vt:variant>
        <vt:i4>5</vt:i4>
      </vt:variant>
      <vt:variant>
        <vt:lpwstr/>
      </vt:variant>
      <vt:variant>
        <vt:lpwstr>_Toc534559020</vt:lpwstr>
      </vt:variant>
      <vt:variant>
        <vt:i4>1638452</vt:i4>
      </vt:variant>
      <vt:variant>
        <vt:i4>253</vt:i4>
      </vt:variant>
      <vt:variant>
        <vt:i4>0</vt:i4>
      </vt:variant>
      <vt:variant>
        <vt:i4>5</vt:i4>
      </vt:variant>
      <vt:variant>
        <vt:lpwstr/>
      </vt:variant>
      <vt:variant>
        <vt:lpwstr>_Toc534559019</vt:lpwstr>
      </vt:variant>
      <vt:variant>
        <vt:i4>1638452</vt:i4>
      </vt:variant>
      <vt:variant>
        <vt:i4>247</vt:i4>
      </vt:variant>
      <vt:variant>
        <vt:i4>0</vt:i4>
      </vt:variant>
      <vt:variant>
        <vt:i4>5</vt:i4>
      </vt:variant>
      <vt:variant>
        <vt:lpwstr/>
      </vt:variant>
      <vt:variant>
        <vt:lpwstr>_Toc534559018</vt:lpwstr>
      </vt:variant>
      <vt:variant>
        <vt:i4>1638452</vt:i4>
      </vt:variant>
      <vt:variant>
        <vt:i4>241</vt:i4>
      </vt:variant>
      <vt:variant>
        <vt:i4>0</vt:i4>
      </vt:variant>
      <vt:variant>
        <vt:i4>5</vt:i4>
      </vt:variant>
      <vt:variant>
        <vt:lpwstr/>
      </vt:variant>
      <vt:variant>
        <vt:lpwstr>_Toc534559017</vt:lpwstr>
      </vt:variant>
      <vt:variant>
        <vt:i4>1638452</vt:i4>
      </vt:variant>
      <vt:variant>
        <vt:i4>235</vt:i4>
      </vt:variant>
      <vt:variant>
        <vt:i4>0</vt:i4>
      </vt:variant>
      <vt:variant>
        <vt:i4>5</vt:i4>
      </vt:variant>
      <vt:variant>
        <vt:lpwstr/>
      </vt:variant>
      <vt:variant>
        <vt:lpwstr>_Toc534559016</vt:lpwstr>
      </vt:variant>
      <vt:variant>
        <vt:i4>1638452</vt:i4>
      </vt:variant>
      <vt:variant>
        <vt:i4>229</vt:i4>
      </vt:variant>
      <vt:variant>
        <vt:i4>0</vt:i4>
      </vt:variant>
      <vt:variant>
        <vt:i4>5</vt:i4>
      </vt:variant>
      <vt:variant>
        <vt:lpwstr/>
      </vt:variant>
      <vt:variant>
        <vt:lpwstr>_Toc534559015</vt:lpwstr>
      </vt:variant>
      <vt:variant>
        <vt:i4>1638452</vt:i4>
      </vt:variant>
      <vt:variant>
        <vt:i4>223</vt:i4>
      </vt:variant>
      <vt:variant>
        <vt:i4>0</vt:i4>
      </vt:variant>
      <vt:variant>
        <vt:i4>5</vt:i4>
      </vt:variant>
      <vt:variant>
        <vt:lpwstr/>
      </vt:variant>
      <vt:variant>
        <vt:lpwstr>_Toc534559014</vt:lpwstr>
      </vt:variant>
      <vt:variant>
        <vt:i4>1638452</vt:i4>
      </vt:variant>
      <vt:variant>
        <vt:i4>217</vt:i4>
      </vt:variant>
      <vt:variant>
        <vt:i4>0</vt:i4>
      </vt:variant>
      <vt:variant>
        <vt:i4>5</vt:i4>
      </vt:variant>
      <vt:variant>
        <vt:lpwstr/>
      </vt:variant>
      <vt:variant>
        <vt:lpwstr>_Toc534559013</vt:lpwstr>
      </vt:variant>
      <vt:variant>
        <vt:i4>1638452</vt:i4>
      </vt:variant>
      <vt:variant>
        <vt:i4>211</vt:i4>
      </vt:variant>
      <vt:variant>
        <vt:i4>0</vt:i4>
      </vt:variant>
      <vt:variant>
        <vt:i4>5</vt:i4>
      </vt:variant>
      <vt:variant>
        <vt:lpwstr/>
      </vt:variant>
      <vt:variant>
        <vt:lpwstr>_Toc534559012</vt:lpwstr>
      </vt:variant>
      <vt:variant>
        <vt:i4>1638452</vt:i4>
      </vt:variant>
      <vt:variant>
        <vt:i4>205</vt:i4>
      </vt:variant>
      <vt:variant>
        <vt:i4>0</vt:i4>
      </vt:variant>
      <vt:variant>
        <vt:i4>5</vt:i4>
      </vt:variant>
      <vt:variant>
        <vt:lpwstr/>
      </vt:variant>
      <vt:variant>
        <vt:lpwstr>_Toc534559011</vt:lpwstr>
      </vt:variant>
      <vt:variant>
        <vt:i4>1638452</vt:i4>
      </vt:variant>
      <vt:variant>
        <vt:i4>199</vt:i4>
      </vt:variant>
      <vt:variant>
        <vt:i4>0</vt:i4>
      </vt:variant>
      <vt:variant>
        <vt:i4>5</vt:i4>
      </vt:variant>
      <vt:variant>
        <vt:lpwstr/>
      </vt:variant>
      <vt:variant>
        <vt:lpwstr>_Toc534559010</vt:lpwstr>
      </vt:variant>
      <vt:variant>
        <vt:i4>1572916</vt:i4>
      </vt:variant>
      <vt:variant>
        <vt:i4>193</vt:i4>
      </vt:variant>
      <vt:variant>
        <vt:i4>0</vt:i4>
      </vt:variant>
      <vt:variant>
        <vt:i4>5</vt:i4>
      </vt:variant>
      <vt:variant>
        <vt:lpwstr/>
      </vt:variant>
      <vt:variant>
        <vt:lpwstr>_Toc534559009</vt:lpwstr>
      </vt:variant>
      <vt:variant>
        <vt:i4>1572916</vt:i4>
      </vt:variant>
      <vt:variant>
        <vt:i4>187</vt:i4>
      </vt:variant>
      <vt:variant>
        <vt:i4>0</vt:i4>
      </vt:variant>
      <vt:variant>
        <vt:i4>5</vt:i4>
      </vt:variant>
      <vt:variant>
        <vt:lpwstr/>
      </vt:variant>
      <vt:variant>
        <vt:lpwstr>_Toc534559008</vt:lpwstr>
      </vt:variant>
      <vt:variant>
        <vt:i4>1572916</vt:i4>
      </vt:variant>
      <vt:variant>
        <vt:i4>181</vt:i4>
      </vt:variant>
      <vt:variant>
        <vt:i4>0</vt:i4>
      </vt:variant>
      <vt:variant>
        <vt:i4>5</vt:i4>
      </vt:variant>
      <vt:variant>
        <vt:lpwstr/>
      </vt:variant>
      <vt:variant>
        <vt:lpwstr>_Toc534559007</vt:lpwstr>
      </vt:variant>
      <vt:variant>
        <vt:i4>1179699</vt:i4>
      </vt:variant>
      <vt:variant>
        <vt:i4>172</vt:i4>
      </vt:variant>
      <vt:variant>
        <vt:i4>0</vt:i4>
      </vt:variant>
      <vt:variant>
        <vt:i4>5</vt:i4>
      </vt:variant>
      <vt:variant>
        <vt:lpwstr/>
      </vt:variant>
      <vt:variant>
        <vt:lpwstr>_Toc534560435</vt:lpwstr>
      </vt:variant>
      <vt:variant>
        <vt:i4>1179699</vt:i4>
      </vt:variant>
      <vt:variant>
        <vt:i4>166</vt:i4>
      </vt:variant>
      <vt:variant>
        <vt:i4>0</vt:i4>
      </vt:variant>
      <vt:variant>
        <vt:i4>5</vt:i4>
      </vt:variant>
      <vt:variant>
        <vt:lpwstr/>
      </vt:variant>
      <vt:variant>
        <vt:lpwstr>_Toc534560434</vt:lpwstr>
      </vt:variant>
      <vt:variant>
        <vt:i4>1179699</vt:i4>
      </vt:variant>
      <vt:variant>
        <vt:i4>160</vt:i4>
      </vt:variant>
      <vt:variant>
        <vt:i4>0</vt:i4>
      </vt:variant>
      <vt:variant>
        <vt:i4>5</vt:i4>
      </vt:variant>
      <vt:variant>
        <vt:lpwstr/>
      </vt:variant>
      <vt:variant>
        <vt:lpwstr>_Toc534560433</vt:lpwstr>
      </vt:variant>
      <vt:variant>
        <vt:i4>1179699</vt:i4>
      </vt:variant>
      <vt:variant>
        <vt:i4>154</vt:i4>
      </vt:variant>
      <vt:variant>
        <vt:i4>0</vt:i4>
      </vt:variant>
      <vt:variant>
        <vt:i4>5</vt:i4>
      </vt:variant>
      <vt:variant>
        <vt:lpwstr/>
      </vt:variant>
      <vt:variant>
        <vt:lpwstr>_Toc534560432</vt:lpwstr>
      </vt:variant>
      <vt:variant>
        <vt:i4>1179699</vt:i4>
      </vt:variant>
      <vt:variant>
        <vt:i4>148</vt:i4>
      </vt:variant>
      <vt:variant>
        <vt:i4>0</vt:i4>
      </vt:variant>
      <vt:variant>
        <vt:i4>5</vt:i4>
      </vt:variant>
      <vt:variant>
        <vt:lpwstr/>
      </vt:variant>
      <vt:variant>
        <vt:lpwstr>_Toc534560431</vt:lpwstr>
      </vt:variant>
      <vt:variant>
        <vt:i4>1179699</vt:i4>
      </vt:variant>
      <vt:variant>
        <vt:i4>142</vt:i4>
      </vt:variant>
      <vt:variant>
        <vt:i4>0</vt:i4>
      </vt:variant>
      <vt:variant>
        <vt:i4>5</vt:i4>
      </vt:variant>
      <vt:variant>
        <vt:lpwstr/>
      </vt:variant>
      <vt:variant>
        <vt:lpwstr>_Toc534560430</vt:lpwstr>
      </vt:variant>
      <vt:variant>
        <vt:i4>1245235</vt:i4>
      </vt:variant>
      <vt:variant>
        <vt:i4>136</vt:i4>
      </vt:variant>
      <vt:variant>
        <vt:i4>0</vt:i4>
      </vt:variant>
      <vt:variant>
        <vt:i4>5</vt:i4>
      </vt:variant>
      <vt:variant>
        <vt:lpwstr/>
      </vt:variant>
      <vt:variant>
        <vt:lpwstr>_Toc534560429</vt:lpwstr>
      </vt:variant>
      <vt:variant>
        <vt:i4>1245235</vt:i4>
      </vt:variant>
      <vt:variant>
        <vt:i4>130</vt:i4>
      </vt:variant>
      <vt:variant>
        <vt:i4>0</vt:i4>
      </vt:variant>
      <vt:variant>
        <vt:i4>5</vt:i4>
      </vt:variant>
      <vt:variant>
        <vt:lpwstr/>
      </vt:variant>
      <vt:variant>
        <vt:lpwstr>_Toc534560428</vt:lpwstr>
      </vt:variant>
      <vt:variant>
        <vt:i4>1245235</vt:i4>
      </vt:variant>
      <vt:variant>
        <vt:i4>124</vt:i4>
      </vt:variant>
      <vt:variant>
        <vt:i4>0</vt:i4>
      </vt:variant>
      <vt:variant>
        <vt:i4>5</vt:i4>
      </vt:variant>
      <vt:variant>
        <vt:lpwstr/>
      </vt:variant>
      <vt:variant>
        <vt:lpwstr>_Toc534560427</vt:lpwstr>
      </vt:variant>
      <vt:variant>
        <vt:i4>1245235</vt:i4>
      </vt:variant>
      <vt:variant>
        <vt:i4>118</vt:i4>
      </vt:variant>
      <vt:variant>
        <vt:i4>0</vt:i4>
      </vt:variant>
      <vt:variant>
        <vt:i4>5</vt:i4>
      </vt:variant>
      <vt:variant>
        <vt:lpwstr/>
      </vt:variant>
      <vt:variant>
        <vt:lpwstr>_Toc534560426</vt:lpwstr>
      </vt:variant>
      <vt:variant>
        <vt:i4>1245235</vt:i4>
      </vt:variant>
      <vt:variant>
        <vt:i4>112</vt:i4>
      </vt:variant>
      <vt:variant>
        <vt:i4>0</vt:i4>
      </vt:variant>
      <vt:variant>
        <vt:i4>5</vt:i4>
      </vt:variant>
      <vt:variant>
        <vt:lpwstr/>
      </vt:variant>
      <vt:variant>
        <vt:lpwstr>_Toc534560425</vt:lpwstr>
      </vt:variant>
      <vt:variant>
        <vt:i4>1245235</vt:i4>
      </vt:variant>
      <vt:variant>
        <vt:i4>106</vt:i4>
      </vt:variant>
      <vt:variant>
        <vt:i4>0</vt:i4>
      </vt:variant>
      <vt:variant>
        <vt:i4>5</vt:i4>
      </vt:variant>
      <vt:variant>
        <vt:lpwstr/>
      </vt:variant>
      <vt:variant>
        <vt:lpwstr>_Toc534560424</vt:lpwstr>
      </vt:variant>
      <vt:variant>
        <vt:i4>1245235</vt:i4>
      </vt:variant>
      <vt:variant>
        <vt:i4>100</vt:i4>
      </vt:variant>
      <vt:variant>
        <vt:i4>0</vt:i4>
      </vt:variant>
      <vt:variant>
        <vt:i4>5</vt:i4>
      </vt:variant>
      <vt:variant>
        <vt:lpwstr/>
      </vt:variant>
      <vt:variant>
        <vt:lpwstr>_Toc534560423</vt:lpwstr>
      </vt:variant>
      <vt:variant>
        <vt:i4>1245235</vt:i4>
      </vt:variant>
      <vt:variant>
        <vt:i4>94</vt:i4>
      </vt:variant>
      <vt:variant>
        <vt:i4>0</vt:i4>
      </vt:variant>
      <vt:variant>
        <vt:i4>5</vt:i4>
      </vt:variant>
      <vt:variant>
        <vt:lpwstr/>
      </vt:variant>
      <vt:variant>
        <vt:lpwstr>_Toc534560422</vt:lpwstr>
      </vt:variant>
      <vt:variant>
        <vt:i4>1245235</vt:i4>
      </vt:variant>
      <vt:variant>
        <vt:i4>88</vt:i4>
      </vt:variant>
      <vt:variant>
        <vt:i4>0</vt:i4>
      </vt:variant>
      <vt:variant>
        <vt:i4>5</vt:i4>
      </vt:variant>
      <vt:variant>
        <vt:lpwstr/>
      </vt:variant>
      <vt:variant>
        <vt:lpwstr>_Toc534560421</vt:lpwstr>
      </vt:variant>
      <vt:variant>
        <vt:i4>1245235</vt:i4>
      </vt:variant>
      <vt:variant>
        <vt:i4>82</vt:i4>
      </vt:variant>
      <vt:variant>
        <vt:i4>0</vt:i4>
      </vt:variant>
      <vt:variant>
        <vt:i4>5</vt:i4>
      </vt:variant>
      <vt:variant>
        <vt:lpwstr/>
      </vt:variant>
      <vt:variant>
        <vt:lpwstr>_Toc534560420</vt:lpwstr>
      </vt:variant>
      <vt:variant>
        <vt:i4>1048627</vt:i4>
      </vt:variant>
      <vt:variant>
        <vt:i4>76</vt:i4>
      </vt:variant>
      <vt:variant>
        <vt:i4>0</vt:i4>
      </vt:variant>
      <vt:variant>
        <vt:i4>5</vt:i4>
      </vt:variant>
      <vt:variant>
        <vt:lpwstr/>
      </vt:variant>
      <vt:variant>
        <vt:lpwstr>_Toc534560419</vt:lpwstr>
      </vt:variant>
      <vt:variant>
        <vt:i4>1048627</vt:i4>
      </vt:variant>
      <vt:variant>
        <vt:i4>70</vt:i4>
      </vt:variant>
      <vt:variant>
        <vt:i4>0</vt:i4>
      </vt:variant>
      <vt:variant>
        <vt:i4>5</vt:i4>
      </vt:variant>
      <vt:variant>
        <vt:lpwstr/>
      </vt:variant>
      <vt:variant>
        <vt:lpwstr>_Toc534560418</vt:lpwstr>
      </vt:variant>
      <vt:variant>
        <vt:i4>1048627</vt:i4>
      </vt:variant>
      <vt:variant>
        <vt:i4>64</vt:i4>
      </vt:variant>
      <vt:variant>
        <vt:i4>0</vt:i4>
      </vt:variant>
      <vt:variant>
        <vt:i4>5</vt:i4>
      </vt:variant>
      <vt:variant>
        <vt:lpwstr/>
      </vt:variant>
      <vt:variant>
        <vt:lpwstr>_Toc534560417</vt:lpwstr>
      </vt:variant>
      <vt:variant>
        <vt:i4>1048627</vt:i4>
      </vt:variant>
      <vt:variant>
        <vt:i4>58</vt:i4>
      </vt:variant>
      <vt:variant>
        <vt:i4>0</vt:i4>
      </vt:variant>
      <vt:variant>
        <vt:i4>5</vt:i4>
      </vt:variant>
      <vt:variant>
        <vt:lpwstr/>
      </vt:variant>
      <vt:variant>
        <vt:lpwstr>_Toc534560416</vt:lpwstr>
      </vt:variant>
      <vt:variant>
        <vt:i4>1048627</vt:i4>
      </vt:variant>
      <vt:variant>
        <vt:i4>52</vt:i4>
      </vt:variant>
      <vt:variant>
        <vt:i4>0</vt:i4>
      </vt:variant>
      <vt:variant>
        <vt:i4>5</vt:i4>
      </vt:variant>
      <vt:variant>
        <vt:lpwstr/>
      </vt:variant>
      <vt:variant>
        <vt:lpwstr>_Toc534560415</vt:lpwstr>
      </vt:variant>
      <vt:variant>
        <vt:i4>1048627</vt:i4>
      </vt:variant>
      <vt:variant>
        <vt:i4>46</vt:i4>
      </vt:variant>
      <vt:variant>
        <vt:i4>0</vt:i4>
      </vt:variant>
      <vt:variant>
        <vt:i4>5</vt:i4>
      </vt:variant>
      <vt:variant>
        <vt:lpwstr/>
      </vt:variant>
      <vt:variant>
        <vt:lpwstr>_Toc534560414</vt:lpwstr>
      </vt:variant>
      <vt:variant>
        <vt:i4>1048627</vt:i4>
      </vt:variant>
      <vt:variant>
        <vt:i4>40</vt:i4>
      </vt:variant>
      <vt:variant>
        <vt:i4>0</vt:i4>
      </vt:variant>
      <vt:variant>
        <vt:i4>5</vt:i4>
      </vt:variant>
      <vt:variant>
        <vt:lpwstr/>
      </vt:variant>
      <vt:variant>
        <vt:lpwstr>_Toc534560413</vt:lpwstr>
      </vt:variant>
      <vt:variant>
        <vt:i4>1048627</vt:i4>
      </vt:variant>
      <vt:variant>
        <vt:i4>34</vt:i4>
      </vt:variant>
      <vt:variant>
        <vt:i4>0</vt:i4>
      </vt:variant>
      <vt:variant>
        <vt:i4>5</vt:i4>
      </vt:variant>
      <vt:variant>
        <vt:lpwstr/>
      </vt:variant>
      <vt:variant>
        <vt:lpwstr>_Toc534560412</vt:lpwstr>
      </vt:variant>
      <vt:variant>
        <vt:i4>1048627</vt:i4>
      </vt:variant>
      <vt:variant>
        <vt:i4>28</vt:i4>
      </vt:variant>
      <vt:variant>
        <vt:i4>0</vt:i4>
      </vt:variant>
      <vt:variant>
        <vt:i4>5</vt:i4>
      </vt:variant>
      <vt:variant>
        <vt:lpwstr/>
      </vt:variant>
      <vt:variant>
        <vt:lpwstr>_Toc534560411</vt:lpwstr>
      </vt:variant>
      <vt:variant>
        <vt:i4>1048627</vt:i4>
      </vt:variant>
      <vt:variant>
        <vt:i4>22</vt:i4>
      </vt:variant>
      <vt:variant>
        <vt:i4>0</vt:i4>
      </vt:variant>
      <vt:variant>
        <vt:i4>5</vt:i4>
      </vt:variant>
      <vt:variant>
        <vt:lpwstr/>
      </vt:variant>
      <vt:variant>
        <vt:lpwstr>_Toc534560410</vt:lpwstr>
      </vt:variant>
      <vt:variant>
        <vt:i4>1114163</vt:i4>
      </vt:variant>
      <vt:variant>
        <vt:i4>16</vt:i4>
      </vt:variant>
      <vt:variant>
        <vt:i4>0</vt:i4>
      </vt:variant>
      <vt:variant>
        <vt:i4>5</vt:i4>
      </vt:variant>
      <vt:variant>
        <vt:lpwstr/>
      </vt:variant>
      <vt:variant>
        <vt:lpwstr>_Toc534560409</vt:lpwstr>
      </vt:variant>
      <vt:variant>
        <vt:i4>1114163</vt:i4>
      </vt:variant>
      <vt:variant>
        <vt:i4>10</vt:i4>
      </vt:variant>
      <vt:variant>
        <vt:i4>0</vt:i4>
      </vt:variant>
      <vt:variant>
        <vt:i4>5</vt:i4>
      </vt:variant>
      <vt:variant>
        <vt:lpwstr/>
      </vt:variant>
      <vt:variant>
        <vt:lpwstr>_Toc534560408</vt:lpwstr>
      </vt:variant>
      <vt:variant>
        <vt:i4>1114163</vt:i4>
      </vt:variant>
      <vt:variant>
        <vt:i4>4</vt:i4>
      </vt:variant>
      <vt:variant>
        <vt:i4>0</vt:i4>
      </vt:variant>
      <vt:variant>
        <vt:i4>5</vt:i4>
      </vt:variant>
      <vt:variant>
        <vt:lpwstr/>
      </vt:variant>
      <vt:variant>
        <vt:lpwstr>_Toc534560407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6</cp:revision>
  <dcterms:created xsi:type="dcterms:W3CDTF">2019-01-17T23:38:00Z</dcterms:created>
  <dcterms:modified xsi:type="dcterms:W3CDTF">2019-04-25T02:10:00Z</dcterms:modified>
</cp:coreProperties>
</file>