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1934C" w14:textId="70CB9418" w:rsidR="00BD5983" w:rsidRDefault="00E43BBF">
      <w:pPr>
        <w:pStyle w:val="Textoindependiente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114300" distR="114300" simplePos="0" relativeHeight="487630336" behindDoc="1" locked="0" layoutInCell="1" allowOverlap="1" wp14:anchorId="4CFD482A" wp14:editId="12019E11">
            <wp:simplePos x="0" y="0"/>
            <wp:positionH relativeFrom="column">
              <wp:posOffset>-484414</wp:posOffset>
            </wp:positionH>
            <wp:positionV relativeFrom="paragraph">
              <wp:posOffset>-952501</wp:posOffset>
            </wp:positionV>
            <wp:extent cx="7743022" cy="10101943"/>
            <wp:effectExtent l="0" t="0" r="4445" b="0"/>
            <wp:wrapNone/>
            <wp:docPr id="90819726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8197263" name="Imagen 90819726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9908" cy="101500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E7E0C9" w14:textId="3430FB0C" w:rsidR="00BD5983" w:rsidRDefault="00BD5983">
      <w:pPr>
        <w:rPr>
          <w:rFonts w:ascii="Times New Roman"/>
          <w:sz w:val="20"/>
          <w:szCs w:val="24"/>
        </w:rPr>
      </w:pPr>
      <w:r>
        <w:rPr>
          <w:rFonts w:ascii="Times New Roman"/>
          <w:sz w:val="20"/>
        </w:rPr>
        <w:br w:type="page"/>
      </w:r>
    </w:p>
    <w:p w14:paraId="61EDB71F" w14:textId="7B1D5FE8" w:rsidR="00E159D5" w:rsidRDefault="00E159D5" w:rsidP="00AE5B16">
      <w:pPr>
        <w:pStyle w:val="Ttulo"/>
        <w:spacing w:before="0"/>
        <w:ind w:left="0" w:right="822"/>
      </w:pPr>
      <w:r>
        <w:rPr>
          <w:noProof/>
        </w:rPr>
        <w:lastRenderedPageBreak/>
        <w:drawing>
          <wp:anchor distT="0" distB="0" distL="114300" distR="114300" simplePos="0" relativeHeight="487629312" behindDoc="1" locked="0" layoutInCell="1" allowOverlap="1" wp14:anchorId="30F5367A" wp14:editId="168EA8D4">
            <wp:simplePos x="0" y="0"/>
            <wp:positionH relativeFrom="column">
              <wp:posOffset>-521678</wp:posOffset>
            </wp:positionH>
            <wp:positionV relativeFrom="paragraph">
              <wp:posOffset>-996462</wp:posOffset>
            </wp:positionV>
            <wp:extent cx="7797257" cy="10172700"/>
            <wp:effectExtent l="0" t="0" r="635" b="0"/>
            <wp:wrapNone/>
            <wp:docPr id="828951944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8951944" name="Imagen 828951944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21971" cy="10204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2ABBEC" w14:textId="5C6C5693" w:rsidR="00E159D5" w:rsidRDefault="00E159D5">
      <w:pPr>
        <w:rPr>
          <w:rFonts w:ascii="Times New Roman" w:eastAsia="Times New Roman" w:hAnsi="Times New Roman" w:cs="Times New Roman"/>
          <w:sz w:val="41"/>
          <w:szCs w:val="41"/>
        </w:rPr>
      </w:pPr>
      <w:r>
        <w:br w:type="page"/>
      </w:r>
    </w:p>
    <w:p w14:paraId="205A7B30" w14:textId="779701BE" w:rsidR="00AE5B16" w:rsidRDefault="00000000" w:rsidP="00AE5B16">
      <w:pPr>
        <w:pStyle w:val="Ttulo"/>
        <w:spacing w:before="0"/>
        <w:ind w:left="0" w:right="822"/>
        <w:rPr>
          <w:spacing w:val="-100"/>
        </w:rPr>
      </w:pPr>
      <w:r>
        <w:lastRenderedPageBreak/>
        <w:t>Hunting</w:t>
      </w:r>
      <w:r>
        <w:rPr>
          <w:spacing w:val="26"/>
        </w:rPr>
        <w:t xml:space="preserve"> </w:t>
      </w:r>
      <w:r>
        <w:t>Militias</w:t>
      </w:r>
      <w:r>
        <w:rPr>
          <w:spacing w:val="25"/>
        </w:rPr>
        <w:t xml:space="preserve"> </w:t>
      </w:r>
      <w:r>
        <w:t>at</w:t>
      </w:r>
      <w:r>
        <w:rPr>
          <w:spacing w:val="26"/>
        </w:rPr>
        <w:t xml:space="preserve"> </w:t>
      </w:r>
      <w:r>
        <w:t>All</w:t>
      </w:r>
      <w:r>
        <w:rPr>
          <w:spacing w:val="27"/>
        </w:rPr>
        <w:t xml:space="preserve"> </w:t>
      </w:r>
      <w:r>
        <w:t>Cost:</w:t>
      </w:r>
      <w:r>
        <w:rPr>
          <w:spacing w:val="71"/>
        </w:rPr>
        <w:t xml:space="preserve"> </w:t>
      </w:r>
      <w:r>
        <w:t>Urban</w:t>
      </w:r>
      <w:r>
        <w:rPr>
          <w:spacing w:val="26"/>
        </w:rPr>
        <w:t xml:space="preserve"> </w:t>
      </w:r>
      <w:r>
        <w:t>Military</w:t>
      </w:r>
      <w:r>
        <w:rPr>
          <w:spacing w:val="27"/>
        </w:rPr>
        <w:t xml:space="preserve"> </w:t>
      </w:r>
      <w:r>
        <w:t>Operation</w:t>
      </w:r>
      <w:r>
        <w:rPr>
          <w:spacing w:val="-100"/>
        </w:rPr>
        <w:t xml:space="preserve"> </w:t>
      </w:r>
      <w:r w:rsidR="00AE5B16">
        <w:rPr>
          <w:spacing w:val="-100"/>
        </w:rPr>
        <w:t xml:space="preserve">    </w:t>
      </w:r>
    </w:p>
    <w:p w14:paraId="58E94C71" w14:textId="0B1E316B" w:rsidR="00D705DC" w:rsidRDefault="00000000" w:rsidP="00AE5B16">
      <w:pPr>
        <w:pStyle w:val="Ttulo"/>
        <w:spacing w:before="0"/>
        <w:ind w:left="0" w:right="822"/>
        <w:rPr>
          <w:rFonts w:ascii="Lucida Sans Unicode" w:hAnsi="Lucida Sans Unicode"/>
          <w:sz w:val="28"/>
        </w:rPr>
      </w:pPr>
      <w:r>
        <w:t>and</w:t>
      </w:r>
      <w:r>
        <w:rPr>
          <w:spacing w:val="20"/>
        </w:rPr>
        <w:t xml:space="preserve"> </w:t>
      </w:r>
      <w:r>
        <w:t>Birth</w:t>
      </w:r>
      <w:r>
        <w:rPr>
          <w:spacing w:val="21"/>
        </w:rPr>
        <w:t xml:space="preserve"> </w:t>
      </w:r>
      <w:r>
        <w:t>Outcomes</w:t>
      </w:r>
    </w:p>
    <w:p w14:paraId="09266977" w14:textId="16ADDC78" w:rsidR="00D705DC" w:rsidRPr="00E43BBF" w:rsidRDefault="00000000">
      <w:pPr>
        <w:tabs>
          <w:tab w:val="left" w:pos="3115"/>
          <w:tab w:val="left" w:pos="5623"/>
          <w:tab w:val="left" w:pos="8067"/>
        </w:tabs>
        <w:spacing w:before="339" w:line="410" w:lineRule="auto"/>
        <w:ind w:left="4574" w:right="796" w:hanging="3775"/>
        <w:rPr>
          <w:sz w:val="28"/>
          <w:lang w:val="es-CO"/>
        </w:rPr>
      </w:pPr>
      <w:r w:rsidRPr="00E43BBF">
        <w:rPr>
          <w:spacing w:val="-1"/>
          <w:w w:val="101"/>
          <w:sz w:val="28"/>
          <w:lang w:val="es-CO"/>
        </w:rPr>
        <w:t>Darwi</w:t>
      </w:r>
      <w:r w:rsidRPr="00E43BBF">
        <w:rPr>
          <w:w w:val="101"/>
          <w:sz w:val="28"/>
          <w:lang w:val="es-CO"/>
        </w:rPr>
        <w:t>n</w:t>
      </w:r>
      <w:r w:rsidRPr="00E43BBF">
        <w:rPr>
          <w:sz w:val="28"/>
          <w:lang w:val="es-CO"/>
        </w:rPr>
        <w:t xml:space="preserve"> </w:t>
      </w:r>
      <w:r w:rsidRPr="00E43BBF">
        <w:rPr>
          <w:spacing w:val="-30"/>
          <w:sz w:val="28"/>
          <w:lang w:val="es-CO"/>
        </w:rPr>
        <w:t xml:space="preserve"> </w:t>
      </w:r>
      <w:r w:rsidRPr="00E43BBF">
        <w:rPr>
          <w:w w:val="108"/>
          <w:sz w:val="28"/>
          <w:lang w:val="es-CO"/>
        </w:rPr>
        <w:t>Cor</w:t>
      </w:r>
      <w:r w:rsidRPr="00E43BBF">
        <w:rPr>
          <w:spacing w:val="-8"/>
          <w:w w:val="108"/>
          <w:sz w:val="28"/>
          <w:lang w:val="es-CO"/>
        </w:rPr>
        <w:t>t</w:t>
      </w:r>
      <w:r w:rsidRPr="00E43BBF">
        <w:rPr>
          <w:spacing w:val="-133"/>
          <w:w w:val="176"/>
          <w:sz w:val="28"/>
          <w:lang w:val="es-CO"/>
        </w:rPr>
        <w:t>´</w:t>
      </w:r>
      <w:r w:rsidRPr="00E43BBF">
        <w:rPr>
          <w:w w:val="91"/>
          <w:sz w:val="28"/>
          <w:lang w:val="es-CO"/>
        </w:rPr>
        <w:t>e</w:t>
      </w:r>
      <w:r w:rsidRPr="00E43BBF">
        <w:rPr>
          <w:spacing w:val="-1"/>
          <w:w w:val="91"/>
          <w:sz w:val="28"/>
          <w:lang w:val="es-CO"/>
        </w:rPr>
        <w:t>s</w:t>
      </w:r>
      <w:r w:rsidRPr="00E43BBF">
        <w:rPr>
          <w:rFonts w:ascii="Microsoft Sans Serif" w:hAnsi="Microsoft Sans Serif"/>
          <w:position w:val="10"/>
          <w:sz w:val="20"/>
          <w:lang w:val="es-CO"/>
        </w:rPr>
        <w:tab/>
      </w:r>
      <w:r w:rsidRPr="00E43BBF">
        <w:rPr>
          <w:w w:val="107"/>
          <w:sz w:val="28"/>
          <w:lang w:val="es-CO"/>
        </w:rPr>
        <w:t>Catalina</w:t>
      </w:r>
      <w:r w:rsidRPr="00E43BBF">
        <w:rPr>
          <w:sz w:val="28"/>
          <w:lang w:val="es-CO"/>
        </w:rPr>
        <w:t xml:space="preserve"> </w:t>
      </w:r>
      <w:r w:rsidRPr="00E43BBF">
        <w:rPr>
          <w:spacing w:val="-30"/>
          <w:sz w:val="28"/>
          <w:lang w:val="es-CO"/>
        </w:rPr>
        <w:t xml:space="preserve"> </w:t>
      </w:r>
      <w:r w:rsidRPr="00E43BBF">
        <w:rPr>
          <w:w w:val="128"/>
          <w:sz w:val="28"/>
          <w:lang w:val="es-CO"/>
        </w:rPr>
        <w:t>G</w:t>
      </w:r>
      <w:r w:rsidRPr="00E43BBF">
        <w:rPr>
          <w:spacing w:val="-141"/>
          <w:w w:val="176"/>
          <w:sz w:val="28"/>
          <w:lang w:val="es-CO"/>
        </w:rPr>
        <w:t>´</w:t>
      </w:r>
      <w:r w:rsidRPr="00E43BBF">
        <w:rPr>
          <w:spacing w:val="-1"/>
          <w:w w:val="96"/>
          <w:sz w:val="28"/>
          <w:lang w:val="es-CO"/>
        </w:rPr>
        <w:t>omez</w:t>
      </w:r>
      <w:r w:rsidRPr="00E43BBF">
        <w:rPr>
          <w:rFonts w:ascii="Microsoft Sans Serif" w:hAnsi="Microsoft Sans Serif"/>
          <w:position w:val="10"/>
          <w:sz w:val="20"/>
          <w:lang w:val="es-CO"/>
        </w:rPr>
        <w:tab/>
      </w:r>
      <w:r w:rsidRPr="00E43BBF">
        <w:rPr>
          <w:w w:val="104"/>
          <w:sz w:val="28"/>
          <w:lang w:val="es-CO"/>
        </w:rPr>
        <w:t>Christian</w:t>
      </w:r>
      <w:r w:rsidRPr="00E43BBF">
        <w:rPr>
          <w:sz w:val="28"/>
          <w:lang w:val="es-CO"/>
        </w:rPr>
        <w:t xml:space="preserve"> </w:t>
      </w:r>
      <w:r w:rsidRPr="00E43BBF">
        <w:rPr>
          <w:spacing w:val="-30"/>
          <w:sz w:val="28"/>
          <w:lang w:val="es-CO"/>
        </w:rPr>
        <w:t xml:space="preserve"> </w:t>
      </w:r>
      <w:r w:rsidRPr="00E43BBF">
        <w:rPr>
          <w:spacing w:val="-8"/>
          <w:w w:val="120"/>
          <w:sz w:val="28"/>
          <w:lang w:val="es-CO"/>
        </w:rPr>
        <w:t>P</w:t>
      </w:r>
      <w:r w:rsidRPr="00E43BBF">
        <w:rPr>
          <w:spacing w:val="-1"/>
          <w:w w:val="93"/>
          <w:sz w:val="28"/>
          <w:lang w:val="es-CO"/>
        </w:rPr>
        <w:t>osso</w:t>
      </w:r>
      <w:r w:rsidRPr="00E43BBF">
        <w:rPr>
          <w:rFonts w:ascii="Microsoft Sans Serif" w:hAnsi="Microsoft Sans Serif"/>
          <w:position w:val="10"/>
          <w:sz w:val="20"/>
          <w:lang w:val="es-CO"/>
        </w:rPr>
        <w:tab/>
      </w:r>
      <w:r w:rsidRPr="00E43BBF">
        <w:rPr>
          <w:w w:val="104"/>
          <w:sz w:val="28"/>
          <w:lang w:val="es-CO"/>
        </w:rPr>
        <w:t>Gabriel</w:t>
      </w:r>
      <w:r w:rsidRPr="00E43BBF">
        <w:rPr>
          <w:sz w:val="28"/>
          <w:lang w:val="es-CO"/>
        </w:rPr>
        <w:t xml:space="preserve"> </w:t>
      </w:r>
      <w:r w:rsidRPr="00E43BBF">
        <w:rPr>
          <w:spacing w:val="-30"/>
          <w:sz w:val="28"/>
          <w:lang w:val="es-CO"/>
        </w:rPr>
        <w:t xml:space="preserve"> </w:t>
      </w:r>
      <w:r w:rsidRPr="00E43BBF">
        <w:rPr>
          <w:spacing w:val="-2"/>
          <w:w w:val="106"/>
          <w:sz w:val="28"/>
          <w:lang w:val="es-CO"/>
        </w:rPr>
        <w:t>Su</w:t>
      </w:r>
      <w:r w:rsidRPr="00E43BBF">
        <w:rPr>
          <w:spacing w:val="-143"/>
          <w:w w:val="176"/>
          <w:sz w:val="28"/>
          <w:lang w:val="es-CO"/>
        </w:rPr>
        <w:t>´</w:t>
      </w:r>
      <w:r w:rsidRPr="00E43BBF">
        <w:rPr>
          <w:spacing w:val="-3"/>
          <w:w w:val="96"/>
          <w:sz w:val="28"/>
          <w:lang w:val="es-CO"/>
        </w:rPr>
        <w:t>arez</w:t>
      </w:r>
      <w:r w:rsidR="00BD5983" w:rsidRPr="00E43BBF">
        <w:rPr>
          <w:rFonts w:ascii="Microsoft Sans Serif" w:hAnsi="Microsoft Sans Serif"/>
          <w:spacing w:val="-2"/>
          <w:w w:val="113"/>
          <w:position w:val="10"/>
          <w:sz w:val="20"/>
          <w:lang w:val="es-CO"/>
        </w:rPr>
        <w:t xml:space="preserve"> </w:t>
      </w:r>
      <w:r w:rsidRPr="00E43BBF">
        <w:rPr>
          <w:w w:val="105"/>
          <w:sz w:val="28"/>
          <w:lang w:val="es-CO"/>
        </w:rPr>
        <w:t>August</w:t>
      </w:r>
      <w:r w:rsidRPr="00E43BBF">
        <w:rPr>
          <w:spacing w:val="26"/>
          <w:w w:val="105"/>
          <w:sz w:val="28"/>
          <w:lang w:val="es-CO"/>
        </w:rPr>
        <w:t xml:space="preserve"> </w:t>
      </w:r>
      <w:r w:rsidRPr="00E43BBF">
        <w:rPr>
          <w:w w:val="105"/>
          <w:sz w:val="28"/>
          <w:lang w:val="es-CO"/>
        </w:rPr>
        <w:t>2023</w:t>
      </w:r>
    </w:p>
    <w:p w14:paraId="21A8A89D" w14:textId="77777777" w:rsidR="00D705DC" w:rsidRPr="00E43BBF" w:rsidRDefault="00D705DC">
      <w:pPr>
        <w:pStyle w:val="Textoindependiente"/>
        <w:spacing w:before="5"/>
        <w:rPr>
          <w:sz w:val="36"/>
          <w:lang w:val="es-CO"/>
        </w:rPr>
      </w:pPr>
    </w:p>
    <w:p w14:paraId="5E595338" w14:textId="77777777" w:rsidR="00D705DC" w:rsidRDefault="00000000">
      <w:pPr>
        <w:ind w:left="704" w:right="821"/>
        <w:jc w:val="center"/>
        <w:rPr>
          <w:rFonts w:ascii="Georgia"/>
          <w:b/>
        </w:rPr>
      </w:pPr>
      <w:r>
        <w:rPr>
          <w:rFonts w:ascii="Georgia"/>
          <w:b/>
        </w:rPr>
        <w:t>Abstract</w:t>
      </w:r>
    </w:p>
    <w:p w14:paraId="23DA706D" w14:textId="77777777" w:rsidR="00D705DC" w:rsidRDefault="00000000" w:rsidP="00BD5983">
      <w:pPr>
        <w:spacing w:before="46" w:line="259" w:lineRule="auto"/>
        <w:ind w:left="1245" w:right="1359"/>
        <w:jc w:val="both"/>
        <w:rPr>
          <w:rFonts w:ascii="Georgia"/>
        </w:rPr>
      </w:pPr>
      <w:r>
        <w:rPr>
          <w:rFonts w:ascii="Georgia"/>
        </w:rPr>
        <w:t>This study examines the impact of the Orion Operation on newborn health out-</w:t>
      </w:r>
      <w:r>
        <w:rPr>
          <w:rFonts w:ascii="Georgia"/>
          <w:spacing w:val="1"/>
        </w:rPr>
        <w:t xml:space="preserve"> </w:t>
      </w:r>
      <w:r>
        <w:rPr>
          <w:rFonts w:ascii="Georgia"/>
          <w:spacing w:val="-1"/>
        </w:rPr>
        <w:t xml:space="preserve">comes. Previous research has explored the negative </w:t>
      </w:r>
      <w:r>
        <w:rPr>
          <w:rFonts w:ascii="Georgia"/>
        </w:rPr>
        <w:t>effects of conflict on child health,</w:t>
      </w:r>
      <w:r>
        <w:rPr>
          <w:rFonts w:ascii="Georgia"/>
          <w:spacing w:val="-51"/>
        </w:rPr>
        <w:t xml:space="preserve"> </w:t>
      </w:r>
      <w:r>
        <w:rPr>
          <w:rFonts w:ascii="Georgia"/>
        </w:rPr>
        <w:t>but the specific consequences of state military operations on newborns, especially in</w:t>
      </w:r>
      <w:r>
        <w:rPr>
          <w:rFonts w:ascii="Georgia"/>
          <w:spacing w:val="-51"/>
        </w:rPr>
        <w:t xml:space="preserve"> </w:t>
      </w:r>
      <w:r>
        <w:rPr>
          <w:rFonts w:ascii="Georgia"/>
          <w:w w:val="95"/>
        </w:rPr>
        <w:t>urban settings, remain poorly understood.</w:t>
      </w:r>
      <w:r>
        <w:rPr>
          <w:rFonts w:ascii="Georgia"/>
          <w:spacing w:val="1"/>
          <w:w w:val="95"/>
        </w:rPr>
        <w:t xml:space="preserve"> </w:t>
      </w:r>
      <w:r>
        <w:rPr>
          <w:rFonts w:ascii="Georgia"/>
          <w:w w:val="95"/>
        </w:rPr>
        <w:t>Employing a Difference-in-Differences de-</w:t>
      </w:r>
      <w:r>
        <w:rPr>
          <w:rFonts w:ascii="Georgia"/>
          <w:spacing w:val="1"/>
          <w:w w:val="95"/>
        </w:rPr>
        <w:t xml:space="preserve"> </w:t>
      </w:r>
      <w:r>
        <w:rPr>
          <w:rFonts w:ascii="Georgia"/>
        </w:rPr>
        <w:t>sign and using administrative data from the Colombian Vital Statistics Reports, we</w:t>
      </w:r>
      <w:r>
        <w:rPr>
          <w:rFonts w:ascii="Georgia"/>
          <w:spacing w:val="1"/>
        </w:rPr>
        <w:t xml:space="preserve"> </w:t>
      </w:r>
      <w:r>
        <w:rPr>
          <w:rFonts w:ascii="Georgia"/>
          <w:spacing w:val="-1"/>
        </w:rPr>
        <w:t>assess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the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effects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of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the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Orion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Operation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on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birth</w:t>
      </w:r>
      <w:r>
        <w:rPr>
          <w:rFonts w:ascii="Georgia"/>
          <w:spacing w:val="-12"/>
        </w:rPr>
        <w:t xml:space="preserve"> </w:t>
      </w:r>
      <w:r>
        <w:rPr>
          <w:rFonts w:ascii="Georgia"/>
          <w:spacing w:val="-1"/>
        </w:rPr>
        <w:t>weight,</w:t>
      </w:r>
      <w:r>
        <w:rPr>
          <w:rFonts w:ascii="Georgia"/>
          <w:spacing w:val="-11"/>
        </w:rPr>
        <w:t xml:space="preserve"> </w:t>
      </w:r>
      <w:r>
        <w:rPr>
          <w:rFonts w:ascii="Georgia"/>
        </w:rPr>
        <w:t>height,</w:t>
      </w:r>
      <w:r>
        <w:rPr>
          <w:rFonts w:ascii="Georgia"/>
          <w:spacing w:val="-11"/>
        </w:rPr>
        <w:t xml:space="preserve"> </w:t>
      </w:r>
      <w:r>
        <w:rPr>
          <w:rFonts w:ascii="Georgia"/>
        </w:rPr>
        <w:t>and</w:t>
      </w:r>
      <w:r>
        <w:rPr>
          <w:rFonts w:ascii="Georgia"/>
          <w:spacing w:val="-12"/>
        </w:rPr>
        <w:t xml:space="preserve"> </w:t>
      </w:r>
      <w:r>
        <w:rPr>
          <w:rFonts w:ascii="Georgia"/>
        </w:rPr>
        <w:t>the</w:t>
      </w:r>
      <w:r>
        <w:rPr>
          <w:rFonts w:ascii="Georgia"/>
          <w:spacing w:val="-12"/>
        </w:rPr>
        <w:t xml:space="preserve"> </w:t>
      </w:r>
      <w:r>
        <w:rPr>
          <w:rFonts w:ascii="Georgia"/>
        </w:rPr>
        <w:t>probability</w:t>
      </w:r>
      <w:r>
        <w:rPr>
          <w:rFonts w:ascii="Georgia"/>
          <w:spacing w:val="-12"/>
        </w:rPr>
        <w:t xml:space="preserve"> </w:t>
      </w:r>
      <w:r>
        <w:rPr>
          <w:rFonts w:ascii="Georgia"/>
        </w:rPr>
        <w:t>of</w:t>
      </w:r>
      <w:r>
        <w:rPr>
          <w:rFonts w:ascii="Georgia"/>
          <w:spacing w:val="-50"/>
        </w:rPr>
        <w:t xml:space="preserve"> </w:t>
      </w:r>
      <w:r>
        <w:rPr>
          <w:rFonts w:ascii="Georgia"/>
          <w:spacing w:val="-1"/>
        </w:rPr>
        <w:t>a</w:t>
      </w:r>
      <w:r>
        <w:rPr>
          <w:rFonts w:ascii="Georgia"/>
          <w:spacing w:val="-10"/>
        </w:rPr>
        <w:t xml:space="preserve"> </w:t>
      </w:r>
      <w:r>
        <w:rPr>
          <w:rFonts w:ascii="Georgia"/>
          <w:spacing w:val="-1"/>
        </w:rPr>
        <w:t>high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Apgar</w:t>
      </w:r>
      <w:r>
        <w:rPr>
          <w:rFonts w:ascii="Georgia"/>
          <w:spacing w:val="-10"/>
        </w:rPr>
        <w:t xml:space="preserve"> </w:t>
      </w:r>
      <w:r>
        <w:rPr>
          <w:rFonts w:ascii="Georgia"/>
        </w:rPr>
        <w:t>score.</w:t>
      </w:r>
      <w:r>
        <w:rPr>
          <w:rFonts w:ascii="Georgia"/>
          <w:spacing w:val="9"/>
        </w:rPr>
        <w:t xml:space="preserve"> </w:t>
      </w:r>
      <w:r>
        <w:rPr>
          <w:rFonts w:ascii="Georgia"/>
        </w:rPr>
        <w:t>Our</w:t>
      </w:r>
      <w:r>
        <w:rPr>
          <w:rFonts w:ascii="Georgia"/>
          <w:spacing w:val="-10"/>
        </w:rPr>
        <w:t xml:space="preserve"> </w:t>
      </w:r>
      <w:r>
        <w:rPr>
          <w:rFonts w:ascii="Georgia"/>
        </w:rPr>
        <w:t>analysis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reveals</w:t>
      </w:r>
      <w:r>
        <w:rPr>
          <w:rFonts w:ascii="Georgia"/>
          <w:spacing w:val="-10"/>
        </w:rPr>
        <w:t xml:space="preserve"> </w:t>
      </w:r>
      <w:r>
        <w:rPr>
          <w:rFonts w:ascii="Georgia"/>
        </w:rPr>
        <w:t>a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significant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reduction</w:t>
      </w:r>
      <w:r>
        <w:rPr>
          <w:rFonts w:ascii="Georgia"/>
          <w:spacing w:val="-11"/>
        </w:rPr>
        <w:t xml:space="preserve"> </w:t>
      </w:r>
      <w:r>
        <w:rPr>
          <w:rFonts w:ascii="Georgia"/>
        </w:rPr>
        <w:t>in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birth</w:t>
      </w:r>
      <w:r>
        <w:rPr>
          <w:rFonts w:ascii="Georgia"/>
          <w:spacing w:val="-9"/>
        </w:rPr>
        <w:t xml:space="preserve"> </w:t>
      </w:r>
      <w:r>
        <w:rPr>
          <w:rFonts w:ascii="Georgia"/>
        </w:rPr>
        <w:t>weight</w:t>
      </w:r>
      <w:r>
        <w:rPr>
          <w:rFonts w:ascii="Georgia"/>
          <w:spacing w:val="-10"/>
        </w:rPr>
        <w:t xml:space="preserve"> </w:t>
      </w:r>
      <w:r>
        <w:rPr>
          <w:rFonts w:ascii="Georgia"/>
        </w:rPr>
        <w:t>among</w:t>
      </w:r>
      <w:r>
        <w:rPr>
          <w:rFonts w:ascii="Georgia"/>
          <w:spacing w:val="-50"/>
        </w:rPr>
        <w:t xml:space="preserve"> </w:t>
      </w:r>
      <w:r>
        <w:rPr>
          <w:rFonts w:ascii="Georgia"/>
          <w:w w:val="95"/>
        </w:rPr>
        <w:t>infants born in intervention-affected neighborhoods, with concentrated effects observed</w:t>
      </w:r>
      <w:r>
        <w:rPr>
          <w:rFonts w:ascii="Georgia"/>
          <w:spacing w:val="1"/>
          <w:w w:val="95"/>
        </w:rPr>
        <w:t xml:space="preserve"> </w:t>
      </w:r>
      <w:r>
        <w:rPr>
          <w:rFonts w:ascii="Georgia"/>
        </w:rPr>
        <w:t>among married and less educated mothers. We find a decrease in height at birth and</w:t>
      </w:r>
      <w:r>
        <w:rPr>
          <w:rFonts w:ascii="Georgia"/>
          <w:spacing w:val="-51"/>
        </w:rPr>
        <w:t xml:space="preserve"> </w:t>
      </w:r>
      <w:r>
        <w:rPr>
          <w:rFonts w:ascii="Georgia"/>
        </w:rPr>
        <w:t>a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reduction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in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the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probability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of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having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an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Apgar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score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higher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than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7,</w:t>
      </w:r>
      <w:r>
        <w:rPr>
          <w:rFonts w:ascii="Georgia"/>
          <w:spacing w:val="-6"/>
        </w:rPr>
        <w:t xml:space="preserve"> </w:t>
      </w:r>
      <w:r>
        <w:rPr>
          <w:rFonts w:ascii="Georgia"/>
        </w:rPr>
        <w:t>which</w:t>
      </w:r>
      <w:r>
        <w:rPr>
          <w:rFonts w:ascii="Georgia"/>
          <w:spacing w:val="-7"/>
        </w:rPr>
        <w:t xml:space="preserve"> </w:t>
      </w:r>
      <w:r>
        <w:rPr>
          <w:rFonts w:ascii="Georgia"/>
        </w:rPr>
        <w:t>indicates</w:t>
      </w:r>
      <w:r>
        <w:rPr>
          <w:rFonts w:ascii="Georgia"/>
          <w:spacing w:val="-51"/>
        </w:rPr>
        <w:t xml:space="preserve"> </w:t>
      </w:r>
      <w:r>
        <w:rPr>
          <w:rFonts w:ascii="Georgia"/>
        </w:rPr>
        <w:t>good health at birth. While direct testing of stress as the primary underlying mecha-</w:t>
      </w:r>
      <w:r>
        <w:rPr>
          <w:rFonts w:ascii="Georgia"/>
          <w:spacing w:val="1"/>
        </w:rPr>
        <w:t xml:space="preserve"> </w:t>
      </w:r>
      <w:r>
        <w:rPr>
          <w:rFonts w:ascii="Georgia"/>
          <w:w w:val="95"/>
        </w:rPr>
        <w:t>nism was unfeasible, our findings suggest that stress might influence birth outcomes.</w:t>
      </w:r>
      <w:r>
        <w:rPr>
          <w:rFonts w:ascii="Georgia"/>
          <w:spacing w:val="1"/>
          <w:w w:val="95"/>
        </w:rPr>
        <w:t xml:space="preserve"> </w:t>
      </w:r>
      <w:r>
        <w:rPr>
          <w:rFonts w:ascii="Georgia"/>
        </w:rPr>
        <w:t>These findings enhance our understanding of the complex impacts of state military</w:t>
      </w:r>
      <w:r>
        <w:rPr>
          <w:rFonts w:ascii="Georgia"/>
          <w:spacing w:val="1"/>
        </w:rPr>
        <w:t xml:space="preserve"> </w:t>
      </w:r>
      <w:r>
        <w:rPr>
          <w:rFonts w:ascii="Georgia"/>
          <w:w w:val="95"/>
        </w:rPr>
        <w:t>operations and underscore the importance of considering the context when assessing</w:t>
      </w:r>
      <w:r>
        <w:rPr>
          <w:rFonts w:ascii="Georgia"/>
          <w:spacing w:val="1"/>
          <w:w w:val="95"/>
        </w:rPr>
        <w:t xml:space="preserve"> </w:t>
      </w:r>
      <w:r>
        <w:rPr>
          <w:rFonts w:ascii="Georgia"/>
        </w:rPr>
        <w:t>their</w:t>
      </w:r>
      <w:r>
        <w:rPr>
          <w:rFonts w:ascii="Georgia"/>
          <w:spacing w:val="15"/>
        </w:rPr>
        <w:t xml:space="preserve"> </w:t>
      </w:r>
      <w:r>
        <w:rPr>
          <w:rFonts w:ascii="Georgia"/>
        </w:rPr>
        <w:t>consequences</w:t>
      </w:r>
      <w:r>
        <w:rPr>
          <w:rFonts w:ascii="Georgia"/>
          <w:spacing w:val="15"/>
        </w:rPr>
        <w:t xml:space="preserve"> </w:t>
      </w:r>
      <w:r>
        <w:rPr>
          <w:rFonts w:ascii="Georgia"/>
        </w:rPr>
        <w:t>on</w:t>
      </w:r>
      <w:r>
        <w:rPr>
          <w:rFonts w:ascii="Georgia"/>
          <w:spacing w:val="16"/>
        </w:rPr>
        <w:t xml:space="preserve"> </w:t>
      </w:r>
      <w:r>
        <w:rPr>
          <w:rFonts w:ascii="Georgia"/>
        </w:rPr>
        <w:t>local</w:t>
      </w:r>
      <w:r>
        <w:rPr>
          <w:rFonts w:ascii="Georgia"/>
          <w:spacing w:val="15"/>
        </w:rPr>
        <w:t xml:space="preserve"> </w:t>
      </w:r>
      <w:r>
        <w:rPr>
          <w:rFonts w:ascii="Georgia"/>
        </w:rPr>
        <w:t>communities.</w:t>
      </w:r>
    </w:p>
    <w:p w14:paraId="0E17BA5A" w14:textId="77777777" w:rsidR="00D705DC" w:rsidRDefault="00000000">
      <w:pPr>
        <w:pStyle w:val="Textoindependiente"/>
        <w:spacing w:before="243"/>
        <w:ind w:left="659"/>
      </w:pPr>
      <w:r>
        <w:rPr>
          <w:rFonts w:ascii="Georgia"/>
          <w:b/>
        </w:rPr>
        <w:t>Keywords</w:t>
      </w:r>
      <w:r>
        <w:rPr>
          <w:rFonts w:ascii="Georgia"/>
          <w:b/>
          <w:spacing w:val="23"/>
        </w:rPr>
        <w:t xml:space="preserve"> </w:t>
      </w:r>
      <w:r>
        <w:t>Birth</w:t>
      </w:r>
      <w:r>
        <w:rPr>
          <w:spacing w:val="22"/>
        </w:rPr>
        <w:t xml:space="preserve"> </w:t>
      </w:r>
      <w:r>
        <w:t>Outcomes;</w:t>
      </w:r>
      <w:r>
        <w:rPr>
          <w:spacing w:val="21"/>
        </w:rPr>
        <w:t xml:space="preserve"> </w:t>
      </w:r>
      <w:r>
        <w:t>Conflict;</w:t>
      </w:r>
      <w:r>
        <w:rPr>
          <w:spacing w:val="22"/>
        </w:rPr>
        <w:t xml:space="preserve"> </w:t>
      </w:r>
      <w:r>
        <w:t>Colombia;</w:t>
      </w:r>
      <w:r>
        <w:rPr>
          <w:spacing w:val="21"/>
        </w:rPr>
        <w:t xml:space="preserve"> </w:t>
      </w:r>
      <w:r>
        <w:t>Urban</w:t>
      </w:r>
      <w:r>
        <w:rPr>
          <w:spacing w:val="22"/>
        </w:rPr>
        <w:t xml:space="preserve"> </w:t>
      </w:r>
      <w:r>
        <w:t>Military</w:t>
      </w:r>
      <w:r>
        <w:rPr>
          <w:spacing w:val="21"/>
        </w:rPr>
        <w:t xml:space="preserve"> </w:t>
      </w:r>
      <w:r>
        <w:t>Operation</w:t>
      </w:r>
    </w:p>
    <w:p w14:paraId="3F54BD60" w14:textId="77777777" w:rsidR="00D705DC" w:rsidRDefault="0068001A">
      <w:pPr>
        <w:spacing w:before="100"/>
        <w:ind w:left="659"/>
        <w:rPr>
          <w:sz w:val="24"/>
        </w:rPr>
      </w:pPr>
      <w:r>
        <w:pict w14:anchorId="4CE5C9E9">
          <v:shape id="_x0000_s2262" alt="" style="position:absolute;left:0;text-align:left;margin-left:1in;margin-top:22.25pt;width:187.2pt;height:.1pt;z-index:-15728640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rFonts w:ascii="Georgia"/>
          <w:b/>
          <w:sz w:val="24"/>
        </w:rPr>
        <w:t>JEL</w:t>
      </w:r>
      <w:r w:rsidR="00992F6B">
        <w:rPr>
          <w:rFonts w:ascii="Georgia"/>
          <w:b/>
          <w:spacing w:val="22"/>
          <w:sz w:val="24"/>
        </w:rPr>
        <w:t xml:space="preserve"> </w:t>
      </w:r>
      <w:r w:rsidR="00992F6B">
        <w:rPr>
          <w:rFonts w:ascii="Georgia"/>
          <w:b/>
          <w:sz w:val="24"/>
        </w:rPr>
        <w:t>Codes</w:t>
      </w:r>
      <w:r w:rsidR="00992F6B">
        <w:rPr>
          <w:rFonts w:ascii="Georgia"/>
          <w:b/>
          <w:spacing w:val="22"/>
          <w:sz w:val="24"/>
        </w:rPr>
        <w:t xml:space="preserve"> </w:t>
      </w:r>
      <w:r w:rsidR="00992F6B">
        <w:rPr>
          <w:sz w:val="24"/>
        </w:rPr>
        <w:t>D74,</w:t>
      </w:r>
      <w:r w:rsidR="00992F6B">
        <w:rPr>
          <w:spacing w:val="20"/>
          <w:sz w:val="24"/>
        </w:rPr>
        <w:t xml:space="preserve"> </w:t>
      </w:r>
      <w:r w:rsidR="00992F6B">
        <w:rPr>
          <w:sz w:val="24"/>
        </w:rPr>
        <w:t>I12,</w:t>
      </w:r>
      <w:r w:rsidR="00992F6B">
        <w:rPr>
          <w:spacing w:val="20"/>
          <w:sz w:val="24"/>
        </w:rPr>
        <w:t xml:space="preserve"> </w:t>
      </w:r>
      <w:r w:rsidR="00992F6B">
        <w:rPr>
          <w:sz w:val="24"/>
        </w:rPr>
        <w:t>J13</w:t>
      </w:r>
    </w:p>
    <w:p w14:paraId="30F1EBEF" w14:textId="77777777" w:rsidR="00D705DC" w:rsidRDefault="00000000">
      <w:pPr>
        <w:spacing w:line="252" w:lineRule="auto"/>
        <w:ind w:left="660" w:right="775" w:firstLine="269"/>
        <w:jc w:val="both"/>
        <w:rPr>
          <w:rFonts w:ascii="Georgia" w:hAnsi="Georgia"/>
          <w:sz w:val="20"/>
        </w:rPr>
      </w:pPr>
      <w:r>
        <w:rPr>
          <w:rFonts w:ascii="Lucida Sans Unicode" w:hAnsi="Lucida Sans Unicode"/>
          <w:position w:val="7"/>
          <w:sz w:val="14"/>
        </w:rPr>
        <w:t>∗</w:t>
      </w:r>
      <w:r>
        <w:rPr>
          <w:rFonts w:ascii="Georgia" w:hAnsi="Georgia"/>
          <w:sz w:val="20"/>
        </w:rPr>
        <w:t>We are grateful to Arlen Guarin, Mounu Prem, Paul Rodriguez, Michael Weintraub, Gustavo Garc´ıa,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w w:val="99"/>
          <w:sz w:val="20"/>
        </w:rPr>
        <w:t>And</w:t>
      </w:r>
      <w:r>
        <w:rPr>
          <w:rFonts w:ascii="Georgia" w:hAnsi="Georgia"/>
          <w:spacing w:val="-6"/>
          <w:w w:val="99"/>
          <w:sz w:val="20"/>
        </w:rPr>
        <w:t>r</w:t>
      </w:r>
      <w:r>
        <w:rPr>
          <w:rFonts w:ascii="Georgia" w:hAnsi="Georgia"/>
          <w:spacing w:val="-95"/>
          <w:w w:val="99"/>
          <w:sz w:val="20"/>
        </w:rPr>
        <w:t>´</w:t>
      </w:r>
      <w:r>
        <w:rPr>
          <w:rFonts w:ascii="Georgia" w:hAnsi="Georgia"/>
          <w:w w:val="91"/>
          <w:sz w:val="20"/>
        </w:rPr>
        <w:t>es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spacing w:val="-1"/>
          <w:w w:val="96"/>
          <w:sz w:val="20"/>
        </w:rPr>
        <w:t>M</w:t>
      </w:r>
      <w:r>
        <w:rPr>
          <w:rFonts w:ascii="Georgia" w:hAnsi="Georgia"/>
          <w:spacing w:val="-6"/>
          <w:w w:val="96"/>
          <w:sz w:val="20"/>
        </w:rPr>
        <w:t>o</w:t>
      </w:r>
      <w:r>
        <w:rPr>
          <w:rFonts w:ascii="Georgia" w:hAnsi="Georgia"/>
          <w:spacing w:val="-6"/>
          <w:w w:val="106"/>
          <w:sz w:val="20"/>
        </w:rPr>
        <w:t>y</w:t>
      </w:r>
      <w:r>
        <w:rPr>
          <w:rFonts w:ascii="Georgia" w:hAnsi="Georgia"/>
          <w:sz w:val="20"/>
        </w:rPr>
        <w:t xml:space="preserve">a, </w:t>
      </w:r>
      <w:r>
        <w:rPr>
          <w:rFonts w:ascii="Georgia" w:hAnsi="Georgia"/>
          <w:spacing w:val="-1"/>
          <w:w w:val="96"/>
          <w:sz w:val="20"/>
        </w:rPr>
        <w:t>Sa</w:t>
      </w:r>
      <w:r>
        <w:rPr>
          <w:rFonts w:ascii="Georgia" w:hAnsi="Georgia"/>
          <w:spacing w:val="-6"/>
          <w:w w:val="96"/>
          <w:sz w:val="20"/>
        </w:rPr>
        <w:t>n</w:t>
      </w:r>
      <w:r>
        <w:rPr>
          <w:rFonts w:ascii="Georgia" w:hAnsi="Georgia"/>
          <w:spacing w:val="-1"/>
          <w:w w:val="98"/>
          <w:sz w:val="20"/>
        </w:rPr>
        <w:t>tiag</w:t>
      </w:r>
      <w:r>
        <w:rPr>
          <w:rFonts w:ascii="Georgia" w:hAnsi="Georgia"/>
          <w:w w:val="98"/>
          <w:sz w:val="20"/>
        </w:rPr>
        <w:t>o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Sa</w:t>
      </w:r>
      <w:r>
        <w:rPr>
          <w:rFonts w:ascii="Georgia" w:hAnsi="Georgia"/>
          <w:spacing w:val="-6"/>
          <w:w w:val="98"/>
          <w:sz w:val="20"/>
        </w:rPr>
        <w:t>a</w:t>
      </w:r>
      <w:r>
        <w:rPr>
          <w:rFonts w:ascii="Georgia" w:hAnsi="Georgia"/>
          <w:spacing w:val="-6"/>
          <w:w w:val="105"/>
          <w:sz w:val="20"/>
        </w:rPr>
        <w:t>v</w:t>
      </w:r>
      <w:r>
        <w:rPr>
          <w:rFonts w:ascii="Georgia" w:hAnsi="Georgia"/>
          <w:w w:val="96"/>
          <w:sz w:val="20"/>
        </w:rPr>
        <w:t>edra,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Stani</w:t>
      </w:r>
      <w:r>
        <w:rPr>
          <w:rFonts w:ascii="Georgia" w:hAnsi="Georgia"/>
          <w:w w:val="94"/>
          <w:sz w:val="20"/>
        </w:rPr>
        <w:t>slao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spacing w:val="-1"/>
          <w:w w:val="96"/>
          <w:sz w:val="20"/>
        </w:rPr>
        <w:t>Maldonado</w:t>
      </w:r>
      <w:r>
        <w:rPr>
          <w:rFonts w:ascii="Georgia" w:hAnsi="Georgia"/>
          <w:w w:val="96"/>
          <w:sz w:val="20"/>
        </w:rPr>
        <w:t>,</w:t>
      </w:r>
      <w:r>
        <w:rPr>
          <w:rFonts w:ascii="Georgia" w:hAnsi="Georgia"/>
          <w:sz w:val="20"/>
        </w:rPr>
        <w:t xml:space="preserve"> </w:t>
      </w:r>
      <w:r>
        <w:rPr>
          <w:rFonts w:ascii="Georgia" w:hAnsi="Georgia"/>
          <w:spacing w:val="-1"/>
          <w:w w:val="95"/>
          <w:sz w:val="20"/>
        </w:rPr>
        <w:t>Jorg</w:t>
      </w:r>
      <w:r>
        <w:rPr>
          <w:rFonts w:ascii="Georgia" w:hAnsi="Georgia"/>
          <w:w w:val="95"/>
          <w:sz w:val="20"/>
        </w:rPr>
        <w:t>e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spacing w:val="-1"/>
          <w:w w:val="99"/>
          <w:sz w:val="20"/>
        </w:rPr>
        <w:t>Galle</w:t>
      </w:r>
      <w:r>
        <w:rPr>
          <w:rFonts w:ascii="Georgia" w:hAnsi="Georgia"/>
          <w:w w:val="95"/>
          <w:sz w:val="20"/>
        </w:rPr>
        <w:t>gos,</w:t>
      </w:r>
      <w:r>
        <w:rPr>
          <w:rFonts w:ascii="Georgia" w:hAnsi="Georgia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Sebasti</w:t>
      </w:r>
      <w:r>
        <w:rPr>
          <w:rFonts w:ascii="Georgia" w:hAnsi="Georgia"/>
          <w:spacing w:val="-100"/>
          <w:w w:val="99"/>
          <w:sz w:val="20"/>
        </w:rPr>
        <w:t>´</w:t>
      </w:r>
      <w:r>
        <w:rPr>
          <w:rFonts w:ascii="Georgia" w:hAnsi="Georgia"/>
          <w:w w:val="96"/>
          <w:sz w:val="20"/>
        </w:rPr>
        <w:t>an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w w:val="102"/>
          <w:sz w:val="20"/>
        </w:rPr>
        <w:t>Ra</w:t>
      </w:r>
      <w:r>
        <w:rPr>
          <w:rFonts w:ascii="Georgia" w:hAnsi="Georgia"/>
          <w:spacing w:val="-23"/>
          <w:w w:val="94"/>
          <w:sz w:val="20"/>
        </w:rPr>
        <w:t>m</w:t>
      </w:r>
      <w:r>
        <w:rPr>
          <w:rFonts w:ascii="Georgia" w:hAnsi="Georgia"/>
          <w:spacing w:val="-78"/>
          <w:w w:val="99"/>
          <w:sz w:val="20"/>
        </w:rPr>
        <w:t>´</w:t>
      </w:r>
      <w:r>
        <w:rPr>
          <w:rFonts w:ascii="Georgia" w:hAnsi="Georgia"/>
          <w:spacing w:val="-1"/>
          <w:w w:val="96"/>
          <w:sz w:val="20"/>
        </w:rPr>
        <w:t>ırez</w:t>
      </w:r>
      <w:r>
        <w:rPr>
          <w:rFonts w:ascii="Georgia" w:hAnsi="Georgia"/>
          <w:w w:val="96"/>
          <w:sz w:val="20"/>
        </w:rPr>
        <w:t>,</w:t>
      </w:r>
      <w:r>
        <w:rPr>
          <w:rFonts w:ascii="Georgia" w:hAnsi="Georgia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Esteba</w:t>
      </w:r>
      <w:r>
        <w:rPr>
          <w:rFonts w:ascii="Georgia" w:hAnsi="Georgia"/>
          <w:w w:val="98"/>
          <w:sz w:val="20"/>
        </w:rPr>
        <w:t>n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w w:val="98"/>
          <w:sz w:val="20"/>
        </w:rPr>
        <w:t>Alem</w:t>
      </w:r>
      <w:r>
        <w:rPr>
          <w:rFonts w:ascii="Georgia" w:hAnsi="Georgia"/>
          <w:spacing w:val="-100"/>
          <w:w w:val="99"/>
          <w:sz w:val="20"/>
        </w:rPr>
        <w:t>´</w:t>
      </w:r>
      <w:r>
        <w:rPr>
          <w:rFonts w:ascii="Georgia" w:hAnsi="Georgia"/>
          <w:w w:val="94"/>
          <w:sz w:val="20"/>
        </w:rPr>
        <w:t xml:space="preserve">an- </w:t>
      </w:r>
      <w:r>
        <w:rPr>
          <w:rFonts w:ascii="Georgia" w:hAnsi="Georgia"/>
          <w:w w:val="98"/>
          <w:sz w:val="20"/>
        </w:rPr>
        <w:t>Correa,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6"/>
          <w:sz w:val="20"/>
        </w:rPr>
        <w:t>r</w:t>
      </w:r>
      <w:r>
        <w:rPr>
          <w:rFonts w:ascii="Georgia" w:hAnsi="Georgia"/>
          <w:spacing w:val="-95"/>
          <w:w w:val="99"/>
          <w:sz w:val="20"/>
        </w:rPr>
        <w:t>´</w:t>
      </w:r>
      <w:r>
        <w:rPr>
          <w:rFonts w:ascii="Georgia" w:hAnsi="Georgia"/>
          <w:w w:val="91"/>
          <w:sz w:val="20"/>
        </w:rPr>
        <w:t>es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spacing w:val="-1"/>
          <w:w w:val="99"/>
          <w:sz w:val="20"/>
        </w:rPr>
        <w:t>Galle</w:t>
      </w:r>
      <w:r>
        <w:rPr>
          <w:rFonts w:ascii="Georgia" w:hAnsi="Georgia"/>
          <w:w w:val="97"/>
          <w:sz w:val="20"/>
        </w:rPr>
        <w:t>gos-</w:t>
      </w:r>
      <w:r>
        <w:rPr>
          <w:rFonts w:ascii="Georgia" w:hAnsi="Georgia"/>
          <w:spacing w:val="-17"/>
          <w:w w:val="97"/>
          <w:sz w:val="20"/>
        </w:rPr>
        <w:t>V</w:t>
      </w:r>
      <w:r>
        <w:rPr>
          <w:rFonts w:ascii="Georgia" w:hAnsi="Georgia"/>
          <w:w w:val="96"/>
          <w:sz w:val="20"/>
        </w:rPr>
        <w:t>argas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w w:val="96"/>
          <w:sz w:val="20"/>
        </w:rPr>
        <w:t>and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Eduar</w:t>
      </w:r>
      <w:r>
        <w:rPr>
          <w:rFonts w:ascii="Georgia" w:hAnsi="Georgia"/>
          <w:w w:val="98"/>
          <w:sz w:val="20"/>
        </w:rPr>
        <w:t>d</w:t>
      </w:r>
      <w:r>
        <w:rPr>
          <w:rFonts w:ascii="Georgia" w:hAnsi="Georgia"/>
          <w:spacing w:val="-4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Martine</w:t>
      </w:r>
      <w:r>
        <w:rPr>
          <w:rFonts w:ascii="Georgia" w:hAnsi="Georgia"/>
          <w:w w:val="97"/>
          <w:sz w:val="20"/>
        </w:rPr>
        <w:t>z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spacing w:val="-1"/>
          <w:w w:val="93"/>
          <w:sz w:val="20"/>
        </w:rPr>
        <w:t>fo</w:t>
      </w:r>
      <w:r>
        <w:rPr>
          <w:rFonts w:ascii="Georgia" w:hAnsi="Georgia"/>
          <w:w w:val="93"/>
          <w:sz w:val="20"/>
        </w:rPr>
        <w:t>r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spacing w:val="-1"/>
          <w:w w:val="95"/>
          <w:sz w:val="20"/>
        </w:rPr>
        <w:t>helpfu</w:t>
      </w:r>
      <w:r>
        <w:rPr>
          <w:rFonts w:ascii="Georgia" w:hAnsi="Georgia"/>
          <w:w w:val="95"/>
          <w:sz w:val="20"/>
        </w:rPr>
        <w:t>l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w w:val="93"/>
          <w:sz w:val="20"/>
        </w:rPr>
        <w:t>comm</w:t>
      </w:r>
      <w:r>
        <w:rPr>
          <w:rFonts w:ascii="Georgia" w:hAnsi="Georgia"/>
          <w:spacing w:val="-1"/>
          <w:w w:val="93"/>
          <w:sz w:val="20"/>
        </w:rPr>
        <w:t>e</w:t>
      </w:r>
      <w:r>
        <w:rPr>
          <w:rFonts w:ascii="Georgia" w:hAnsi="Georgia"/>
          <w:spacing w:val="-6"/>
          <w:w w:val="93"/>
          <w:sz w:val="20"/>
        </w:rPr>
        <w:t>n</w:t>
      </w:r>
      <w:r>
        <w:rPr>
          <w:rFonts w:ascii="Georgia" w:hAnsi="Georgia"/>
          <w:spacing w:val="-1"/>
          <w:sz w:val="20"/>
        </w:rPr>
        <w:t>t</w:t>
      </w:r>
      <w:r>
        <w:rPr>
          <w:rFonts w:ascii="Georgia" w:hAnsi="Georgia"/>
          <w:sz w:val="20"/>
        </w:rPr>
        <w:t>s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w w:val="96"/>
          <w:sz w:val="20"/>
        </w:rPr>
        <w:t>a</w:t>
      </w:r>
      <w:r>
        <w:rPr>
          <w:rFonts w:ascii="Georgia" w:hAnsi="Georgia"/>
          <w:spacing w:val="-1"/>
          <w:w w:val="96"/>
          <w:sz w:val="20"/>
        </w:rPr>
        <w:t>n</w:t>
      </w:r>
      <w:r>
        <w:rPr>
          <w:rFonts w:ascii="Georgia" w:hAnsi="Georgia"/>
          <w:w w:val="96"/>
          <w:sz w:val="20"/>
        </w:rPr>
        <w:t>d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w w:val="95"/>
          <w:sz w:val="20"/>
        </w:rPr>
        <w:t>suggestions,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w w:val="96"/>
          <w:sz w:val="20"/>
        </w:rPr>
        <w:t>and</w:t>
      </w:r>
      <w:r>
        <w:rPr>
          <w:rFonts w:ascii="Georgia" w:hAnsi="Georgia"/>
          <w:spacing w:val="-3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participa</w:t>
      </w:r>
      <w:r>
        <w:rPr>
          <w:rFonts w:ascii="Georgia" w:hAnsi="Georgia"/>
          <w:spacing w:val="-6"/>
          <w:w w:val="97"/>
          <w:sz w:val="20"/>
        </w:rPr>
        <w:t>n</w:t>
      </w:r>
      <w:r>
        <w:rPr>
          <w:rFonts w:ascii="Georgia" w:hAnsi="Georgia"/>
          <w:spacing w:val="-1"/>
          <w:sz w:val="20"/>
        </w:rPr>
        <w:t xml:space="preserve">ts </w:t>
      </w:r>
      <w:r>
        <w:rPr>
          <w:rFonts w:ascii="Georgia" w:hAnsi="Georgia"/>
          <w:sz w:val="20"/>
        </w:rPr>
        <w:t>of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the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RATA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Workshop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1"/>
          <w:sz w:val="20"/>
        </w:rPr>
        <w:t xml:space="preserve"> </w:t>
      </w:r>
      <w:r>
        <w:rPr>
          <w:rFonts w:ascii="Georgia" w:hAnsi="Georgia"/>
          <w:sz w:val="20"/>
        </w:rPr>
        <w:t>Brown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Bag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seminar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at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Universidad</w:t>
      </w:r>
      <w:r>
        <w:rPr>
          <w:rFonts w:ascii="Georgia" w:hAnsi="Georgia"/>
          <w:spacing w:val="-1"/>
          <w:sz w:val="20"/>
        </w:rPr>
        <w:t xml:space="preserve"> </w:t>
      </w:r>
      <w:r>
        <w:rPr>
          <w:rFonts w:ascii="Georgia" w:hAnsi="Georgia"/>
          <w:sz w:val="20"/>
        </w:rPr>
        <w:t>del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Rosario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Brown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Bag</w:t>
      </w:r>
      <w:r>
        <w:rPr>
          <w:rFonts w:ascii="Georgia" w:hAnsi="Georgia"/>
          <w:spacing w:val="-1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FEG</w:t>
      </w:r>
      <w:r>
        <w:rPr>
          <w:rFonts w:ascii="Georgia" w:hAnsi="Georgia"/>
          <w:spacing w:val="-2"/>
          <w:sz w:val="20"/>
        </w:rPr>
        <w:t xml:space="preserve"> </w:t>
      </w:r>
      <w:r>
        <w:rPr>
          <w:rFonts w:ascii="Georgia" w:hAnsi="Georgia"/>
          <w:sz w:val="20"/>
        </w:rPr>
        <w:t>semi-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sz w:val="20"/>
        </w:rPr>
        <w:t>nars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in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EAFIT.</w:t>
      </w:r>
      <w:r>
        <w:rPr>
          <w:rFonts w:ascii="Georgia" w:hAnsi="Georgia"/>
          <w:spacing w:val="-8"/>
          <w:sz w:val="20"/>
        </w:rPr>
        <w:t xml:space="preserve"> </w:t>
      </w:r>
      <w:r>
        <w:rPr>
          <w:rFonts w:ascii="Georgia" w:hAnsi="Georgia"/>
          <w:sz w:val="20"/>
        </w:rPr>
        <w:t>Mariana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Lopera</w:t>
      </w:r>
      <w:r>
        <w:rPr>
          <w:rFonts w:ascii="Georgia" w:hAnsi="Georgia"/>
          <w:spacing w:val="-8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Pablo</w:t>
      </w:r>
      <w:r>
        <w:rPr>
          <w:rFonts w:ascii="Georgia" w:hAnsi="Georgia"/>
          <w:spacing w:val="-8"/>
          <w:sz w:val="20"/>
        </w:rPr>
        <w:t xml:space="preserve"> </w:t>
      </w:r>
      <w:r>
        <w:rPr>
          <w:rFonts w:ascii="Georgia" w:hAnsi="Georgia"/>
          <w:sz w:val="20"/>
        </w:rPr>
        <w:t>Uribe</w:t>
      </w:r>
      <w:r>
        <w:rPr>
          <w:rFonts w:ascii="Georgia" w:hAnsi="Georgia"/>
          <w:spacing w:val="-8"/>
          <w:sz w:val="20"/>
        </w:rPr>
        <w:t xml:space="preserve"> </w:t>
      </w:r>
      <w:r>
        <w:rPr>
          <w:rFonts w:ascii="Georgia" w:hAnsi="Georgia"/>
          <w:sz w:val="20"/>
        </w:rPr>
        <w:t>provided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excellent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research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assistance.</w:t>
      </w:r>
      <w:r>
        <w:rPr>
          <w:rFonts w:ascii="Georgia" w:hAnsi="Georgia"/>
          <w:spacing w:val="11"/>
          <w:sz w:val="20"/>
        </w:rPr>
        <w:t xml:space="preserve"> </w:t>
      </w:r>
      <w:r>
        <w:rPr>
          <w:rFonts w:ascii="Georgia" w:hAnsi="Georgia"/>
          <w:sz w:val="20"/>
        </w:rPr>
        <w:t>Darwin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Cortes</w:t>
      </w:r>
      <w:r>
        <w:rPr>
          <w:rFonts w:ascii="Georgia" w:hAnsi="Georgia"/>
          <w:spacing w:val="-9"/>
          <w:sz w:val="20"/>
        </w:rPr>
        <w:t xml:space="preserve"> </w:t>
      </w:r>
      <w:r>
        <w:rPr>
          <w:rFonts w:ascii="Georgia" w:hAnsi="Georgia"/>
          <w:sz w:val="20"/>
        </w:rPr>
        <w:t>also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w w:val="95"/>
          <w:sz w:val="20"/>
        </w:rPr>
        <w:t>acknowledges financial support from Fulbright-Colciencias and Colombia Cient´ıfica - Alianza EFI no 60185</w:t>
      </w:r>
      <w:r>
        <w:rPr>
          <w:rFonts w:ascii="Georgia" w:hAnsi="Georgia"/>
          <w:spacing w:val="1"/>
          <w:w w:val="95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contract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n.</w:t>
      </w:r>
      <w:r>
        <w:rPr>
          <w:rFonts w:ascii="Georgia" w:hAnsi="Georgia"/>
          <w:spacing w:val="8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FP44842-</w:t>
      </w:r>
      <w:r>
        <w:rPr>
          <w:rFonts w:ascii="Georgia" w:hAnsi="Georgia"/>
          <w:spacing w:val="-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220-2018,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funded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by</w:t>
      </w:r>
      <w:r>
        <w:rPr>
          <w:rFonts w:ascii="Georgia" w:hAnsi="Georgia"/>
          <w:spacing w:val="-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The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World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Bank</w:t>
      </w:r>
      <w:r>
        <w:rPr>
          <w:rFonts w:ascii="Georgia" w:hAnsi="Georgia"/>
          <w:spacing w:val="-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through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the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Scientific</w:t>
      </w:r>
      <w:r>
        <w:rPr>
          <w:rFonts w:ascii="Georgia" w:hAnsi="Georgia"/>
          <w:spacing w:val="-6"/>
          <w:sz w:val="20"/>
        </w:rPr>
        <w:t xml:space="preserve"> </w:t>
      </w:r>
      <w:r>
        <w:rPr>
          <w:rFonts w:ascii="Georgia" w:hAnsi="Georgia"/>
          <w:sz w:val="20"/>
        </w:rPr>
        <w:t>Ecosystems,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managed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by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 xml:space="preserve">the Colombian Ministry of </w:t>
      </w:r>
      <w:r>
        <w:rPr>
          <w:rFonts w:ascii="Georgia" w:hAnsi="Georgia"/>
          <w:sz w:val="20"/>
        </w:rPr>
        <w:t>Science, Technology, and Innovation (MINCIENCIAS). The opinions expressed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spacing w:val="-1"/>
          <w:w w:val="93"/>
          <w:sz w:val="20"/>
        </w:rPr>
        <w:t>herei</w:t>
      </w:r>
      <w:r>
        <w:rPr>
          <w:rFonts w:ascii="Georgia" w:hAnsi="Georgia"/>
          <w:w w:val="93"/>
          <w:sz w:val="20"/>
        </w:rPr>
        <w:t>n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5"/>
          <w:w w:val="98"/>
          <w:sz w:val="20"/>
        </w:rPr>
        <w:t>b</w:t>
      </w:r>
      <w:r>
        <w:rPr>
          <w:rFonts w:ascii="Georgia" w:hAnsi="Georgia"/>
          <w:w w:val="94"/>
          <w:sz w:val="20"/>
        </w:rPr>
        <w:t>elong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</w:t>
      </w:r>
      <w:r>
        <w:rPr>
          <w:rFonts w:ascii="Georgia" w:hAnsi="Georgia"/>
          <w:sz w:val="20"/>
        </w:rPr>
        <w:t>o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th</w:t>
      </w:r>
      <w:r>
        <w:rPr>
          <w:rFonts w:ascii="Georgia" w:hAnsi="Georgia"/>
          <w:w w:val="98"/>
          <w:sz w:val="20"/>
        </w:rPr>
        <w:t>e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6"/>
          <w:sz w:val="20"/>
        </w:rPr>
        <w:t>authors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6"/>
          <w:sz w:val="20"/>
        </w:rPr>
        <w:t>and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4"/>
          <w:sz w:val="20"/>
        </w:rPr>
        <w:t>d</w:t>
      </w:r>
      <w:r>
        <w:rPr>
          <w:rFonts w:ascii="Georgia" w:hAnsi="Georgia"/>
          <w:w w:val="94"/>
          <w:sz w:val="20"/>
        </w:rPr>
        <w:t>o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no</w:t>
      </w:r>
      <w:r>
        <w:rPr>
          <w:rFonts w:ascii="Georgia" w:hAnsi="Georgia"/>
          <w:w w:val="97"/>
          <w:sz w:val="20"/>
        </w:rPr>
        <w:t>t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4"/>
          <w:sz w:val="20"/>
        </w:rPr>
        <w:t>nec</w:t>
      </w:r>
      <w:r>
        <w:rPr>
          <w:rFonts w:ascii="Georgia" w:hAnsi="Georgia"/>
          <w:w w:val="95"/>
          <w:sz w:val="20"/>
        </w:rPr>
        <w:t>essarily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5"/>
          <w:sz w:val="20"/>
        </w:rPr>
        <w:t>reflec</w:t>
      </w:r>
      <w:r>
        <w:rPr>
          <w:rFonts w:ascii="Georgia" w:hAnsi="Georgia"/>
          <w:w w:val="95"/>
          <w:sz w:val="20"/>
        </w:rPr>
        <w:t>t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th</w:t>
      </w:r>
      <w:r>
        <w:rPr>
          <w:rFonts w:ascii="Georgia" w:hAnsi="Georgia"/>
          <w:w w:val="98"/>
          <w:sz w:val="20"/>
        </w:rPr>
        <w:t>e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vie</w:t>
      </w:r>
      <w:r>
        <w:rPr>
          <w:rFonts w:ascii="Georgia" w:hAnsi="Georgia"/>
          <w:w w:val="95"/>
          <w:sz w:val="20"/>
        </w:rPr>
        <w:t>ws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2"/>
          <w:sz w:val="20"/>
        </w:rPr>
        <w:t>of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8"/>
          <w:sz w:val="20"/>
        </w:rPr>
        <w:t>Banco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4"/>
          <w:sz w:val="20"/>
        </w:rPr>
        <w:t>d</w:t>
      </w:r>
      <w:r>
        <w:rPr>
          <w:rFonts w:ascii="Georgia" w:hAnsi="Georgia"/>
          <w:w w:val="94"/>
          <w:sz w:val="20"/>
        </w:rPr>
        <w:t>e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l</w:t>
      </w:r>
      <w:r>
        <w:rPr>
          <w:rFonts w:ascii="Georgia" w:hAnsi="Georgia"/>
          <w:w w:val="98"/>
          <w:sz w:val="20"/>
        </w:rPr>
        <w:t>a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8"/>
          <w:sz w:val="20"/>
        </w:rPr>
        <w:t>Rep</w:t>
      </w:r>
      <w:r>
        <w:rPr>
          <w:rFonts w:ascii="Georgia" w:hAnsi="Georgia"/>
          <w:spacing w:val="-106"/>
          <w:w w:val="96"/>
          <w:sz w:val="20"/>
        </w:rPr>
        <w:t>u</w:t>
      </w:r>
      <w:r>
        <w:rPr>
          <w:rFonts w:ascii="Georgia" w:hAnsi="Georgia"/>
          <w:spacing w:val="5"/>
          <w:w w:val="99"/>
          <w:sz w:val="20"/>
        </w:rPr>
        <w:t>´</w:t>
      </w:r>
      <w:r>
        <w:rPr>
          <w:rFonts w:ascii="Georgia" w:hAnsi="Georgia"/>
          <w:spacing w:val="-1"/>
          <w:w w:val="97"/>
          <w:sz w:val="20"/>
        </w:rPr>
        <w:t>blic</w:t>
      </w:r>
      <w:r>
        <w:rPr>
          <w:rFonts w:ascii="Georgia" w:hAnsi="Georgia"/>
          <w:w w:val="97"/>
          <w:sz w:val="20"/>
        </w:rPr>
        <w:t>a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3"/>
          <w:sz w:val="20"/>
        </w:rPr>
        <w:t>or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it</w:t>
      </w:r>
      <w:r>
        <w:rPr>
          <w:rFonts w:ascii="Georgia" w:hAnsi="Georgia"/>
          <w:w w:val="98"/>
          <w:sz w:val="20"/>
        </w:rPr>
        <w:t>s</w:t>
      </w:r>
      <w:r>
        <w:rPr>
          <w:rFonts w:ascii="Georgia" w:hAnsi="Georgia"/>
          <w:spacing w:val="19"/>
          <w:sz w:val="20"/>
        </w:rPr>
        <w:t xml:space="preserve"> </w:t>
      </w:r>
      <w:r>
        <w:rPr>
          <w:rFonts w:ascii="Georgia" w:hAnsi="Georgia"/>
          <w:w w:val="98"/>
          <w:sz w:val="20"/>
        </w:rPr>
        <w:t xml:space="preserve">Board </w:t>
      </w:r>
      <w:r>
        <w:rPr>
          <w:rFonts w:ascii="Georgia" w:hAnsi="Georgia"/>
          <w:sz w:val="20"/>
        </w:rPr>
        <w:t>of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sz w:val="20"/>
        </w:rPr>
        <w:t>Directors.</w:t>
      </w:r>
    </w:p>
    <w:p w14:paraId="4BF5046B" w14:textId="77777777" w:rsidR="00D705DC" w:rsidRPr="00BD5983" w:rsidRDefault="00000000">
      <w:pPr>
        <w:spacing w:line="220" w:lineRule="exact"/>
        <w:ind w:left="935"/>
        <w:rPr>
          <w:rFonts w:ascii="Georgia" w:hAnsi="Georgia"/>
          <w:sz w:val="20"/>
          <w:lang w:val="es-CO"/>
        </w:rPr>
      </w:pPr>
      <w:r w:rsidRPr="00BD5983">
        <w:rPr>
          <w:rFonts w:ascii="Lucida Sans Unicode" w:hAnsi="Lucida Sans Unicode"/>
          <w:spacing w:val="-1"/>
          <w:position w:val="7"/>
          <w:sz w:val="14"/>
          <w:lang w:val="es-CO"/>
        </w:rPr>
        <w:t>†</w:t>
      </w:r>
      <w:r w:rsidRPr="00BD5983">
        <w:rPr>
          <w:rFonts w:ascii="Times New Roman" w:hAnsi="Times New Roman"/>
          <w:i/>
          <w:spacing w:val="-1"/>
          <w:sz w:val="20"/>
          <w:lang w:val="es-CO"/>
        </w:rPr>
        <w:t>Corresponding</w:t>
      </w:r>
      <w:r w:rsidRPr="00BD5983">
        <w:rPr>
          <w:rFonts w:ascii="Times New Roman" w:hAnsi="Times New Roman"/>
          <w:i/>
          <w:spacing w:val="-4"/>
          <w:sz w:val="20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"/>
          <w:sz w:val="20"/>
          <w:lang w:val="es-CO"/>
        </w:rPr>
        <w:t>author.</w:t>
      </w:r>
      <w:r w:rsidRPr="00BD5983">
        <w:rPr>
          <w:rFonts w:ascii="Times New Roman" w:hAnsi="Times New Roman"/>
          <w:i/>
          <w:spacing w:val="8"/>
          <w:sz w:val="20"/>
          <w:lang w:val="es-CO"/>
        </w:rPr>
        <w:t xml:space="preserve"> </w:t>
      </w:r>
      <w:r w:rsidRPr="00BD5983">
        <w:rPr>
          <w:rFonts w:ascii="Georgia" w:hAnsi="Georgia"/>
          <w:spacing w:val="-1"/>
          <w:sz w:val="20"/>
          <w:lang w:val="es-CO"/>
        </w:rPr>
        <w:t>Universidad</w:t>
      </w:r>
      <w:r w:rsidRPr="00BD5983">
        <w:rPr>
          <w:rFonts w:ascii="Georgia" w:hAnsi="Georgia"/>
          <w:spacing w:val="-4"/>
          <w:sz w:val="20"/>
          <w:lang w:val="es-CO"/>
        </w:rPr>
        <w:t xml:space="preserve"> </w:t>
      </w:r>
      <w:r w:rsidRPr="00BD5983">
        <w:rPr>
          <w:rFonts w:ascii="Georgia" w:hAnsi="Georgia"/>
          <w:spacing w:val="-1"/>
          <w:sz w:val="20"/>
          <w:lang w:val="es-CO"/>
        </w:rPr>
        <w:t>del</w:t>
      </w:r>
      <w:r w:rsidRPr="00BD5983">
        <w:rPr>
          <w:rFonts w:ascii="Georgia" w:hAnsi="Georgia"/>
          <w:spacing w:val="-5"/>
          <w:sz w:val="20"/>
          <w:lang w:val="es-CO"/>
        </w:rPr>
        <w:t xml:space="preserve"> </w:t>
      </w:r>
      <w:r w:rsidRPr="00BD5983">
        <w:rPr>
          <w:rFonts w:ascii="Georgia" w:hAnsi="Georgia"/>
          <w:spacing w:val="-1"/>
          <w:sz w:val="20"/>
          <w:lang w:val="es-CO"/>
        </w:rPr>
        <w:t>Rosario.</w:t>
      </w:r>
      <w:r w:rsidRPr="00BD5983">
        <w:rPr>
          <w:rFonts w:ascii="Georgia" w:hAnsi="Georgia"/>
          <w:spacing w:val="10"/>
          <w:sz w:val="20"/>
          <w:lang w:val="es-CO"/>
        </w:rPr>
        <w:t xml:space="preserve"> </w:t>
      </w:r>
      <w:r w:rsidRPr="00BD5983">
        <w:rPr>
          <w:rFonts w:ascii="Georgia" w:hAnsi="Georgia"/>
          <w:sz w:val="20"/>
          <w:lang w:val="es-CO"/>
        </w:rPr>
        <w:t>E-mail:</w:t>
      </w:r>
      <w:r w:rsidRPr="00BD5983">
        <w:rPr>
          <w:rFonts w:ascii="Georgia" w:hAnsi="Georgia"/>
          <w:spacing w:val="9"/>
          <w:sz w:val="20"/>
          <w:lang w:val="es-CO"/>
        </w:rPr>
        <w:t xml:space="preserve"> </w:t>
      </w:r>
      <w:hyperlink r:id="rId10">
        <w:r w:rsidRPr="00BD5983">
          <w:rPr>
            <w:rFonts w:ascii="Georgia" w:hAnsi="Georgia"/>
            <w:sz w:val="20"/>
            <w:lang w:val="es-CO"/>
          </w:rPr>
          <w:t>darwin.cortes@urosario.edu.co.</w:t>
        </w:r>
      </w:hyperlink>
    </w:p>
    <w:p w14:paraId="11B7597C" w14:textId="77777777" w:rsidR="00D705DC" w:rsidRPr="00BD5983" w:rsidRDefault="00000000">
      <w:pPr>
        <w:spacing w:line="240" w:lineRule="exact"/>
        <w:ind w:left="935"/>
        <w:rPr>
          <w:rFonts w:ascii="Georgia" w:hAnsi="Georgia"/>
          <w:sz w:val="20"/>
          <w:lang w:val="es-CO"/>
        </w:rPr>
      </w:pPr>
      <w:r w:rsidRPr="00BD5983">
        <w:rPr>
          <w:rFonts w:ascii="Lucida Sans Unicode" w:hAnsi="Lucida Sans Unicode"/>
          <w:w w:val="95"/>
          <w:position w:val="7"/>
          <w:sz w:val="14"/>
          <w:lang w:val="es-CO"/>
        </w:rPr>
        <w:t>‡</w:t>
      </w:r>
      <w:r w:rsidRPr="00BD5983">
        <w:rPr>
          <w:rFonts w:ascii="Georgia" w:hAnsi="Georgia"/>
          <w:w w:val="95"/>
          <w:sz w:val="20"/>
          <w:lang w:val="es-CO"/>
        </w:rPr>
        <w:t>Universidad</w:t>
      </w:r>
      <w:r w:rsidRPr="00BD5983">
        <w:rPr>
          <w:rFonts w:ascii="Georgia" w:hAnsi="Georgia"/>
          <w:spacing w:val="32"/>
          <w:w w:val="95"/>
          <w:sz w:val="20"/>
          <w:lang w:val="es-CO"/>
        </w:rPr>
        <w:t xml:space="preserve"> </w:t>
      </w:r>
      <w:r w:rsidRPr="00BD5983">
        <w:rPr>
          <w:rFonts w:ascii="Georgia" w:hAnsi="Georgia"/>
          <w:w w:val="95"/>
          <w:sz w:val="20"/>
          <w:lang w:val="es-CO"/>
        </w:rPr>
        <w:t>Eafit.</w:t>
      </w:r>
      <w:r w:rsidRPr="00BD5983">
        <w:rPr>
          <w:rFonts w:ascii="Georgia" w:hAnsi="Georgia"/>
          <w:spacing w:val="57"/>
          <w:sz w:val="20"/>
          <w:lang w:val="es-CO"/>
        </w:rPr>
        <w:t xml:space="preserve"> </w:t>
      </w:r>
      <w:r w:rsidRPr="00BD5983">
        <w:rPr>
          <w:rFonts w:ascii="Georgia" w:hAnsi="Georgia"/>
          <w:w w:val="95"/>
          <w:sz w:val="20"/>
          <w:lang w:val="es-CO"/>
        </w:rPr>
        <w:t>E-mail:</w:t>
      </w:r>
      <w:r w:rsidRPr="00BD5983">
        <w:rPr>
          <w:rFonts w:ascii="Georgia" w:hAnsi="Georgia"/>
          <w:spacing w:val="56"/>
          <w:sz w:val="20"/>
          <w:lang w:val="es-CO"/>
        </w:rPr>
        <w:t xml:space="preserve"> </w:t>
      </w:r>
      <w:hyperlink r:id="rId11">
        <w:r w:rsidRPr="00BD5983">
          <w:rPr>
            <w:rFonts w:ascii="Georgia" w:hAnsi="Georgia"/>
            <w:w w:val="95"/>
            <w:sz w:val="20"/>
            <w:lang w:val="es-CO"/>
          </w:rPr>
          <w:t>cgomezt1@eafit.edu.co.</w:t>
        </w:r>
      </w:hyperlink>
    </w:p>
    <w:p w14:paraId="41F0B101" w14:textId="77777777" w:rsidR="00D705DC" w:rsidRDefault="00000000">
      <w:pPr>
        <w:spacing w:line="240" w:lineRule="exact"/>
        <w:ind w:left="930"/>
        <w:rPr>
          <w:rFonts w:ascii="Georgia" w:hAnsi="Georgia"/>
          <w:sz w:val="20"/>
        </w:rPr>
      </w:pPr>
      <w:r w:rsidRPr="00BD5983">
        <w:rPr>
          <w:rFonts w:ascii="Lucida Sans Unicode" w:hAnsi="Lucida Sans Unicode"/>
          <w:spacing w:val="9"/>
          <w:w w:val="88"/>
          <w:position w:val="7"/>
          <w:sz w:val="14"/>
          <w:lang w:val="es-CO"/>
        </w:rPr>
        <w:t>§</w:t>
      </w:r>
      <w:r w:rsidRPr="00BD5983">
        <w:rPr>
          <w:rFonts w:ascii="Georgia" w:hAnsi="Georgia"/>
          <w:w w:val="98"/>
          <w:sz w:val="20"/>
          <w:lang w:val="es-CO"/>
        </w:rPr>
        <w:t>Banco</w:t>
      </w:r>
      <w:r w:rsidRPr="00BD5983">
        <w:rPr>
          <w:rFonts w:ascii="Georgia" w:hAnsi="Georgia"/>
          <w:spacing w:val="18"/>
          <w:sz w:val="20"/>
          <w:lang w:val="es-CO"/>
        </w:rPr>
        <w:t xml:space="preserve"> </w:t>
      </w:r>
      <w:r w:rsidRPr="00BD5983">
        <w:rPr>
          <w:rFonts w:ascii="Georgia" w:hAnsi="Georgia"/>
          <w:spacing w:val="-1"/>
          <w:w w:val="94"/>
          <w:sz w:val="20"/>
          <w:lang w:val="es-CO"/>
        </w:rPr>
        <w:t>d</w:t>
      </w:r>
      <w:r w:rsidRPr="00BD5983">
        <w:rPr>
          <w:rFonts w:ascii="Georgia" w:hAnsi="Georgia"/>
          <w:w w:val="94"/>
          <w:sz w:val="20"/>
          <w:lang w:val="es-CO"/>
        </w:rPr>
        <w:t>e</w:t>
      </w:r>
      <w:r w:rsidRPr="00BD5983">
        <w:rPr>
          <w:rFonts w:ascii="Georgia" w:hAnsi="Georgia"/>
          <w:spacing w:val="18"/>
          <w:sz w:val="20"/>
          <w:lang w:val="es-CO"/>
        </w:rPr>
        <w:t xml:space="preserve"> </w:t>
      </w:r>
      <w:r w:rsidRPr="00BD5983">
        <w:rPr>
          <w:rFonts w:ascii="Georgia" w:hAnsi="Georgia"/>
          <w:spacing w:val="-1"/>
          <w:w w:val="98"/>
          <w:sz w:val="20"/>
          <w:lang w:val="es-CO"/>
        </w:rPr>
        <w:t>l</w:t>
      </w:r>
      <w:r w:rsidRPr="00BD5983">
        <w:rPr>
          <w:rFonts w:ascii="Georgia" w:hAnsi="Georgia"/>
          <w:w w:val="98"/>
          <w:sz w:val="20"/>
          <w:lang w:val="es-CO"/>
        </w:rPr>
        <w:t>a</w:t>
      </w:r>
      <w:r w:rsidRPr="00BD5983">
        <w:rPr>
          <w:rFonts w:ascii="Georgia" w:hAnsi="Georgia"/>
          <w:spacing w:val="18"/>
          <w:sz w:val="20"/>
          <w:lang w:val="es-CO"/>
        </w:rPr>
        <w:t xml:space="preserve"> </w:t>
      </w:r>
      <w:r w:rsidRPr="00BD5983">
        <w:rPr>
          <w:rFonts w:ascii="Georgia" w:hAnsi="Georgia"/>
          <w:w w:val="98"/>
          <w:sz w:val="20"/>
          <w:lang w:val="es-CO"/>
        </w:rPr>
        <w:t>Rep</w:t>
      </w:r>
      <w:r w:rsidRPr="00BD5983">
        <w:rPr>
          <w:rFonts w:ascii="Georgia" w:hAnsi="Georgia"/>
          <w:spacing w:val="-106"/>
          <w:w w:val="96"/>
          <w:sz w:val="20"/>
          <w:lang w:val="es-CO"/>
        </w:rPr>
        <w:t>u</w:t>
      </w:r>
      <w:r w:rsidRPr="00BD5983">
        <w:rPr>
          <w:rFonts w:ascii="Georgia" w:hAnsi="Georgia"/>
          <w:spacing w:val="5"/>
          <w:w w:val="99"/>
          <w:sz w:val="20"/>
          <w:lang w:val="es-CO"/>
        </w:rPr>
        <w:t>´</w:t>
      </w:r>
      <w:r w:rsidRPr="00BD5983">
        <w:rPr>
          <w:rFonts w:ascii="Georgia" w:hAnsi="Georgia"/>
          <w:spacing w:val="-1"/>
          <w:w w:val="97"/>
          <w:sz w:val="20"/>
          <w:lang w:val="es-CO"/>
        </w:rPr>
        <w:t>blic</w:t>
      </w:r>
      <w:r w:rsidRPr="00BD5983">
        <w:rPr>
          <w:rFonts w:ascii="Georgia" w:hAnsi="Georgia"/>
          <w:sz w:val="20"/>
          <w:lang w:val="es-CO"/>
        </w:rPr>
        <w:t xml:space="preserve">a. </w:t>
      </w:r>
      <w:r w:rsidRPr="00BD5983">
        <w:rPr>
          <w:rFonts w:ascii="Georgia" w:hAnsi="Georgia"/>
          <w:spacing w:val="-8"/>
          <w:sz w:val="20"/>
          <w:lang w:val="es-CO"/>
        </w:rPr>
        <w:t xml:space="preserve"> </w:t>
      </w:r>
      <w:r>
        <w:rPr>
          <w:rFonts w:ascii="Georgia" w:hAnsi="Georgia"/>
          <w:spacing w:val="-1"/>
          <w:w w:val="95"/>
          <w:sz w:val="20"/>
        </w:rPr>
        <w:t>E-mail</w:t>
      </w:r>
      <w:r>
        <w:rPr>
          <w:rFonts w:ascii="Georgia" w:hAnsi="Georgia"/>
          <w:w w:val="95"/>
          <w:sz w:val="20"/>
        </w:rPr>
        <w:t>:</w:t>
      </w:r>
      <w:r>
        <w:rPr>
          <w:rFonts w:ascii="Georgia" w:hAnsi="Georgia"/>
          <w:sz w:val="20"/>
        </w:rPr>
        <w:t xml:space="preserve"> </w:t>
      </w:r>
      <w:r>
        <w:rPr>
          <w:rFonts w:ascii="Georgia" w:hAnsi="Georgia"/>
          <w:spacing w:val="-9"/>
          <w:sz w:val="20"/>
        </w:rPr>
        <w:t xml:space="preserve"> </w:t>
      </w:r>
      <w:hyperlink r:id="rId12">
        <w:r>
          <w:rPr>
            <w:rFonts w:ascii="Georgia" w:hAnsi="Georgia"/>
            <w:w w:val="97"/>
            <w:sz w:val="20"/>
          </w:rPr>
          <w:t>c</w:t>
        </w:r>
        <w:r>
          <w:rPr>
            <w:rFonts w:ascii="Georgia" w:hAnsi="Georgia"/>
            <w:spacing w:val="5"/>
            <w:w w:val="97"/>
            <w:sz w:val="20"/>
          </w:rPr>
          <w:t>p</w:t>
        </w:r>
        <w:r>
          <w:rPr>
            <w:rFonts w:ascii="Georgia" w:hAnsi="Georgia"/>
            <w:w w:val="93"/>
            <w:sz w:val="20"/>
          </w:rPr>
          <w:t>ossosu@banrep.g</w:t>
        </w:r>
        <w:r>
          <w:rPr>
            <w:rFonts w:ascii="Georgia" w:hAnsi="Georgia"/>
            <w:spacing w:val="-6"/>
            <w:w w:val="93"/>
            <w:sz w:val="20"/>
          </w:rPr>
          <w:t>o</w:t>
        </w:r>
        <w:r>
          <w:rPr>
            <w:rFonts w:ascii="Georgia" w:hAnsi="Georgia"/>
            <w:spacing w:val="-1"/>
            <w:w w:val="99"/>
            <w:sz w:val="20"/>
          </w:rPr>
          <w:t>v.co.</w:t>
        </w:r>
      </w:hyperlink>
    </w:p>
    <w:p w14:paraId="49C34DBA" w14:textId="77777777" w:rsidR="00D705DC" w:rsidRDefault="00000000">
      <w:pPr>
        <w:spacing w:line="254" w:lineRule="exact"/>
        <w:ind w:left="909"/>
        <w:rPr>
          <w:rFonts w:ascii="Georgia" w:hAnsi="Georgia"/>
          <w:sz w:val="20"/>
        </w:rPr>
      </w:pPr>
      <w:r>
        <w:rPr>
          <w:rFonts w:ascii="Lucida Sans Unicode" w:hAnsi="Lucida Sans Unicode"/>
          <w:w w:val="95"/>
          <w:position w:val="7"/>
          <w:sz w:val="14"/>
        </w:rPr>
        <w:t>¶</w:t>
      </w:r>
      <w:r>
        <w:rPr>
          <w:rFonts w:ascii="Georgia" w:hAnsi="Georgia"/>
          <w:w w:val="95"/>
          <w:sz w:val="20"/>
        </w:rPr>
        <w:t>World</w:t>
      </w:r>
      <w:r>
        <w:rPr>
          <w:rFonts w:ascii="Georgia" w:hAnsi="Georgia"/>
          <w:spacing w:val="26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Bank.</w:t>
      </w:r>
      <w:r>
        <w:rPr>
          <w:rFonts w:ascii="Georgia" w:hAnsi="Georgia"/>
          <w:spacing w:val="49"/>
          <w:sz w:val="20"/>
        </w:rPr>
        <w:t xml:space="preserve"> </w:t>
      </w:r>
      <w:r>
        <w:rPr>
          <w:rFonts w:ascii="Georgia" w:hAnsi="Georgia"/>
          <w:w w:val="95"/>
          <w:sz w:val="20"/>
        </w:rPr>
        <w:t>E-mail:</w:t>
      </w:r>
      <w:r>
        <w:rPr>
          <w:rFonts w:ascii="Georgia" w:hAnsi="Georgia"/>
          <w:spacing w:val="48"/>
          <w:sz w:val="20"/>
        </w:rPr>
        <w:t xml:space="preserve"> </w:t>
      </w:r>
      <w:hyperlink r:id="rId13">
        <w:r>
          <w:rPr>
            <w:rFonts w:ascii="Georgia" w:hAnsi="Georgia"/>
            <w:w w:val="95"/>
            <w:sz w:val="20"/>
          </w:rPr>
          <w:t>gabrielj585@gmail.com.</w:t>
        </w:r>
      </w:hyperlink>
    </w:p>
    <w:p w14:paraId="6489B4A8" w14:textId="77777777" w:rsidR="00D705DC" w:rsidRDefault="00D705DC">
      <w:pPr>
        <w:spacing w:line="254" w:lineRule="exact"/>
        <w:rPr>
          <w:rFonts w:ascii="Georgia" w:hAnsi="Georgia"/>
          <w:sz w:val="20"/>
        </w:rPr>
        <w:sectPr w:rsidR="00D705DC" w:rsidSect="006E1FE5">
          <w:headerReference w:type="default" r:id="rId14"/>
          <w:footerReference w:type="default" r:id="rId15"/>
          <w:type w:val="continuous"/>
          <w:pgSz w:w="12240" w:h="15840"/>
          <w:pgMar w:top="1500" w:right="660" w:bottom="1700" w:left="780" w:header="0" w:footer="1509" w:gutter="0"/>
          <w:pgNumType w:start="1"/>
          <w:cols w:space="720"/>
          <w:titlePg/>
          <w:docGrid w:linePitch="299"/>
        </w:sectPr>
      </w:pPr>
    </w:p>
    <w:p w14:paraId="11E473F1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  <w:spacing w:before="150"/>
      </w:pPr>
      <w:bookmarkStart w:id="0" w:name="Introduction"/>
      <w:bookmarkEnd w:id="0"/>
      <w:r>
        <w:lastRenderedPageBreak/>
        <w:t>Introduction</w:t>
      </w:r>
    </w:p>
    <w:p w14:paraId="04408F0A" w14:textId="77777777" w:rsidR="00D705DC" w:rsidRDefault="00000000">
      <w:pPr>
        <w:pStyle w:val="Textoindependiente"/>
        <w:spacing w:before="223" w:line="247" w:lineRule="auto"/>
        <w:ind w:left="660" w:right="775"/>
        <w:jc w:val="both"/>
      </w:pPr>
      <w:r>
        <w:t>In recent years, extensive research has been conducted on the adverse impact of conflict on</w:t>
      </w:r>
      <w:r>
        <w:rPr>
          <w:spacing w:val="-50"/>
        </w:rPr>
        <w:t xml:space="preserve"> </w:t>
      </w:r>
      <w:r>
        <w:t>child</w:t>
      </w:r>
      <w:r>
        <w:rPr>
          <w:spacing w:val="13"/>
        </w:rPr>
        <w:t xml:space="preserve"> </w:t>
      </w:r>
      <w:r>
        <w:t>health</w:t>
      </w:r>
      <w:r>
        <w:rPr>
          <w:spacing w:val="14"/>
        </w:rPr>
        <w:t xml:space="preserve"> </w:t>
      </w:r>
      <w:r>
        <w:t>outcomes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economics</w:t>
      </w:r>
      <w:r>
        <w:rPr>
          <w:spacing w:val="14"/>
        </w:rPr>
        <w:t xml:space="preserve"> </w:t>
      </w:r>
      <w:hyperlink w:anchor="_bookmark30" w:history="1">
        <w:r>
          <w:t>(Akresh</w:t>
        </w:r>
        <w:r>
          <w:rPr>
            <w:spacing w:val="13"/>
          </w:rPr>
          <w:t xml:space="preserve"> </w:t>
        </w:r>
        <w:r>
          <w:t>et</w:t>
        </w:r>
        <w:r>
          <w:rPr>
            <w:spacing w:val="14"/>
          </w:rPr>
          <w:t xml:space="preserve"> </w:t>
        </w:r>
        <w:r>
          <w:t>al.,</w:t>
        </w:r>
      </w:hyperlink>
      <w:r>
        <w:rPr>
          <w:spacing w:val="14"/>
        </w:rPr>
        <w:t xml:space="preserve"> </w:t>
      </w:r>
      <w:hyperlink w:anchor="_bookmark30" w:history="1">
        <w:r>
          <w:t>2012;</w:t>
        </w:r>
      </w:hyperlink>
      <w:r>
        <w:rPr>
          <w:spacing w:val="12"/>
        </w:rPr>
        <w:t xml:space="preserve"> </w:t>
      </w:r>
      <w:hyperlink w:anchor="_bookmark67" w:history="1">
        <w:r>
          <w:t>Mansour</w:t>
        </w:r>
        <w:r>
          <w:rPr>
            <w:spacing w:val="14"/>
          </w:rPr>
          <w:t xml:space="preserve"> </w:t>
        </w:r>
        <w:r>
          <w:t>and</w:t>
        </w:r>
        <w:r>
          <w:rPr>
            <w:spacing w:val="13"/>
          </w:rPr>
          <w:t xml:space="preserve"> </w:t>
        </w:r>
        <w:r>
          <w:t>Rees,</w:t>
        </w:r>
      </w:hyperlink>
      <w:r>
        <w:rPr>
          <w:spacing w:val="13"/>
        </w:rPr>
        <w:t xml:space="preserve"> </w:t>
      </w:r>
      <w:hyperlink w:anchor="_bookmark67" w:history="1">
        <w:r>
          <w:t>2012;</w:t>
        </w:r>
      </w:hyperlink>
      <w:r>
        <w:rPr>
          <w:spacing w:val="13"/>
        </w:rPr>
        <w:t xml:space="preserve"> </w:t>
      </w:r>
      <w:hyperlink w:anchor="_bookmark31" w:history="1">
        <w:r>
          <w:t>Akresh</w:t>
        </w:r>
      </w:hyperlink>
      <w:r>
        <w:rPr>
          <w:spacing w:val="-50"/>
        </w:rPr>
        <w:t xml:space="preserve"> </w:t>
      </w:r>
      <w:hyperlink w:anchor="_bookmark31" w:history="1">
        <w:r>
          <w:rPr>
            <w:w w:val="95"/>
          </w:rPr>
          <w:t xml:space="preserve">et al., </w:t>
        </w:r>
      </w:hyperlink>
      <w:hyperlink w:anchor="_bookmark31" w:history="1">
        <w:r>
          <w:rPr>
            <w:w w:val="95"/>
          </w:rPr>
          <w:t xml:space="preserve">2011; </w:t>
        </w:r>
      </w:hyperlink>
      <w:hyperlink w:anchor="_bookmark39" w:history="1">
        <w:r>
          <w:rPr>
            <w:w w:val="95"/>
          </w:rPr>
          <w:t xml:space="preserve">Brown, </w:t>
        </w:r>
      </w:hyperlink>
      <w:hyperlink w:anchor="_bookmark39" w:history="1">
        <w:r>
          <w:rPr>
            <w:w w:val="95"/>
          </w:rPr>
          <w:t xml:space="preserve">2018; </w:t>
        </w:r>
      </w:hyperlink>
      <w:hyperlink w:anchor="_bookmark81" w:history="1">
        <w:r>
          <w:rPr>
            <w:w w:val="95"/>
          </w:rPr>
          <w:t xml:space="preserve">Torche and Shwed, </w:t>
        </w:r>
      </w:hyperlink>
      <w:hyperlink w:anchor="_bookmark81" w:history="1">
        <w:r>
          <w:rPr>
            <w:w w:val="95"/>
          </w:rPr>
          <w:t xml:space="preserve">2015; </w:t>
        </w:r>
      </w:hyperlink>
      <w:hyperlink w:anchor="_bookmark47" w:history="1">
        <w:r>
          <w:rPr>
            <w:w w:val="95"/>
          </w:rPr>
          <w:t xml:space="preserve">Dagnelie et al., </w:t>
        </w:r>
      </w:hyperlink>
      <w:hyperlink w:anchor="_bookmark47" w:history="1">
        <w:r>
          <w:rPr>
            <w:w w:val="95"/>
          </w:rPr>
          <w:t>2018).</w:t>
        </w:r>
      </w:hyperlink>
      <w:r>
        <w:rPr>
          <w:spacing w:val="1"/>
          <w:w w:val="95"/>
        </w:rPr>
        <w:t xml:space="preserve"> </w:t>
      </w:r>
      <w:r>
        <w:rPr>
          <w:w w:val="95"/>
        </w:rPr>
        <w:t>However, relatively</w:t>
      </w:r>
      <w:r>
        <w:rPr>
          <w:spacing w:val="1"/>
          <w:w w:val="95"/>
        </w:rPr>
        <w:t xml:space="preserve"> </w:t>
      </w:r>
      <w:r>
        <w:t>little attention has been given to the impact of State military operations on newborn health</w:t>
      </w:r>
      <w:r>
        <w:rPr>
          <w:spacing w:val="1"/>
        </w:rPr>
        <w:t xml:space="preserve"> </w:t>
      </w:r>
      <w:r>
        <w:rPr>
          <w:w w:val="95"/>
        </w:rPr>
        <w:t>outcomes in urban areas.</w:t>
      </w:r>
      <w:r>
        <w:rPr>
          <w:spacing w:val="1"/>
          <w:w w:val="95"/>
        </w:rPr>
        <w:t xml:space="preserve"> </w:t>
      </w:r>
      <w:r>
        <w:rPr>
          <w:w w:val="95"/>
        </w:rPr>
        <w:t>This paper address this research gap by examining the effects of the</w:t>
      </w:r>
      <w:r>
        <w:rPr>
          <w:spacing w:val="1"/>
          <w:w w:val="95"/>
        </w:rPr>
        <w:t xml:space="preserve"> </w:t>
      </w:r>
      <w:r>
        <w:t>Orion</w:t>
      </w:r>
      <w:r>
        <w:rPr>
          <w:spacing w:val="-5"/>
        </w:rPr>
        <w:t xml:space="preserve"> </w:t>
      </w:r>
      <w:r>
        <w:t>Operation,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largest</w:t>
      </w:r>
      <w:r>
        <w:rPr>
          <w:spacing w:val="-4"/>
        </w:rPr>
        <w:t xml:space="preserve"> </w:t>
      </w:r>
      <w:r>
        <w:t>urban</w:t>
      </w:r>
      <w:r>
        <w:rPr>
          <w:spacing w:val="-5"/>
        </w:rPr>
        <w:t xml:space="preserve"> </w:t>
      </w:r>
      <w:r>
        <w:t>military</w:t>
      </w:r>
      <w:r>
        <w:rPr>
          <w:spacing w:val="-5"/>
        </w:rPr>
        <w:t xml:space="preserve"> </w:t>
      </w:r>
      <w:r>
        <w:t>operation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Colombia’s</w:t>
      </w:r>
      <w:r>
        <w:rPr>
          <w:spacing w:val="-4"/>
        </w:rPr>
        <w:t xml:space="preserve"> </w:t>
      </w:r>
      <w:r>
        <w:t>history,</w:t>
      </w:r>
      <w:r>
        <w:rPr>
          <w:spacing w:val="-2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birth</w:t>
      </w:r>
      <w:r>
        <w:rPr>
          <w:spacing w:val="-5"/>
        </w:rPr>
        <w:t xml:space="preserve"> </w:t>
      </w:r>
      <w:r>
        <w:t>weight,</w:t>
      </w:r>
      <w:r>
        <w:rPr>
          <w:spacing w:val="-50"/>
        </w:rPr>
        <w:t xml:space="preserve"> </w:t>
      </w:r>
      <w:r>
        <w:t>height,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probability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having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high</w:t>
      </w:r>
      <w:r>
        <w:rPr>
          <w:spacing w:val="-12"/>
        </w:rPr>
        <w:t xml:space="preserve"> </w:t>
      </w:r>
      <w:r>
        <w:t>Apgar</w:t>
      </w:r>
      <w:r>
        <w:rPr>
          <w:spacing w:val="-13"/>
        </w:rPr>
        <w:t xml:space="preserve"> </w:t>
      </w:r>
      <w:r>
        <w:t>score.</w:t>
      </w:r>
      <w:r>
        <w:rPr>
          <w:spacing w:val="21"/>
        </w:rPr>
        <w:t xml:space="preserve"> </w:t>
      </w:r>
      <w:r>
        <w:t>Specifically,</w:t>
      </w:r>
      <w:r>
        <w:rPr>
          <w:spacing w:val="-8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  <w:r>
        <w:rPr>
          <w:spacing w:val="-13"/>
        </w:rPr>
        <w:t xml:space="preserve"> </w:t>
      </w:r>
      <w:r>
        <w:t>focuses</w:t>
      </w:r>
      <w:r>
        <w:rPr>
          <w:spacing w:val="-12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rPr>
          <w:w w:val="95"/>
        </w:rPr>
        <w:t>effects of the state-led military operation on newborn health outcomes in socio-economically</w:t>
      </w:r>
      <w:r>
        <w:rPr>
          <w:spacing w:val="1"/>
          <w:w w:val="95"/>
        </w:rPr>
        <w:t xml:space="preserve"> </w:t>
      </w:r>
      <w:r>
        <w:t>disadvantaged urban areas, which may have unique features and implications compared to</w:t>
      </w:r>
      <w:r>
        <w:rPr>
          <w:spacing w:val="1"/>
        </w:rPr>
        <w:t xml:space="preserve"> </w:t>
      </w:r>
      <w:r>
        <w:t>other</w:t>
      </w:r>
      <w:r>
        <w:rPr>
          <w:spacing w:val="24"/>
        </w:rPr>
        <w:t xml:space="preserve"> </w:t>
      </w:r>
      <w:r>
        <w:t>settings.</w:t>
      </w:r>
    </w:p>
    <w:p w14:paraId="3BBC25BC" w14:textId="77777777" w:rsidR="00D705DC" w:rsidRDefault="00000000" w:rsidP="00BD5983">
      <w:pPr>
        <w:pStyle w:val="Textoindependiente"/>
        <w:spacing w:line="247" w:lineRule="auto"/>
        <w:ind w:left="660" w:right="776"/>
        <w:jc w:val="both"/>
      </w:pPr>
      <w:r>
        <w:t>Colombia’s internal armed conflict significantly impacted both urban and rural areas.</w:t>
      </w:r>
      <w:r>
        <w:rPr>
          <w:spacing w:val="1"/>
        </w:rPr>
        <w:t xml:space="preserve"> </w:t>
      </w:r>
      <w:r>
        <w:t>The conflict affected millions of individuals, with about nine million victims (16 percent of</w:t>
      </w:r>
      <w:r>
        <w:rPr>
          <w:spacing w:val="1"/>
        </w:rPr>
        <w:t xml:space="preserve"> </w:t>
      </w:r>
      <w:r>
        <w:t>the total population). While the conflict was primarily concentrated in rural and small mu-</w:t>
      </w:r>
      <w:r>
        <w:rPr>
          <w:spacing w:val="1"/>
        </w:rPr>
        <w:t xml:space="preserve"> </w:t>
      </w:r>
      <w:r>
        <w:t>nicipalities,</w:t>
      </w:r>
      <w:r>
        <w:rPr>
          <w:spacing w:val="-11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significantly</w:t>
      </w:r>
      <w:r>
        <w:rPr>
          <w:spacing w:val="-13"/>
        </w:rPr>
        <w:t xml:space="preserve"> </w:t>
      </w:r>
      <w:r>
        <w:t>affected</w:t>
      </w:r>
      <w:r>
        <w:rPr>
          <w:spacing w:val="-13"/>
        </w:rPr>
        <w:t xml:space="preserve"> </w:t>
      </w:r>
      <w:r>
        <w:t>urban</w:t>
      </w:r>
      <w:r>
        <w:rPr>
          <w:spacing w:val="-13"/>
        </w:rPr>
        <w:t xml:space="preserve"> </w:t>
      </w:r>
      <w:r>
        <w:t>areas.</w:t>
      </w:r>
      <w:r>
        <w:rPr>
          <w:spacing w:val="16"/>
        </w:rPr>
        <w:t xml:space="preserve"> </w:t>
      </w:r>
      <w:r>
        <w:t>One</w:t>
      </w:r>
      <w:r>
        <w:rPr>
          <w:spacing w:val="-13"/>
        </w:rPr>
        <w:t xml:space="preserve"> </w:t>
      </w:r>
      <w:r>
        <w:t>such</w:t>
      </w:r>
      <w:r>
        <w:rPr>
          <w:spacing w:val="-13"/>
        </w:rPr>
        <w:t xml:space="preserve"> </w:t>
      </w:r>
      <w:r>
        <w:t>area</w:t>
      </w:r>
      <w:r>
        <w:rPr>
          <w:spacing w:val="-13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Medellin,</w:t>
      </w:r>
      <w:r>
        <w:rPr>
          <w:spacing w:val="-10"/>
        </w:rPr>
        <w:t xml:space="preserve"> </w:t>
      </w:r>
      <w:r>
        <w:t>Colombia’s</w:t>
      </w:r>
      <w:r>
        <w:rPr>
          <w:spacing w:val="-50"/>
        </w:rPr>
        <w:t xml:space="preserve"> </w:t>
      </w:r>
      <w:r>
        <w:rPr>
          <w:w w:val="95"/>
        </w:rPr>
        <w:t>second-largest city,</w:t>
      </w:r>
      <w:r>
        <w:rPr>
          <w:spacing w:val="47"/>
        </w:rPr>
        <w:t xml:space="preserve"> </w:t>
      </w:r>
      <w:r>
        <w:rPr>
          <w:w w:val="95"/>
        </w:rPr>
        <w:t>where several guerrilla groups established a strong presence,</w:t>
      </w:r>
      <w:r>
        <w:rPr>
          <w:spacing w:val="48"/>
        </w:rPr>
        <w:t xml:space="preserve"> </w:t>
      </w:r>
      <w:r>
        <w:rPr>
          <w:w w:val="95"/>
        </w:rPr>
        <w:t>particularly</w:t>
      </w:r>
      <w:r>
        <w:rPr>
          <w:spacing w:val="1"/>
          <w:w w:val="95"/>
        </w:rPr>
        <w:t xml:space="preserve"> </w:t>
      </w:r>
      <w:r>
        <w:rPr>
          <w:w w:val="95"/>
        </w:rPr>
        <w:t>in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impoverished</w:t>
      </w:r>
      <w:r>
        <w:rPr>
          <w:spacing w:val="47"/>
        </w:rPr>
        <w:t xml:space="preserve"> </w:t>
      </w:r>
      <w:r>
        <w:rPr>
          <w:rFonts w:ascii="Times New Roman" w:hAnsi="Times New Roman"/>
          <w:i/>
          <w:w w:val="95"/>
        </w:rPr>
        <w:t>Comuna 13</w:t>
      </w:r>
      <w:r>
        <w:rPr>
          <w:rFonts w:ascii="Times New Roman" w:hAnsi="Times New Roman"/>
          <w:i/>
          <w:spacing w:val="54"/>
        </w:rPr>
        <w:t xml:space="preserve"> </w:t>
      </w:r>
      <w:r>
        <w:rPr>
          <w:w w:val="95"/>
        </w:rPr>
        <w:t>(also</w:t>
      </w:r>
      <w:r>
        <w:rPr>
          <w:spacing w:val="48"/>
        </w:rPr>
        <w:t xml:space="preserve"> </w:t>
      </w:r>
      <w:r>
        <w:rPr>
          <w:w w:val="95"/>
        </w:rPr>
        <w:t>known</w:t>
      </w:r>
      <w:r>
        <w:rPr>
          <w:spacing w:val="47"/>
        </w:rPr>
        <w:t xml:space="preserve"> </w:t>
      </w:r>
      <w:r>
        <w:rPr>
          <w:w w:val="95"/>
        </w:rPr>
        <w:t>as</w:t>
      </w:r>
      <w:r>
        <w:rPr>
          <w:spacing w:val="48"/>
        </w:rPr>
        <w:t xml:space="preserve"> </w:t>
      </w:r>
      <w:r>
        <w:rPr>
          <w:rFonts w:ascii="Times New Roman" w:hAnsi="Times New Roman"/>
          <w:i/>
          <w:w w:val="95"/>
        </w:rPr>
        <w:t xml:space="preserve">Comuna San Javier </w:t>
      </w:r>
      <w:r>
        <w:rPr>
          <w:w w:val="95"/>
        </w:rPr>
        <w:t>).</w:t>
      </w:r>
      <w:r>
        <w:rPr>
          <w:spacing w:val="47"/>
        </w:rPr>
        <w:t xml:space="preserve"> </w:t>
      </w:r>
      <w:r>
        <w:rPr>
          <w:w w:val="95"/>
        </w:rPr>
        <w:t>To</w:t>
      </w:r>
      <w:r>
        <w:rPr>
          <w:spacing w:val="48"/>
        </w:rPr>
        <w:t xml:space="preserve"> </w:t>
      </w:r>
      <w:r>
        <w:rPr>
          <w:w w:val="95"/>
        </w:rPr>
        <w:t>regain</w:t>
      </w:r>
      <w:r>
        <w:rPr>
          <w:spacing w:val="47"/>
        </w:rPr>
        <w:t xml:space="preserve"> </w:t>
      </w:r>
      <w:r>
        <w:rPr>
          <w:w w:val="95"/>
        </w:rPr>
        <w:t>control</w:t>
      </w:r>
      <w:r>
        <w:rPr>
          <w:spacing w:val="48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area,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government</w:t>
      </w:r>
      <w:r>
        <w:rPr>
          <w:spacing w:val="-12"/>
        </w:rPr>
        <w:t xml:space="preserve"> </w:t>
      </w:r>
      <w:r>
        <w:t>launched</w:t>
      </w:r>
      <w:r>
        <w:rPr>
          <w:spacing w:val="-11"/>
        </w:rPr>
        <w:t xml:space="preserve"> </w:t>
      </w:r>
      <w:r>
        <w:t>Operation</w:t>
      </w:r>
      <w:r>
        <w:rPr>
          <w:spacing w:val="-12"/>
        </w:rPr>
        <w:t xml:space="preserve"> </w:t>
      </w:r>
      <w:r>
        <w:t>Orion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October</w:t>
      </w:r>
      <w:r>
        <w:rPr>
          <w:spacing w:val="-12"/>
        </w:rPr>
        <w:t xml:space="preserve"> </w:t>
      </w:r>
      <w:r>
        <w:t>2002</w:t>
      </w:r>
      <w:r>
        <w:rPr>
          <w:spacing w:val="-11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newly</w:t>
      </w:r>
      <w:r>
        <w:rPr>
          <w:spacing w:val="-11"/>
        </w:rPr>
        <w:t xml:space="preserve"> </w:t>
      </w:r>
      <w:r>
        <w:t>elected</w:t>
      </w:r>
      <w:r>
        <w:rPr>
          <w:spacing w:val="-51"/>
        </w:rPr>
        <w:t xml:space="preserve"> </w:t>
      </w:r>
      <w:r>
        <w:t>presidency of Alvaro Uribe. This operation involved approximately 1,500 police and army</w:t>
      </w:r>
      <w:r>
        <w:rPr>
          <w:spacing w:val="1"/>
        </w:rPr>
        <w:t xml:space="preserve"> </w:t>
      </w:r>
      <w:r>
        <w:rPr>
          <w:spacing w:val="-1"/>
        </w:rPr>
        <w:t>personnel</w:t>
      </w:r>
      <w:r>
        <w:rPr>
          <w:spacing w:val="-8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sophisticated</w:t>
      </w:r>
      <w:r>
        <w:rPr>
          <w:spacing w:val="-7"/>
        </w:rPr>
        <w:t xml:space="preserve"> </w:t>
      </w:r>
      <w:r>
        <w:t>weapons,</w:t>
      </w:r>
      <w:r>
        <w:rPr>
          <w:spacing w:val="-7"/>
        </w:rPr>
        <w:t xml:space="preserve"> </w:t>
      </w:r>
      <w:r>
        <w:t>helicopters,</w:t>
      </w:r>
      <w:r>
        <w:rPr>
          <w:spacing w:val="-7"/>
        </w:rPr>
        <w:t xml:space="preserve"> </w:t>
      </w:r>
      <w:r>
        <w:t>tanks,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military</w:t>
      </w:r>
      <w:r>
        <w:rPr>
          <w:spacing w:val="-7"/>
        </w:rPr>
        <w:t xml:space="preserve"> </w:t>
      </w:r>
      <w:r>
        <w:t>vehicles.</w:t>
      </w:r>
      <w:r>
        <w:rPr>
          <w:spacing w:val="14"/>
        </w:rPr>
        <w:t xml:space="preserve"> </w:t>
      </w:r>
      <w:r>
        <w:t>While</w:t>
      </w:r>
      <w:r>
        <w:rPr>
          <w:spacing w:val="-51"/>
        </w:rPr>
        <w:t xml:space="preserve"> </w:t>
      </w:r>
      <w:r>
        <w:t>the government considered the operation a success, little is known about its unintended</w:t>
      </w:r>
      <w:r>
        <w:rPr>
          <w:spacing w:val="1"/>
        </w:rPr>
        <w:t xml:space="preserve"> </w:t>
      </w:r>
      <w:r>
        <w:t>consequences</w:t>
      </w:r>
      <w:r>
        <w:rPr>
          <w:spacing w:val="21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newborns</w:t>
      </w:r>
      <w:r>
        <w:rPr>
          <w:spacing w:val="21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affected</w:t>
      </w:r>
      <w:r>
        <w:rPr>
          <w:spacing w:val="21"/>
        </w:rPr>
        <w:t xml:space="preserve"> </w:t>
      </w:r>
      <w:r>
        <w:t>areas.</w:t>
      </w:r>
    </w:p>
    <w:p w14:paraId="3C00727E" w14:textId="77777777" w:rsidR="00D705DC" w:rsidRDefault="00000000" w:rsidP="00BD5983">
      <w:pPr>
        <w:pStyle w:val="Textoindependiente"/>
        <w:spacing w:line="247" w:lineRule="auto"/>
        <w:ind w:left="660" w:right="776"/>
        <w:jc w:val="both"/>
      </w:pPr>
      <w:r>
        <w:t>In our study of the Orion Operation’s impact on newborn health outcomes, we depart</w:t>
      </w:r>
      <w:r>
        <w:rPr>
          <w:spacing w:val="1"/>
        </w:rPr>
        <w:t xml:space="preserve"> </w:t>
      </w:r>
      <w:r>
        <w:t>from prior research in several ways.</w:t>
      </w:r>
      <w:r>
        <w:rPr>
          <w:spacing w:val="1"/>
        </w:rPr>
        <w:t xml:space="preserve"> </w:t>
      </w:r>
      <w:r>
        <w:t>First, rather than examining the adverse effects of</w:t>
      </w:r>
      <w:r>
        <w:rPr>
          <w:spacing w:val="1"/>
        </w:rPr>
        <w:t xml:space="preserve"> </w:t>
      </w:r>
      <w:r>
        <w:rPr>
          <w:spacing w:val="-1"/>
        </w:rPr>
        <w:t>non-state</w:t>
      </w:r>
      <w:r>
        <w:rPr>
          <w:spacing w:val="-6"/>
        </w:rPr>
        <w:t xml:space="preserve"> </w:t>
      </w:r>
      <w:r>
        <w:rPr>
          <w:spacing w:val="-1"/>
        </w:rPr>
        <w:t>armed</w:t>
      </w:r>
      <w:r>
        <w:rPr>
          <w:spacing w:val="-5"/>
        </w:rPr>
        <w:t xml:space="preserve"> </w:t>
      </w:r>
      <w:r>
        <w:rPr>
          <w:spacing w:val="-1"/>
        </w:rPr>
        <w:t>actors,</w:t>
      </w:r>
      <w:r>
        <w:rPr>
          <w:spacing w:val="-5"/>
        </w:rPr>
        <w:t xml:space="preserve"> </w:t>
      </w:r>
      <w:r>
        <w:rPr>
          <w:spacing w:val="-1"/>
        </w:rPr>
        <w:t>as</w:t>
      </w:r>
      <w:r>
        <w:rPr>
          <w:spacing w:val="-5"/>
        </w:rPr>
        <w:t xml:space="preserve"> </w:t>
      </w:r>
      <w:r>
        <w:rPr>
          <w:spacing w:val="-1"/>
        </w:rPr>
        <w:t>in</w:t>
      </w:r>
      <w:r>
        <w:rPr>
          <w:spacing w:val="-6"/>
        </w:rPr>
        <w:t xml:space="preserve"> </w:t>
      </w:r>
      <w:r>
        <w:rPr>
          <w:spacing w:val="-1"/>
        </w:rPr>
        <w:t>previous</w:t>
      </w:r>
      <w:r>
        <w:rPr>
          <w:spacing w:val="-5"/>
        </w:rPr>
        <w:t xml:space="preserve"> </w:t>
      </w:r>
      <w:r>
        <w:rPr>
          <w:spacing w:val="-1"/>
        </w:rPr>
        <w:t>studies</w:t>
      </w:r>
      <w:r>
        <w:rPr>
          <w:spacing w:val="-5"/>
        </w:rPr>
        <w:t xml:space="preserve"> </w:t>
      </w:r>
      <w:hyperlink w:anchor="_bookmark40" w:history="1">
        <w:r>
          <w:rPr>
            <w:spacing w:val="-1"/>
          </w:rPr>
          <w:t>(Brown</w:t>
        </w:r>
        <w:r>
          <w:rPr>
            <w:spacing w:val="-6"/>
          </w:rPr>
          <w:t xml:space="preserve"> </w:t>
        </w:r>
      </w:hyperlink>
      <w:hyperlink w:anchor="_bookmark40" w:history="1">
        <w:r>
          <w:rPr>
            <w:spacing w:val="-1"/>
          </w:rPr>
          <w:t>2020;</w:t>
        </w:r>
        <w:r>
          <w:rPr>
            <w:spacing w:val="-5"/>
          </w:rPr>
          <w:t xml:space="preserve"> </w:t>
        </w:r>
      </w:hyperlink>
      <w:hyperlink w:anchor="_bookmark77" w:history="1">
        <w:r>
          <w:t>Sherrieb</w:t>
        </w:r>
        <w:r>
          <w:rPr>
            <w:spacing w:val="-6"/>
          </w:rPr>
          <w:t xml:space="preserve"> </w:t>
        </w:r>
        <w:r>
          <w:t>and</w:t>
        </w:r>
        <w:r>
          <w:rPr>
            <w:spacing w:val="-5"/>
          </w:rPr>
          <w:t xml:space="preserve"> </w:t>
        </w:r>
        <w:r>
          <w:t>Norris</w:t>
        </w:r>
        <w:r>
          <w:rPr>
            <w:spacing w:val="-5"/>
          </w:rPr>
          <w:t xml:space="preserve"> </w:t>
        </w:r>
      </w:hyperlink>
      <w:hyperlink w:anchor="_bookmark77" w:history="1">
        <w:r>
          <w:t>2013;</w:t>
        </w:r>
        <w:r>
          <w:rPr>
            <w:spacing w:val="-6"/>
          </w:rPr>
          <w:t xml:space="preserve"> </w:t>
        </w:r>
      </w:hyperlink>
      <w:hyperlink w:anchor="_bookmark60" w:history="1">
        <w:r>
          <w:t>Kop-</w:t>
        </w:r>
      </w:hyperlink>
      <w:r>
        <w:rPr>
          <w:spacing w:val="-50"/>
        </w:rPr>
        <w:t xml:space="preserve"> </w:t>
      </w:r>
      <w:hyperlink w:anchor="_bookmark60" w:history="1">
        <w:r>
          <w:rPr>
            <w:spacing w:val="6"/>
            <w:w w:val="97"/>
          </w:rPr>
          <w:t>p</w:t>
        </w:r>
        <w:r>
          <w:rPr>
            <w:w w:val="94"/>
          </w:rPr>
          <w:t>ensteiner</w:t>
        </w:r>
        <w:r>
          <w:rPr>
            <w:spacing w:val="15"/>
          </w:rPr>
          <w:t xml:space="preserve"> </w:t>
        </w:r>
        <w:r>
          <w:rPr>
            <w:spacing w:val="-1"/>
            <w:w w:val="98"/>
          </w:rPr>
          <w:t>an</w:t>
        </w:r>
        <w:r>
          <w:rPr>
            <w:w w:val="98"/>
          </w:rPr>
          <w:t>d</w:t>
        </w:r>
        <w:r>
          <w:rPr>
            <w:spacing w:val="15"/>
          </w:rPr>
          <w:t xml:space="preserve"> </w:t>
        </w:r>
        <w:r>
          <w:rPr>
            <w:w w:val="99"/>
          </w:rPr>
          <w:t>Manacorda</w:t>
        </w:r>
        <w:r>
          <w:rPr>
            <w:spacing w:val="15"/>
          </w:rPr>
          <w:t xml:space="preserve"> </w:t>
        </w:r>
      </w:hyperlink>
      <w:hyperlink w:anchor="_bookmark60" w:history="1">
        <w:r>
          <w:rPr>
            <w:spacing w:val="-1"/>
            <w:w w:val="89"/>
          </w:rPr>
          <w:t>2016</w:t>
        </w:r>
        <w:r>
          <w:rPr>
            <w:w w:val="89"/>
          </w:rPr>
          <w:t>;</w:t>
        </w:r>
        <w:r>
          <w:rPr>
            <w:spacing w:val="15"/>
          </w:rPr>
          <w:t xml:space="preserve"> </w:t>
        </w:r>
      </w:hyperlink>
      <w:hyperlink w:anchor="_bookmark67" w:history="1">
        <w:r>
          <w:rPr>
            <w:w w:val="98"/>
          </w:rPr>
          <w:t>Mansour</w:t>
        </w:r>
        <w:r>
          <w:rPr>
            <w:spacing w:val="15"/>
          </w:rPr>
          <w:t xml:space="preserve"> </w:t>
        </w:r>
        <w:r>
          <w:rPr>
            <w:spacing w:val="-1"/>
            <w:w w:val="98"/>
          </w:rPr>
          <w:t>an</w:t>
        </w:r>
        <w:r>
          <w:rPr>
            <w:w w:val="98"/>
          </w:rPr>
          <w:t>d</w:t>
        </w:r>
        <w:r>
          <w:rPr>
            <w:spacing w:val="15"/>
          </w:rPr>
          <w:t xml:space="preserve"> </w:t>
        </w:r>
        <w:r>
          <w:rPr>
            <w:spacing w:val="-1"/>
            <w:w w:val="97"/>
          </w:rPr>
          <w:t>Ree</w:t>
        </w:r>
        <w:r>
          <w:rPr>
            <w:w w:val="97"/>
          </w:rPr>
          <w:t>s</w:t>
        </w:r>
        <w:r>
          <w:rPr>
            <w:spacing w:val="15"/>
          </w:rPr>
          <w:t xml:space="preserve"> </w:t>
        </w:r>
      </w:hyperlink>
      <w:hyperlink w:anchor="_bookmark67" w:history="1">
        <w:r>
          <w:rPr>
            <w:spacing w:val="-1"/>
            <w:w w:val="89"/>
          </w:rPr>
          <w:t>2012</w:t>
        </w:r>
        <w:r>
          <w:rPr>
            <w:w w:val="89"/>
          </w:rPr>
          <w:t>;</w:t>
        </w:r>
        <w:r>
          <w:rPr>
            <w:spacing w:val="15"/>
          </w:rPr>
          <w:t xml:space="preserve"> </w:t>
        </w:r>
      </w:hyperlink>
      <w:hyperlink w:anchor="_bookmark72" w:history="1">
        <w:r>
          <w:rPr>
            <w:spacing w:val="-1"/>
            <w:w w:val="103"/>
          </w:rPr>
          <w:t>Qui</w:t>
        </w:r>
        <w:r>
          <w:rPr>
            <w:spacing w:val="-7"/>
            <w:w w:val="103"/>
          </w:rPr>
          <w:t>n</w:t>
        </w:r>
        <w:r>
          <w:rPr>
            <w:spacing w:val="-1"/>
            <w:w w:val="98"/>
          </w:rPr>
          <w:t>tana-Domequ</w:t>
        </w:r>
        <w:r>
          <w:rPr>
            <w:w w:val="98"/>
          </w:rPr>
          <w:t>e</w:t>
        </w:r>
        <w:r>
          <w:rPr>
            <w:spacing w:val="15"/>
          </w:rPr>
          <w:t xml:space="preserve"> </w:t>
        </w:r>
        <w:r>
          <w:rPr>
            <w:spacing w:val="-1"/>
            <w:w w:val="98"/>
          </w:rPr>
          <w:t>an</w:t>
        </w:r>
        <w:r>
          <w:rPr>
            <w:w w:val="98"/>
          </w:rPr>
          <w:t>d</w:t>
        </w:r>
        <w:r>
          <w:rPr>
            <w:spacing w:val="15"/>
          </w:rPr>
          <w:t xml:space="preserve"> </w:t>
        </w:r>
        <w:r>
          <w:rPr>
            <w:spacing w:val="-1"/>
            <w:w w:val="115"/>
          </w:rPr>
          <w:t>R</w:t>
        </w:r>
        <w:r>
          <w:rPr>
            <w:spacing w:val="-118"/>
            <w:w w:val="171"/>
          </w:rPr>
          <w:t>´</w:t>
        </w:r>
        <w:r>
          <w:rPr>
            <w:spacing w:val="-1"/>
            <w:w w:val="94"/>
          </w:rPr>
          <w:t>odenas-</w:t>
        </w:r>
      </w:hyperlink>
      <w:r>
        <w:rPr>
          <w:spacing w:val="-1"/>
          <w:w w:val="94"/>
        </w:rPr>
        <w:t xml:space="preserve"> </w:t>
      </w:r>
      <w:hyperlink w:anchor="_bookmark72" w:history="1">
        <w:r>
          <w:t>Serrano</w:t>
        </w:r>
        <w:r>
          <w:rPr>
            <w:spacing w:val="-9"/>
          </w:rPr>
          <w:t xml:space="preserve"> </w:t>
        </w:r>
      </w:hyperlink>
      <w:hyperlink w:anchor="_bookmark72" w:history="1">
        <w:r>
          <w:t>2017;</w:t>
        </w:r>
        <w:r>
          <w:rPr>
            <w:spacing w:val="-8"/>
          </w:rPr>
          <w:t xml:space="preserve"> </w:t>
        </w:r>
      </w:hyperlink>
      <w:hyperlink w:anchor="_bookmark42" w:history="1">
        <w:r>
          <w:t>Camacho</w:t>
        </w:r>
        <w:r>
          <w:rPr>
            <w:spacing w:val="-9"/>
          </w:rPr>
          <w:t xml:space="preserve"> </w:t>
        </w:r>
      </w:hyperlink>
      <w:hyperlink w:anchor="_bookmark42" w:history="1">
        <w:r>
          <w:t>2008),</w:t>
        </w:r>
        <w:r>
          <w:rPr>
            <w:spacing w:val="-6"/>
          </w:rPr>
          <w:t xml:space="preserve"> </w:t>
        </w:r>
      </w:hyperlink>
      <w:r>
        <w:t>our</w:t>
      </w:r>
      <w:r>
        <w:rPr>
          <w:spacing w:val="-9"/>
        </w:rPr>
        <w:t xml:space="preserve"> </w:t>
      </w:r>
      <w:r>
        <w:t>paper</w:t>
      </w:r>
      <w:r>
        <w:rPr>
          <w:spacing w:val="-8"/>
        </w:rPr>
        <w:t xml:space="preserve"> </w:t>
      </w:r>
      <w:r>
        <w:t>focuses</w:t>
      </w:r>
      <w:r>
        <w:rPr>
          <w:spacing w:val="-9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state</w:t>
      </w:r>
      <w:r>
        <w:rPr>
          <w:spacing w:val="-9"/>
        </w:rPr>
        <w:t xml:space="preserve"> </w:t>
      </w:r>
      <w:r>
        <w:t>military</w:t>
      </w:r>
      <w:r>
        <w:rPr>
          <w:spacing w:val="-8"/>
        </w:rPr>
        <w:t xml:space="preserve"> </w:t>
      </w:r>
      <w:r>
        <w:t>operation.</w:t>
      </w:r>
      <w:r>
        <w:rPr>
          <w:spacing w:val="-51"/>
        </w:rPr>
        <w:t xml:space="preserve"> </w:t>
      </w:r>
      <w:r>
        <w:t xml:space="preserve">Second, while much of the literature on internal conflict has focused on rural areas </w:t>
      </w:r>
      <w:hyperlink w:anchor="_bookmark30" w:history="1">
        <w:r>
          <w:t>(Akresh</w:t>
        </w:r>
      </w:hyperlink>
      <w:r>
        <w:rPr>
          <w:spacing w:val="1"/>
        </w:rPr>
        <w:t xml:space="preserve"> </w:t>
      </w:r>
      <w:hyperlink w:anchor="_bookmark30" w:history="1">
        <w:r>
          <w:t>et al.,</w:t>
        </w:r>
      </w:hyperlink>
      <w:r>
        <w:t xml:space="preserve"> </w:t>
      </w:r>
      <w:hyperlink w:anchor="_bookmark30" w:history="1">
        <w:r>
          <w:t>2012;</w:t>
        </w:r>
      </w:hyperlink>
      <w:r>
        <w:t xml:space="preserve"> </w:t>
      </w:r>
      <w:hyperlink w:anchor="_bookmark41" w:history="1">
        <w:r>
          <w:t>Bundervoet et al.,</w:t>
        </w:r>
      </w:hyperlink>
      <w:r>
        <w:t xml:space="preserve"> </w:t>
      </w:r>
      <w:hyperlink w:anchor="_bookmark41" w:history="1">
        <w:r>
          <w:t>2009;</w:t>
        </w:r>
      </w:hyperlink>
      <w:r>
        <w:t xml:space="preserve"> </w:t>
      </w:r>
      <w:hyperlink w:anchor="_bookmark31" w:history="1">
        <w:r>
          <w:t>Akresh et al.,</w:t>
        </w:r>
      </w:hyperlink>
      <w:r>
        <w:t xml:space="preserve"> </w:t>
      </w:r>
      <w:hyperlink w:anchor="_bookmark31" w:history="1">
        <w:r>
          <w:t>2011),</w:t>
        </w:r>
      </w:hyperlink>
      <w:r>
        <w:t xml:space="preserve"> we specifically focus on econom-</w:t>
      </w:r>
      <w:r>
        <w:rPr>
          <w:spacing w:val="1"/>
        </w:rPr>
        <w:t xml:space="preserve"> </w:t>
      </w:r>
      <w:r>
        <w:t>ically disadvantaged urban neighborhoods.</w:t>
      </w:r>
      <w:r>
        <w:rPr>
          <w:spacing w:val="1"/>
        </w:rPr>
        <w:t xml:space="preserve"> </w:t>
      </w:r>
      <w:r>
        <w:t>Given the high spatial concentration of urban</w:t>
      </w:r>
      <w:r>
        <w:rPr>
          <w:spacing w:val="1"/>
        </w:rPr>
        <w:t xml:space="preserve"> </w:t>
      </w:r>
      <w:r>
        <w:t>poverty,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potential</w:t>
      </w:r>
      <w:r>
        <w:rPr>
          <w:spacing w:val="5"/>
        </w:rPr>
        <w:t xml:space="preserve"> </w:t>
      </w:r>
      <w:r>
        <w:t>effects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conflict</w:t>
      </w:r>
      <w:r>
        <w:rPr>
          <w:spacing w:val="5"/>
        </w:rPr>
        <w:t xml:space="preserve"> </w:t>
      </w:r>
      <w:r>
        <w:t>on</w:t>
      </w:r>
      <w:r>
        <w:rPr>
          <w:spacing w:val="5"/>
        </w:rPr>
        <w:t xml:space="preserve"> </w:t>
      </w:r>
      <w:r>
        <w:t>these</w:t>
      </w:r>
      <w:r>
        <w:rPr>
          <w:spacing w:val="5"/>
        </w:rPr>
        <w:t xml:space="preserve"> </w:t>
      </w:r>
      <w:r>
        <w:t>communities</w:t>
      </w:r>
      <w:r>
        <w:rPr>
          <w:spacing w:val="5"/>
        </w:rPr>
        <w:t xml:space="preserve"> </w:t>
      </w:r>
      <w:r>
        <w:t>may</w:t>
      </w:r>
      <w:r>
        <w:rPr>
          <w:spacing w:val="4"/>
        </w:rPr>
        <w:t xml:space="preserve"> </w:t>
      </w:r>
      <w:r>
        <w:t>be</w:t>
      </w:r>
      <w:r>
        <w:rPr>
          <w:spacing w:val="5"/>
        </w:rPr>
        <w:t xml:space="preserve"> </w:t>
      </w:r>
      <w:r>
        <w:t>even</w:t>
      </w:r>
      <w:r>
        <w:rPr>
          <w:spacing w:val="5"/>
        </w:rPr>
        <w:t xml:space="preserve"> </w:t>
      </w:r>
      <w:r>
        <w:t>more</w:t>
      </w:r>
      <w:r>
        <w:rPr>
          <w:spacing w:val="5"/>
        </w:rPr>
        <w:t xml:space="preserve"> </w:t>
      </w:r>
      <w:r>
        <w:t>severe.</w:t>
      </w:r>
    </w:p>
    <w:p w14:paraId="78351367" w14:textId="77777777" w:rsidR="00D705DC" w:rsidRDefault="0068001A" w:rsidP="00BD5983">
      <w:pPr>
        <w:pStyle w:val="Textoindependiente"/>
        <w:spacing w:line="244" w:lineRule="auto"/>
        <w:ind w:left="660" w:right="777"/>
        <w:jc w:val="both"/>
      </w:pPr>
      <w:r>
        <w:pict w14:anchorId="62BB9225">
          <v:shape id="_x0000_s2261" alt="" style="position:absolute;left:0;text-align:left;margin-left:1in;margin-top:108.35pt;width:187.2pt;height:.1pt;z-index:-15728128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t>Finally, unlike much of the existing literature on urban environments, the Orion Opera-</w:t>
      </w:r>
      <w:r w:rsidR="00992F6B">
        <w:rPr>
          <w:spacing w:val="1"/>
        </w:rPr>
        <w:t xml:space="preserve"> </w:t>
      </w:r>
      <w:r w:rsidR="00992F6B">
        <w:t>tion was a short-term and highly intense counterinsurgency operation that involved tactics</w:t>
      </w:r>
      <w:r w:rsidR="00992F6B">
        <w:rPr>
          <w:spacing w:val="1"/>
        </w:rPr>
        <w:t xml:space="preserve"> </w:t>
      </w:r>
      <w:r w:rsidR="00992F6B">
        <w:t>and weapons more typical of open-field army confrontations</w:t>
      </w:r>
      <w:r w:rsidR="00992F6B">
        <w:rPr>
          <w:rFonts w:ascii="Trebuchet MS" w:hAnsi="Trebuchet MS"/>
          <w:position w:val="9"/>
          <w:sz w:val="16"/>
        </w:rPr>
        <w:t>1</w:t>
      </w:r>
      <w:r w:rsidR="00992F6B">
        <w:t>. Notably, violent events asso-</w:t>
      </w:r>
      <w:r w:rsidR="00992F6B">
        <w:rPr>
          <w:spacing w:val="-50"/>
        </w:rPr>
        <w:t xml:space="preserve"> </w:t>
      </w:r>
      <w:r w:rsidR="00992F6B">
        <w:t>ciated with the Orion Operation were officially labeled as interventions to end the conflict</w:t>
      </w:r>
      <w:r w:rsidR="00992F6B">
        <w:rPr>
          <w:spacing w:val="1"/>
        </w:rPr>
        <w:t xml:space="preserve"> </w:t>
      </w:r>
      <w:r w:rsidR="00992F6B">
        <w:t>and</w:t>
      </w:r>
      <w:r w:rsidR="00992F6B">
        <w:rPr>
          <w:spacing w:val="-9"/>
        </w:rPr>
        <w:t xml:space="preserve"> </w:t>
      </w:r>
      <w:r w:rsidR="00992F6B">
        <w:t>improve</w:t>
      </w:r>
      <w:r w:rsidR="00992F6B">
        <w:rPr>
          <w:spacing w:val="-9"/>
        </w:rPr>
        <w:t xml:space="preserve"> </w:t>
      </w:r>
      <w:r w:rsidR="00992F6B">
        <w:t>conditions</w:t>
      </w:r>
      <w:r w:rsidR="00992F6B">
        <w:rPr>
          <w:spacing w:val="-8"/>
        </w:rPr>
        <w:t xml:space="preserve"> </w:t>
      </w:r>
      <w:r w:rsidR="00992F6B">
        <w:t>in</w:t>
      </w:r>
      <w:r w:rsidR="00992F6B">
        <w:rPr>
          <w:spacing w:val="-8"/>
        </w:rPr>
        <w:t xml:space="preserve"> </w:t>
      </w:r>
      <w:r w:rsidR="00992F6B">
        <w:t>the</w:t>
      </w:r>
      <w:r w:rsidR="00992F6B">
        <w:rPr>
          <w:spacing w:val="-9"/>
        </w:rPr>
        <w:t xml:space="preserve"> </w:t>
      </w:r>
      <w:r w:rsidR="00992F6B">
        <w:t>targeted</w:t>
      </w:r>
      <w:r w:rsidR="00992F6B">
        <w:rPr>
          <w:spacing w:val="-8"/>
        </w:rPr>
        <w:t xml:space="preserve"> </w:t>
      </w:r>
      <w:r w:rsidR="00992F6B">
        <w:t>neighborhood.</w:t>
      </w:r>
      <w:r w:rsidR="00992F6B">
        <w:rPr>
          <w:spacing w:val="17"/>
        </w:rPr>
        <w:t xml:space="preserve"> </w:t>
      </w:r>
      <w:r w:rsidR="00992F6B">
        <w:t>This</w:t>
      </w:r>
      <w:r w:rsidR="00992F6B">
        <w:rPr>
          <w:spacing w:val="-8"/>
        </w:rPr>
        <w:t xml:space="preserve"> </w:t>
      </w:r>
      <w:r w:rsidR="00992F6B">
        <w:t>study</w:t>
      </w:r>
      <w:r w:rsidR="00992F6B">
        <w:rPr>
          <w:spacing w:val="-9"/>
        </w:rPr>
        <w:t xml:space="preserve"> </w:t>
      </w:r>
      <w:r w:rsidR="00992F6B">
        <w:t>highlights</w:t>
      </w:r>
      <w:r w:rsidR="00992F6B">
        <w:rPr>
          <w:spacing w:val="-8"/>
        </w:rPr>
        <w:t xml:space="preserve"> </w:t>
      </w:r>
      <w:r w:rsidR="00992F6B">
        <w:t>the</w:t>
      </w:r>
      <w:r w:rsidR="00992F6B">
        <w:rPr>
          <w:spacing w:val="-9"/>
        </w:rPr>
        <w:t xml:space="preserve"> </w:t>
      </w:r>
      <w:r w:rsidR="00992F6B">
        <w:t>need</w:t>
      </w:r>
      <w:r w:rsidR="00992F6B">
        <w:rPr>
          <w:spacing w:val="-9"/>
        </w:rPr>
        <w:t xml:space="preserve"> </w:t>
      </w:r>
      <w:r w:rsidR="00992F6B">
        <w:t>to</w:t>
      </w:r>
      <w:r w:rsidR="00992F6B">
        <w:rPr>
          <w:spacing w:val="-9"/>
        </w:rPr>
        <w:t xml:space="preserve"> </w:t>
      </w:r>
      <w:r w:rsidR="00992F6B">
        <w:t>con-</w:t>
      </w:r>
      <w:r w:rsidR="00992F6B">
        <w:rPr>
          <w:spacing w:val="-50"/>
        </w:rPr>
        <w:t xml:space="preserve"> </w:t>
      </w:r>
      <w:r w:rsidR="00992F6B">
        <w:t>sider the context of urban conflict and the importance of understanding the state military</w:t>
      </w:r>
      <w:r w:rsidR="00992F6B">
        <w:rPr>
          <w:spacing w:val="1"/>
        </w:rPr>
        <w:t xml:space="preserve"> </w:t>
      </w:r>
      <w:r w:rsidR="00992F6B">
        <w:t>operations’</w:t>
      </w:r>
      <w:r w:rsidR="00992F6B">
        <w:rPr>
          <w:spacing w:val="20"/>
        </w:rPr>
        <w:t xml:space="preserve"> </w:t>
      </w:r>
      <w:r w:rsidR="00992F6B">
        <w:t>complex</w:t>
      </w:r>
      <w:r w:rsidR="00992F6B">
        <w:rPr>
          <w:spacing w:val="21"/>
        </w:rPr>
        <w:t xml:space="preserve"> </w:t>
      </w:r>
      <w:r w:rsidR="00992F6B">
        <w:t>and</w:t>
      </w:r>
      <w:r w:rsidR="00992F6B">
        <w:rPr>
          <w:spacing w:val="20"/>
        </w:rPr>
        <w:t xml:space="preserve"> </w:t>
      </w:r>
      <w:r w:rsidR="00992F6B">
        <w:t>multifaceted</w:t>
      </w:r>
      <w:r w:rsidR="00992F6B">
        <w:rPr>
          <w:spacing w:val="21"/>
        </w:rPr>
        <w:t xml:space="preserve"> </w:t>
      </w:r>
      <w:r w:rsidR="00992F6B">
        <w:t>impacts</w:t>
      </w:r>
      <w:r w:rsidR="00992F6B">
        <w:rPr>
          <w:spacing w:val="20"/>
        </w:rPr>
        <w:t xml:space="preserve"> </w:t>
      </w:r>
      <w:r w:rsidR="00992F6B">
        <w:t>on</w:t>
      </w:r>
      <w:r w:rsidR="00992F6B">
        <w:rPr>
          <w:spacing w:val="21"/>
        </w:rPr>
        <w:t xml:space="preserve"> </w:t>
      </w:r>
      <w:r w:rsidR="00992F6B">
        <w:t>local</w:t>
      </w:r>
      <w:r w:rsidR="00992F6B">
        <w:rPr>
          <w:spacing w:val="20"/>
        </w:rPr>
        <w:t xml:space="preserve"> </w:t>
      </w:r>
      <w:r w:rsidR="00992F6B">
        <w:t>communities.</w:t>
      </w:r>
    </w:p>
    <w:p w14:paraId="27364923" w14:textId="73E7B607" w:rsidR="00D705DC" w:rsidRDefault="00000000">
      <w:pPr>
        <w:spacing w:line="252" w:lineRule="auto"/>
        <w:ind w:left="660" w:right="776" w:firstLine="269"/>
        <w:jc w:val="both"/>
        <w:rPr>
          <w:rFonts w:ascii="Georgia" w:hAnsi="Georgia"/>
          <w:sz w:val="20"/>
        </w:rPr>
      </w:pPr>
      <w:r>
        <w:rPr>
          <w:position w:val="7"/>
          <w:sz w:val="14"/>
        </w:rPr>
        <w:t>1</w:t>
      </w:r>
      <w:bookmarkStart w:id="1" w:name="_bookmark0"/>
      <w:bookmarkEnd w:id="1"/>
      <w:r>
        <w:rPr>
          <w:rFonts w:ascii="Georgia" w:hAnsi="Georgia"/>
          <w:sz w:val="20"/>
        </w:rPr>
        <w:t xml:space="preserve">Many authors, such as </w:t>
      </w:r>
      <w:hyperlink w:anchor="_bookmark71" w:history="1">
        <w:r>
          <w:rPr>
            <w:rFonts w:ascii="Georgia" w:hAnsi="Georgia"/>
            <w:sz w:val="20"/>
          </w:rPr>
          <w:t xml:space="preserve">Poveda and </w:t>
        </w:r>
        <w:r w:rsidR="00E159D5">
          <w:rPr>
            <w:rFonts w:ascii="Georgia" w:hAnsi="Georgia"/>
            <w:sz w:val="20"/>
          </w:rPr>
          <w:t>Martínez</w:t>
        </w:r>
      </w:hyperlink>
      <w:r>
        <w:rPr>
          <w:rFonts w:ascii="Georgia" w:hAnsi="Georgia"/>
          <w:sz w:val="20"/>
        </w:rPr>
        <w:t xml:space="preserve"> </w:t>
      </w:r>
      <w:hyperlink w:anchor="_bookmark71" w:history="1">
        <w:r>
          <w:rPr>
            <w:rFonts w:ascii="Georgia" w:hAnsi="Georgia"/>
            <w:sz w:val="20"/>
          </w:rPr>
          <w:t>2023,</w:t>
        </w:r>
      </w:hyperlink>
      <w:r>
        <w:rPr>
          <w:rFonts w:ascii="Georgia" w:hAnsi="Georgia"/>
          <w:sz w:val="20"/>
        </w:rPr>
        <w:t xml:space="preserve"> </w:t>
      </w:r>
      <w:hyperlink w:anchor="_bookmark62" w:history="1">
        <w:r>
          <w:rPr>
            <w:rFonts w:ascii="Georgia" w:hAnsi="Georgia"/>
            <w:sz w:val="20"/>
          </w:rPr>
          <w:t>Kreif et al.</w:t>
        </w:r>
      </w:hyperlink>
      <w:r>
        <w:rPr>
          <w:rFonts w:ascii="Georgia" w:hAnsi="Georgia"/>
          <w:sz w:val="20"/>
        </w:rPr>
        <w:t xml:space="preserve"> </w:t>
      </w:r>
      <w:hyperlink w:anchor="_bookmark62" w:history="1">
        <w:r>
          <w:rPr>
            <w:rFonts w:ascii="Georgia" w:hAnsi="Georgia"/>
            <w:sz w:val="20"/>
          </w:rPr>
          <w:t>2022,</w:t>
        </w:r>
      </w:hyperlink>
      <w:r>
        <w:rPr>
          <w:rFonts w:ascii="Georgia" w:hAnsi="Georgia"/>
          <w:sz w:val="20"/>
        </w:rPr>
        <w:t xml:space="preserve"> </w:t>
      </w:r>
      <w:hyperlink w:anchor="_bookmark36" w:history="1">
        <w:r>
          <w:rPr>
            <w:rFonts w:ascii="Georgia" w:hAnsi="Georgia"/>
            <w:sz w:val="20"/>
          </w:rPr>
          <w:t>Arias</w:t>
        </w:r>
      </w:hyperlink>
      <w:r>
        <w:rPr>
          <w:rFonts w:ascii="Georgia" w:hAnsi="Georgia"/>
          <w:sz w:val="20"/>
        </w:rPr>
        <w:t xml:space="preserve"> </w:t>
      </w:r>
      <w:hyperlink w:anchor="_bookmark36" w:history="1">
        <w:r>
          <w:rPr>
            <w:rFonts w:ascii="Georgia" w:hAnsi="Georgia"/>
            <w:sz w:val="20"/>
          </w:rPr>
          <w:t>2021,</w:t>
        </w:r>
      </w:hyperlink>
      <w:r>
        <w:rPr>
          <w:rFonts w:ascii="Georgia" w:hAnsi="Georgia"/>
          <w:sz w:val="20"/>
        </w:rPr>
        <w:t xml:space="preserve"> </w:t>
      </w:r>
      <w:hyperlink w:anchor="_bookmark45" w:history="1">
        <w:r>
          <w:rPr>
            <w:rFonts w:ascii="Georgia" w:hAnsi="Georgia"/>
            <w:sz w:val="20"/>
          </w:rPr>
          <w:t>Conzo and Salustri</w:t>
        </w:r>
      </w:hyperlink>
      <w:r>
        <w:rPr>
          <w:rFonts w:ascii="Georgia" w:hAnsi="Georgia"/>
          <w:spacing w:val="1"/>
          <w:sz w:val="20"/>
        </w:rPr>
        <w:t xml:space="preserve"> </w:t>
      </w:r>
      <w:hyperlink w:anchor="_bookmark45" w:history="1">
        <w:r>
          <w:rPr>
            <w:rFonts w:ascii="Georgia" w:hAnsi="Georgia"/>
            <w:sz w:val="20"/>
          </w:rPr>
          <w:t>2019,</w:t>
        </w:r>
      </w:hyperlink>
      <w:r>
        <w:rPr>
          <w:rFonts w:ascii="Georgia" w:hAnsi="Georgia"/>
          <w:sz w:val="20"/>
        </w:rPr>
        <w:t xml:space="preserve"> </w:t>
      </w:r>
      <w:hyperlink w:anchor="_bookmark58" w:history="1">
        <w:r>
          <w:rPr>
            <w:rFonts w:ascii="Georgia" w:hAnsi="Georgia"/>
            <w:sz w:val="20"/>
          </w:rPr>
          <w:t>Hameed et al.</w:t>
        </w:r>
      </w:hyperlink>
      <w:r>
        <w:rPr>
          <w:rFonts w:ascii="Georgia" w:hAnsi="Georgia"/>
          <w:sz w:val="20"/>
        </w:rPr>
        <w:t xml:space="preserve"> </w:t>
      </w:r>
      <w:hyperlink w:anchor="_bookmark58" w:history="1">
        <w:r>
          <w:rPr>
            <w:rFonts w:ascii="Georgia" w:hAnsi="Georgia"/>
            <w:sz w:val="20"/>
          </w:rPr>
          <w:t>2023,</w:t>
        </w:r>
      </w:hyperlink>
      <w:r>
        <w:rPr>
          <w:rFonts w:ascii="Georgia" w:hAnsi="Georgia"/>
          <w:sz w:val="20"/>
        </w:rPr>
        <w:t xml:space="preserve"> and </w:t>
      </w:r>
      <w:hyperlink w:anchor="_bookmark57" w:history="1">
        <w:r>
          <w:rPr>
            <w:rFonts w:ascii="Georgia" w:hAnsi="Georgia"/>
            <w:sz w:val="20"/>
          </w:rPr>
          <w:t>Grossman et al.</w:t>
        </w:r>
      </w:hyperlink>
      <w:r>
        <w:rPr>
          <w:rFonts w:ascii="Georgia" w:hAnsi="Georgia"/>
          <w:sz w:val="20"/>
        </w:rPr>
        <w:t xml:space="preserve"> </w:t>
      </w:r>
      <w:hyperlink w:anchor="_bookmark57" w:history="1">
        <w:r>
          <w:rPr>
            <w:rFonts w:ascii="Georgia" w:hAnsi="Georgia"/>
            <w:sz w:val="20"/>
          </w:rPr>
          <w:t>2019,</w:t>
        </w:r>
      </w:hyperlink>
      <w:r>
        <w:rPr>
          <w:rFonts w:ascii="Georgia" w:hAnsi="Georgia"/>
          <w:sz w:val="20"/>
        </w:rPr>
        <w:t xml:space="preserve"> have studied long-term conflicts. However, there is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also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literature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concerning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short-term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operations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or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attacks,</w:t>
      </w:r>
      <w:r>
        <w:rPr>
          <w:rFonts w:ascii="Georgia" w:hAnsi="Georgia"/>
          <w:spacing w:val="-10"/>
          <w:sz w:val="20"/>
        </w:rPr>
        <w:t xml:space="preserve"> </w:t>
      </w:r>
      <w:r>
        <w:rPr>
          <w:rFonts w:ascii="Georgia" w:hAnsi="Georgia"/>
          <w:sz w:val="20"/>
        </w:rPr>
        <w:t>such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as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the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World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Trade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Center</w:t>
      </w:r>
      <w:r>
        <w:rPr>
          <w:rFonts w:ascii="Georgia" w:hAnsi="Georgia"/>
          <w:spacing w:val="-11"/>
          <w:sz w:val="20"/>
        </w:rPr>
        <w:t xml:space="preserve"> </w:t>
      </w:r>
      <w:r>
        <w:rPr>
          <w:rFonts w:ascii="Georgia" w:hAnsi="Georgia"/>
          <w:sz w:val="20"/>
        </w:rPr>
        <w:t>Disaster</w:t>
      </w:r>
      <w:r>
        <w:rPr>
          <w:rFonts w:ascii="Georgia" w:hAnsi="Georgia"/>
          <w:spacing w:val="-11"/>
          <w:sz w:val="20"/>
        </w:rPr>
        <w:t xml:space="preserve"> </w:t>
      </w:r>
      <w:hyperlink w:anchor="_bookmark40" w:history="1">
        <w:r>
          <w:rPr>
            <w:rFonts w:ascii="Georgia" w:hAnsi="Georgia"/>
            <w:sz w:val="20"/>
          </w:rPr>
          <w:t>(Brown</w:t>
        </w:r>
      </w:hyperlink>
      <w:r>
        <w:rPr>
          <w:rFonts w:ascii="Georgia" w:hAnsi="Georgia"/>
          <w:spacing w:val="-46"/>
          <w:sz w:val="20"/>
        </w:rPr>
        <w:t xml:space="preserve"> </w:t>
      </w:r>
      <w:hyperlink w:anchor="_bookmark40" w:history="1">
        <w:r>
          <w:rPr>
            <w:rFonts w:ascii="Georgia" w:hAnsi="Georgia"/>
            <w:w w:val="84"/>
            <w:sz w:val="20"/>
          </w:rPr>
          <w:t>2020</w:t>
        </w:r>
        <w:r>
          <w:rPr>
            <w:rFonts w:ascii="Georgia" w:hAnsi="Georgia"/>
            <w:spacing w:val="17"/>
            <w:sz w:val="20"/>
          </w:rPr>
          <w:t xml:space="preserve"> </w:t>
        </w:r>
      </w:hyperlink>
      <w:r>
        <w:rPr>
          <w:rFonts w:ascii="Georgia" w:hAnsi="Georgia"/>
          <w:w w:val="96"/>
          <w:sz w:val="20"/>
        </w:rPr>
        <w:t>and</w:t>
      </w:r>
      <w:r>
        <w:rPr>
          <w:rFonts w:ascii="Georgia" w:hAnsi="Georgia"/>
          <w:spacing w:val="17"/>
          <w:sz w:val="20"/>
        </w:rPr>
        <w:t xml:space="preserve"> </w:t>
      </w:r>
      <w:hyperlink w:anchor="_bookmark79" w:history="1">
        <w:r>
          <w:rPr>
            <w:rFonts w:ascii="Georgia" w:hAnsi="Georgia"/>
            <w:spacing w:val="-1"/>
            <w:w w:val="97"/>
            <w:sz w:val="20"/>
          </w:rPr>
          <w:t>Spratle</w:t>
        </w:r>
        <w:r>
          <w:rPr>
            <w:rFonts w:ascii="Georgia" w:hAnsi="Georgia"/>
            <w:w w:val="97"/>
            <w:sz w:val="20"/>
          </w:rPr>
          <w:t>n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sz w:val="20"/>
          </w:rPr>
          <w:t>et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w w:val="99"/>
            <w:sz w:val="20"/>
          </w:rPr>
          <w:t>al.</w:t>
        </w:r>
        <w:r>
          <w:rPr>
            <w:rFonts w:ascii="Georgia" w:hAnsi="Georgia"/>
            <w:spacing w:val="17"/>
            <w:sz w:val="20"/>
          </w:rPr>
          <w:t xml:space="preserve"> </w:t>
        </w:r>
      </w:hyperlink>
      <w:hyperlink w:anchor="_bookmark79" w:history="1">
        <w:r>
          <w:rPr>
            <w:rFonts w:ascii="Georgia" w:hAnsi="Georgia"/>
            <w:w w:val="89"/>
            <w:sz w:val="20"/>
          </w:rPr>
          <w:t>2022)</w:t>
        </w:r>
        <w:r>
          <w:rPr>
            <w:rFonts w:ascii="Georgia" w:hAnsi="Georgia"/>
            <w:spacing w:val="17"/>
            <w:sz w:val="20"/>
          </w:rPr>
          <w:t xml:space="preserve"> </w:t>
        </w:r>
      </w:hyperlink>
      <w:r>
        <w:rPr>
          <w:rFonts w:ascii="Georgia" w:hAnsi="Georgia"/>
          <w:w w:val="96"/>
          <w:sz w:val="20"/>
        </w:rPr>
        <w:t>and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spacing w:val="-1"/>
          <w:w w:val="98"/>
          <w:sz w:val="20"/>
        </w:rPr>
        <w:t>th</w:t>
      </w:r>
      <w:r>
        <w:rPr>
          <w:rFonts w:ascii="Georgia" w:hAnsi="Georgia"/>
          <w:w w:val="98"/>
          <w:sz w:val="20"/>
        </w:rPr>
        <w:t>e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w w:val="99"/>
          <w:sz w:val="20"/>
        </w:rPr>
        <w:t>Catalonia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w w:val="102"/>
          <w:sz w:val="20"/>
        </w:rPr>
        <w:t>atta</w:t>
      </w:r>
      <w:r>
        <w:rPr>
          <w:rFonts w:ascii="Georgia" w:hAnsi="Georgia"/>
          <w:spacing w:val="-6"/>
          <w:w w:val="102"/>
          <w:sz w:val="20"/>
        </w:rPr>
        <w:t>c</w:t>
      </w:r>
      <w:r>
        <w:rPr>
          <w:rFonts w:ascii="Georgia" w:hAnsi="Georgia"/>
          <w:spacing w:val="-1"/>
          <w:w w:val="94"/>
          <w:sz w:val="20"/>
        </w:rPr>
        <w:t>k</w:t>
      </w:r>
      <w:r>
        <w:rPr>
          <w:rFonts w:ascii="Georgia" w:hAnsi="Georgia"/>
          <w:w w:val="94"/>
          <w:sz w:val="20"/>
        </w:rPr>
        <w:t>s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spacing w:val="-1"/>
          <w:w w:val="94"/>
          <w:sz w:val="20"/>
        </w:rPr>
        <w:t>i</w:t>
      </w:r>
      <w:r>
        <w:rPr>
          <w:rFonts w:ascii="Georgia" w:hAnsi="Georgia"/>
          <w:w w:val="94"/>
          <w:sz w:val="20"/>
        </w:rPr>
        <w:t>n</w:t>
      </w:r>
      <w:r>
        <w:rPr>
          <w:rFonts w:ascii="Georgia" w:hAnsi="Georgia"/>
          <w:spacing w:val="17"/>
          <w:sz w:val="20"/>
        </w:rPr>
        <w:t xml:space="preserve"> </w:t>
      </w:r>
      <w:r>
        <w:rPr>
          <w:rFonts w:ascii="Georgia" w:hAnsi="Georgia"/>
          <w:spacing w:val="-1"/>
          <w:w w:val="96"/>
          <w:sz w:val="20"/>
        </w:rPr>
        <w:t>Spai</w:t>
      </w:r>
      <w:r>
        <w:rPr>
          <w:rFonts w:ascii="Georgia" w:hAnsi="Georgia"/>
          <w:w w:val="96"/>
          <w:sz w:val="20"/>
        </w:rPr>
        <w:t>n</w:t>
      </w:r>
      <w:r>
        <w:rPr>
          <w:rFonts w:ascii="Georgia" w:hAnsi="Georgia"/>
          <w:spacing w:val="17"/>
          <w:sz w:val="20"/>
        </w:rPr>
        <w:t xml:space="preserve"> </w:t>
      </w:r>
      <w:hyperlink w:anchor="_bookmark38" w:history="1">
        <w:r>
          <w:rPr>
            <w:rFonts w:ascii="Georgia" w:hAnsi="Georgia"/>
            <w:spacing w:val="-1"/>
            <w:w w:val="104"/>
            <w:sz w:val="20"/>
          </w:rPr>
          <w:t>(Ar</w:t>
        </w:r>
        <w:r>
          <w:rPr>
            <w:rFonts w:ascii="Georgia" w:hAnsi="Georgia"/>
            <w:w w:val="94"/>
            <w:sz w:val="20"/>
          </w:rPr>
          <w:t>mijos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w w:val="101"/>
            <w:sz w:val="20"/>
          </w:rPr>
          <w:t>Br</w:t>
        </w:r>
        <w:r>
          <w:rPr>
            <w:rFonts w:ascii="Georgia" w:hAnsi="Georgia"/>
            <w:spacing w:val="-6"/>
            <w:w w:val="101"/>
            <w:sz w:val="20"/>
          </w:rPr>
          <w:t>a</w:t>
        </w:r>
        <w:r>
          <w:rPr>
            <w:rFonts w:ascii="Georgia" w:hAnsi="Georgia"/>
            <w:spacing w:val="-6"/>
            <w:w w:val="105"/>
            <w:sz w:val="20"/>
          </w:rPr>
          <w:t>v</w:t>
        </w:r>
        <w:r>
          <w:rPr>
            <w:rFonts w:ascii="Georgia" w:hAnsi="Georgia"/>
            <w:w w:val="92"/>
            <w:sz w:val="20"/>
          </w:rPr>
          <w:t>o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w w:val="96"/>
            <w:sz w:val="20"/>
          </w:rPr>
          <w:t>and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spacing w:val="-17"/>
            <w:w w:val="112"/>
            <w:sz w:val="20"/>
          </w:rPr>
          <w:t>V</w:t>
        </w:r>
        <w:r>
          <w:rPr>
            <w:rFonts w:ascii="Georgia" w:hAnsi="Georgia"/>
            <w:w w:val="97"/>
            <w:sz w:val="20"/>
          </w:rPr>
          <w:t>all</w:t>
        </w:r>
        <w:r>
          <w:rPr>
            <w:rFonts w:ascii="Georgia" w:hAnsi="Georgia"/>
            <w:spacing w:val="17"/>
            <w:sz w:val="20"/>
          </w:rPr>
          <w:t xml:space="preserve"> </w:t>
        </w:r>
        <w:r>
          <w:rPr>
            <w:rFonts w:ascii="Georgia" w:hAnsi="Georgia"/>
            <w:sz w:val="20"/>
          </w:rPr>
          <w:t>Castell</w:t>
        </w:r>
        <w:r>
          <w:rPr>
            <w:rFonts w:ascii="Georgia" w:hAnsi="Georgia"/>
            <w:spacing w:val="-100"/>
            <w:w w:val="99"/>
            <w:sz w:val="20"/>
          </w:rPr>
          <w:t>´</w:t>
        </w:r>
        <w:r>
          <w:rPr>
            <w:rFonts w:ascii="Georgia" w:hAnsi="Georgia"/>
            <w:w w:val="95"/>
            <w:sz w:val="20"/>
          </w:rPr>
          <w:t>o,</w:t>
        </w:r>
        <w:r>
          <w:rPr>
            <w:rFonts w:ascii="Georgia" w:hAnsi="Georgia"/>
            <w:spacing w:val="17"/>
            <w:sz w:val="20"/>
          </w:rPr>
          <w:t xml:space="preserve"> </w:t>
        </w:r>
      </w:hyperlink>
      <w:hyperlink w:anchor="_bookmark38" w:history="1">
        <w:r>
          <w:rPr>
            <w:rFonts w:ascii="Georgia" w:hAnsi="Georgia"/>
            <w:w w:val="94"/>
            <w:sz w:val="20"/>
          </w:rPr>
          <w:t>2021).</w:t>
        </w:r>
      </w:hyperlink>
    </w:p>
    <w:p w14:paraId="68A07AC9" w14:textId="77777777" w:rsidR="00D705DC" w:rsidRDefault="00D705DC">
      <w:pPr>
        <w:spacing w:line="252" w:lineRule="auto"/>
        <w:jc w:val="both"/>
        <w:rPr>
          <w:rFonts w:ascii="Georgia" w:hAnsi="Georgia"/>
          <w:sz w:val="20"/>
        </w:rPr>
        <w:sectPr w:rsidR="00D705DC">
          <w:pgSz w:w="12240" w:h="15840"/>
          <w:pgMar w:top="1220" w:right="660" w:bottom="1700" w:left="780" w:header="0" w:footer="1509" w:gutter="0"/>
          <w:cols w:space="720"/>
        </w:sectPr>
      </w:pPr>
    </w:p>
    <w:p w14:paraId="6F935E43" w14:textId="77777777" w:rsidR="00D705DC" w:rsidRDefault="00000000" w:rsidP="00BD5983">
      <w:pPr>
        <w:pStyle w:val="Textoindependiente"/>
        <w:spacing w:before="131" w:line="247" w:lineRule="auto"/>
        <w:ind w:left="660" w:right="776"/>
        <w:jc w:val="both"/>
      </w:pPr>
      <w:r>
        <w:rPr>
          <w:spacing w:val="-1"/>
        </w:rPr>
        <w:lastRenderedPageBreak/>
        <w:t>Our</w:t>
      </w:r>
      <w:r>
        <w:rPr>
          <w:spacing w:val="-8"/>
        </w:rPr>
        <w:t xml:space="preserve"> </w:t>
      </w:r>
      <w:r>
        <w:rPr>
          <w:spacing w:val="-1"/>
        </w:rPr>
        <w:t>study</w:t>
      </w:r>
      <w:r>
        <w:rPr>
          <w:spacing w:val="-8"/>
        </w:rPr>
        <w:t xml:space="preserve"> </w:t>
      </w:r>
      <w:r>
        <w:rPr>
          <w:spacing w:val="-1"/>
        </w:rPr>
        <w:t>employs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difference-in-differences</w:t>
      </w:r>
      <w:r>
        <w:rPr>
          <w:spacing w:val="-8"/>
        </w:rPr>
        <w:t xml:space="preserve"> </w:t>
      </w:r>
      <w:r>
        <w:t>design</w:t>
      </w:r>
      <w:r>
        <w:rPr>
          <w:spacing w:val="-8"/>
        </w:rPr>
        <w:t xml:space="preserve"> </w:t>
      </w:r>
      <w:r>
        <w:t>(DiD)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administrative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from</w:t>
      </w:r>
      <w:r>
        <w:rPr>
          <w:spacing w:val="-50"/>
        </w:rPr>
        <w:t xml:space="preserve"> </w:t>
      </w:r>
      <w:r>
        <w:t>the Colombian Vital Statistics Reports (VSR) to investigate the impact of the Orion Opera-</w:t>
      </w:r>
      <w:r>
        <w:rPr>
          <w:spacing w:val="1"/>
        </w:rPr>
        <w:t xml:space="preserve"> </w:t>
      </w:r>
      <w:r>
        <w:t>tion on birth outcomes. We aim to identify the Orion Operation’s causal effect by leveraging</w:t>
      </w:r>
      <w:r>
        <w:rPr>
          <w:spacing w:val="-50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operation’s</w:t>
      </w:r>
      <w:r>
        <w:rPr>
          <w:spacing w:val="-11"/>
        </w:rPr>
        <w:t xml:space="preserve"> </w:t>
      </w:r>
      <w:r>
        <w:rPr>
          <w:spacing w:val="-1"/>
        </w:rPr>
        <w:t>timing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differential</w:t>
      </w:r>
      <w:r>
        <w:rPr>
          <w:spacing w:val="-12"/>
        </w:rPr>
        <w:t xml:space="preserve"> </w:t>
      </w:r>
      <w:r>
        <w:t>exposure</w:t>
      </w:r>
      <w:r>
        <w:rPr>
          <w:spacing w:val="-11"/>
        </w:rPr>
        <w:t xml:space="preserve"> </w:t>
      </w:r>
      <w:r>
        <w:t>among</w:t>
      </w:r>
      <w:r>
        <w:rPr>
          <w:spacing w:val="-12"/>
        </w:rPr>
        <w:t xml:space="preserve"> </w:t>
      </w:r>
      <w:r>
        <w:t>neighborhoods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rPr>
          <w:rFonts w:ascii="Times New Roman" w:hAnsi="Times New Roman"/>
          <w:i/>
        </w:rPr>
        <w:t>Comuna</w:t>
      </w:r>
      <w:r>
        <w:rPr>
          <w:rFonts w:ascii="Times New Roman" w:hAnsi="Times New Roman"/>
          <w:i/>
          <w:spacing w:val="-13"/>
        </w:rPr>
        <w:t xml:space="preserve"> </w:t>
      </w:r>
      <w:r>
        <w:rPr>
          <w:rFonts w:ascii="Times New Roman" w:hAnsi="Times New Roman"/>
          <w:i/>
        </w:rPr>
        <w:t>13</w:t>
      </w:r>
      <w:r>
        <w:rPr>
          <w:rFonts w:ascii="Times New Roman" w:hAnsi="Times New Roman"/>
          <w:i/>
          <w:spacing w:val="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rPr>
          <w:w w:val="95"/>
        </w:rPr>
        <w:t>rest of Medellin (243 neighborhoods).</w:t>
      </w:r>
      <w:r>
        <w:rPr>
          <w:spacing w:val="1"/>
          <w:w w:val="95"/>
        </w:rPr>
        <w:t xml:space="preserve"> </w:t>
      </w:r>
      <w:r>
        <w:rPr>
          <w:w w:val="95"/>
        </w:rPr>
        <w:t>Specifically, we focus on newborns conceived between</w:t>
      </w:r>
      <w:r>
        <w:rPr>
          <w:spacing w:val="1"/>
          <w:w w:val="95"/>
        </w:rPr>
        <w:t xml:space="preserve"> </w:t>
      </w:r>
      <w:r>
        <w:t>July and October 2002, during the first trimester of pregnancy, when they were potentially</w:t>
      </w:r>
      <w:r>
        <w:rPr>
          <w:spacing w:val="1"/>
        </w:rPr>
        <w:t xml:space="preserve"> </w:t>
      </w:r>
      <w:r>
        <w:t>affected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Orion</w:t>
      </w:r>
      <w:r>
        <w:rPr>
          <w:spacing w:val="-6"/>
        </w:rPr>
        <w:t xml:space="preserve"> </w:t>
      </w:r>
      <w:r>
        <w:t>Operation.</w:t>
      </w:r>
      <w:r>
        <w:rPr>
          <w:spacing w:val="2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account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confounding</w:t>
      </w:r>
      <w:r>
        <w:rPr>
          <w:spacing w:val="-6"/>
        </w:rPr>
        <w:t xml:space="preserve"> </w:t>
      </w:r>
      <w:r>
        <w:t>factors,</w:t>
      </w:r>
      <w:r>
        <w:rPr>
          <w:spacing w:val="-3"/>
        </w:rPr>
        <w:t xml:space="preserve"> </w:t>
      </w:r>
      <w:r>
        <w:t>we</w:t>
      </w:r>
      <w:r>
        <w:rPr>
          <w:spacing w:val="-6"/>
        </w:rPr>
        <w:t xml:space="preserve"> </w:t>
      </w:r>
      <w:r>
        <w:t>estimate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standard</w:t>
      </w:r>
      <w:r>
        <w:rPr>
          <w:spacing w:val="-51"/>
        </w:rPr>
        <w:t xml:space="preserve"> </w:t>
      </w:r>
      <w:r>
        <w:t>DiD design and use the Doubly Robust estimators (DR) for DiD research designs proposed</w:t>
      </w:r>
      <w:r>
        <w:rPr>
          <w:spacing w:val="1"/>
        </w:rPr>
        <w:t xml:space="preserve"> </w:t>
      </w:r>
      <w:r>
        <w:t xml:space="preserve">by </w:t>
      </w:r>
      <w:hyperlink w:anchor="_bookmark76" w:history="1">
        <w:r>
          <w:t>Sant’Anna and Zhao</w:t>
        </w:r>
      </w:hyperlink>
      <w:r>
        <w:t xml:space="preserve"> </w:t>
      </w:r>
      <w:hyperlink w:anchor="_bookmark76" w:history="1">
        <w:r>
          <w:t>(2020).</w:t>
        </w:r>
      </w:hyperlink>
      <w:r>
        <w:t xml:space="preserve"> This approach allows us to incorporate covariates without</w:t>
      </w:r>
      <w:r>
        <w:rPr>
          <w:spacing w:val="1"/>
        </w:rPr>
        <w:t xml:space="preserve"> </w:t>
      </w:r>
      <w:r>
        <w:rPr>
          <w:spacing w:val="-1"/>
        </w:rPr>
        <w:t xml:space="preserve">imposing additional assumptions and combines </w:t>
      </w:r>
      <w:r>
        <w:t>a regression approach with a re-weighting</w:t>
      </w:r>
      <w:r>
        <w:rPr>
          <w:spacing w:val="1"/>
        </w:rPr>
        <w:t xml:space="preserve"> </w:t>
      </w:r>
      <w:r>
        <w:t>procedure.</w:t>
      </w:r>
    </w:p>
    <w:p w14:paraId="03942A1A" w14:textId="77777777" w:rsidR="00D705DC" w:rsidRDefault="00000000" w:rsidP="00BD5983">
      <w:pPr>
        <w:pStyle w:val="Textoindependiente"/>
        <w:spacing w:line="247" w:lineRule="auto"/>
        <w:ind w:left="660" w:right="777"/>
        <w:jc w:val="both"/>
      </w:pPr>
      <w:r>
        <w:t>Our analysis reveals significant associations between exposure to the Orion Operation</w:t>
      </w:r>
      <w:r>
        <w:rPr>
          <w:spacing w:val="1"/>
        </w:rPr>
        <w:t xml:space="preserve"> </w:t>
      </w:r>
      <w:r>
        <w:t>during the first trimester of pregnancy and adverse birth outcomes. We find a statistically</w:t>
      </w:r>
      <w:r>
        <w:rPr>
          <w:spacing w:val="1"/>
        </w:rPr>
        <w:t xml:space="preserve"> </w:t>
      </w:r>
      <w:r>
        <w:t>significant reduction in birth weight by 125 grams (g) (relative to the average of 3067 g), a</w:t>
      </w:r>
      <w:r>
        <w:rPr>
          <w:spacing w:val="1"/>
        </w:rPr>
        <w:t xml:space="preserve"> </w:t>
      </w:r>
      <w:r>
        <w:rPr>
          <w:spacing w:val="-1"/>
        </w:rPr>
        <w:t>decrease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height</w:t>
      </w:r>
      <w:r>
        <w:rPr>
          <w:spacing w:val="-12"/>
        </w:rPr>
        <w:t xml:space="preserve"> </w:t>
      </w:r>
      <w:r>
        <w:rPr>
          <w:spacing w:val="-1"/>
        </w:rPr>
        <w:t>by</w:t>
      </w:r>
      <w:r>
        <w:rPr>
          <w:spacing w:val="-12"/>
        </w:rPr>
        <w:t xml:space="preserve"> </w:t>
      </w:r>
      <w:r>
        <w:rPr>
          <w:spacing w:val="-1"/>
        </w:rPr>
        <w:t>0.67</w:t>
      </w:r>
      <w:r>
        <w:rPr>
          <w:spacing w:val="-12"/>
        </w:rPr>
        <w:t xml:space="preserve"> </w:t>
      </w:r>
      <w:r>
        <w:rPr>
          <w:spacing w:val="-1"/>
        </w:rPr>
        <w:t>centimeters</w:t>
      </w:r>
      <w:r>
        <w:rPr>
          <w:spacing w:val="-12"/>
        </w:rPr>
        <w:t xml:space="preserve"> </w:t>
      </w:r>
      <w:r>
        <w:rPr>
          <w:spacing w:val="-1"/>
        </w:rPr>
        <w:t>(cm)</w:t>
      </w:r>
      <w:r>
        <w:rPr>
          <w:spacing w:val="-12"/>
        </w:rPr>
        <w:t xml:space="preserve"> </w:t>
      </w:r>
      <w:r>
        <w:t>(relative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average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49</w:t>
      </w:r>
      <w:r>
        <w:rPr>
          <w:spacing w:val="-12"/>
        </w:rPr>
        <w:t xml:space="preserve"> </w:t>
      </w:r>
      <w:r>
        <w:t>cm),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decrease</w:t>
      </w:r>
      <w:r>
        <w:rPr>
          <w:spacing w:val="-50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probability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having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Apgar</w:t>
      </w:r>
      <w:r>
        <w:rPr>
          <w:spacing w:val="-6"/>
        </w:rPr>
        <w:t xml:space="preserve"> </w:t>
      </w:r>
      <w:r>
        <w:t>score</w:t>
      </w:r>
      <w:r>
        <w:rPr>
          <w:spacing w:val="-5"/>
        </w:rPr>
        <w:t xml:space="preserve"> </w:t>
      </w:r>
      <w:r>
        <w:t>higher</w:t>
      </w:r>
      <w:r>
        <w:rPr>
          <w:spacing w:val="-6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t>seven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four</w:t>
      </w:r>
      <w:r>
        <w:rPr>
          <w:spacing w:val="-5"/>
        </w:rPr>
        <w:t xml:space="preserve"> </w:t>
      </w:r>
      <w:r>
        <w:t>percentage</w:t>
      </w:r>
      <w:r>
        <w:rPr>
          <w:spacing w:val="-6"/>
        </w:rPr>
        <w:t xml:space="preserve"> </w:t>
      </w:r>
      <w:r>
        <w:t>points</w:t>
      </w:r>
      <w:r>
        <w:rPr>
          <w:spacing w:val="-6"/>
        </w:rPr>
        <w:t xml:space="preserve"> </w:t>
      </w:r>
      <w:r>
        <w:t>(pp)</w:t>
      </w:r>
      <w:r>
        <w:rPr>
          <w:spacing w:val="-50"/>
        </w:rPr>
        <w:t xml:space="preserve"> </w:t>
      </w:r>
      <w:r>
        <w:t>(relative to an average of 92 percent).   As most mothers in the affected neighborhoods</w:t>
      </w:r>
      <w:r>
        <w:rPr>
          <w:spacing w:val="1"/>
        </w:rPr>
        <w:t xml:space="preserve"> </w:t>
      </w:r>
      <w:r>
        <w:t>were likely to have been exposed to the intervention, our estimates already account for the</w:t>
      </w:r>
      <w:r>
        <w:rPr>
          <w:spacing w:val="1"/>
        </w:rPr>
        <w:t xml:space="preserve"> </w:t>
      </w:r>
      <w:r>
        <w:t>potential scale-up of its impact, providing insights into the effects of actual exposure to the</w:t>
      </w:r>
      <w:r>
        <w:rPr>
          <w:spacing w:val="1"/>
        </w:rPr>
        <w:t xml:space="preserve"> </w:t>
      </w:r>
      <w:r>
        <w:t>Orion</w:t>
      </w:r>
      <w:r>
        <w:rPr>
          <w:spacing w:val="25"/>
        </w:rPr>
        <w:t xml:space="preserve"> </w:t>
      </w:r>
      <w:r>
        <w:t>Operation.</w:t>
      </w:r>
    </w:p>
    <w:p w14:paraId="661FE15D" w14:textId="77777777" w:rsidR="00D705DC" w:rsidRDefault="00000000" w:rsidP="00BD5983">
      <w:pPr>
        <w:pStyle w:val="Textoindependiente"/>
        <w:spacing w:line="247" w:lineRule="auto"/>
        <w:ind w:left="660" w:right="776"/>
      </w:pPr>
      <w:r>
        <w:rPr>
          <w:w w:val="95"/>
        </w:rPr>
        <w:t>To</w:t>
      </w:r>
      <w:r>
        <w:rPr>
          <w:spacing w:val="10"/>
          <w:w w:val="95"/>
        </w:rPr>
        <w:t xml:space="preserve"> </w:t>
      </w:r>
      <w:r>
        <w:rPr>
          <w:w w:val="95"/>
        </w:rPr>
        <w:t>ensure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robustness</w:t>
      </w:r>
      <w:r>
        <w:rPr>
          <w:spacing w:val="11"/>
          <w:w w:val="95"/>
        </w:rPr>
        <w:t xml:space="preserve"> </w:t>
      </w:r>
      <w:r>
        <w:rPr>
          <w:w w:val="95"/>
        </w:rPr>
        <w:t>of</w:t>
      </w:r>
      <w:r>
        <w:rPr>
          <w:spacing w:val="11"/>
          <w:w w:val="95"/>
        </w:rPr>
        <w:t xml:space="preserve"> </w:t>
      </w:r>
      <w:r>
        <w:rPr>
          <w:w w:val="95"/>
        </w:rPr>
        <w:t>our</w:t>
      </w:r>
      <w:r>
        <w:rPr>
          <w:spacing w:val="11"/>
          <w:w w:val="95"/>
        </w:rPr>
        <w:t xml:space="preserve"> </w:t>
      </w:r>
      <w:r>
        <w:rPr>
          <w:w w:val="95"/>
        </w:rPr>
        <w:t>findings,</w:t>
      </w:r>
      <w:r>
        <w:rPr>
          <w:spacing w:val="15"/>
          <w:w w:val="95"/>
        </w:rPr>
        <w:t xml:space="preserve"> </w:t>
      </w:r>
      <w:r>
        <w:rPr>
          <w:w w:val="95"/>
        </w:rPr>
        <w:t>we</w:t>
      </w:r>
      <w:r>
        <w:rPr>
          <w:spacing w:val="11"/>
          <w:w w:val="95"/>
        </w:rPr>
        <w:t xml:space="preserve"> </w:t>
      </w:r>
      <w:r>
        <w:rPr>
          <w:w w:val="95"/>
        </w:rPr>
        <w:t>conducted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series</w:t>
      </w:r>
      <w:r>
        <w:rPr>
          <w:spacing w:val="10"/>
          <w:w w:val="95"/>
        </w:rPr>
        <w:t xml:space="preserve"> </w:t>
      </w:r>
      <w:r>
        <w:rPr>
          <w:w w:val="95"/>
        </w:rPr>
        <w:t>of</w:t>
      </w:r>
      <w:r>
        <w:rPr>
          <w:spacing w:val="11"/>
          <w:w w:val="95"/>
        </w:rPr>
        <w:t xml:space="preserve"> </w:t>
      </w:r>
      <w:r>
        <w:rPr>
          <w:w w:val="95"/>
        </w:rPr>
        <w:t>sensitivity</w:t>
      </w:r>
      <w:r>
        <w:rPr>
          <w:spacing w:val="11"/>
          <w:w w:val="95"/>
        </w:rPr>
        <w:t xml:space="preserve"> </w:t>
      </w:r>
      <w:r>
        <w:rPr>
          <w:w w:val="95"/>
        </w:rPr>
        <w:t>analyses.</w:t>
      </w:r>
      <w:r>
        <w:rPr>
          <w:spacing w:val="2"/>
          <w:w w:val="95"/>
        </w:rPr>
        <w:t xml:space="preserve"> </w:t>
      </w:r>
      <w:r>
        <w:rPr>
          <w:w w:val="95"/>
        </w:rPr>
        <w:t>We</w:t>
      </w:r>
      <w:r>
        <w:rPr>
          <w:spacing w:val="-48"/>
          <w:w w:val="95"/>
        </w:rPr>
        <w:t xml:space="preserve"> </w:t>
      </w:r>
      <w:r>
        <w:t>estimate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treatment</w:t>
      </w:r>
      <w:r>
        <w:rPr>
          <w:spacing w:val="-6"/>
        </w:rPr>
        <w:t xml:space="preserve"> </w:t>
      </w:r>
      <w:r>
        <w:t>effects</w:t>
      </w:r>
      <w:r>
        <w:rPr>
          <w:spacing w:val="-7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standard</w:t>
      </w:r>
      <w:r>
        <w:rPr>
          <w:spacing w:val="-7"/>
        </w:rPr>
        <w:t xml:space="preserve"> </w:t>
      </w:r>
      <w:r>
        <w:t>DiD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two-way</w:t>
      </w:r>
      <w:r>
        <w:rPr>
          <w:spacing w:val="-6"/>
        </w:rPr>
        <w:t xml:space="preserve"> </w:t>
      </w:r>
      <w:r>
        <w:t>fixed</w:t>
      </w:r>
      <w:r>
        <w:rPr>
          <w:spacing w:val="-7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models,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0"/>
        </w:rPr>
        <w:t xml:space="preserve"> </w:t>
      </w:r>
      <w:hyperlink w:anchor="_bookmark76" w:history="1">
        <w:r>
          <w:t xml:space="preserve">Sant’Anna and Zhao </w:t>
        </w:r>
      </w:hyperlink>
      <w:hyperlink w:anchor="_bookmark76" w:history="1">
        <w:r>
          <w:t xml:space="preserve">(2020) </w:t>
        </w:r>
      </w:hyperlink>
      <w:r>
        <w:t>DR method.</w:t>
      </w:r>
      <w:r>
        <w:rPr>
          <w:spacing w:val="1"/>
        </w:rPr>
        <w:t xml:space="preserve"> </w:t>
      </w:r>
      <w:r>
        <w:t>Across all estimation strategies, our results remain</w:t>
      </w:r>
      <w:r>
        <w:rPr>
          <w:spacing w:val="-50"/>
        </w:rPr>
        <w:t xml:space="preserve"> </w:t>
      </w:r>
      <w:r>
        <w:t>consistent.</w:t>
      </w:r>
      <w:r>
        <w:rPr>
          <w:spacing w:val="16"/>
        </w:rPr>
        <w:t xml:space="preserve"> </w:t>
      </w:r>
      <w:r>
        <w:t>We</w:t>
      </w:r>
      <w:r>
        <w:rPr>
          <w:spacing w:val="17"/>
        </w:rPr>
        <w:t xml:space="preserve"> </w:t>
      </w:r>
      <w:r>
        <w:t>examine</w:t>
      </w:r>
      <w:r>
        <w:rPr>
          <w:spacing w:val="17"/>
        </w:rPr>
        <w:t xml:space="preserve"> </w:t>
      </w:r>
      <w:r>
        <w:t>potential</w:t>
      </w:r>
      <w:r>
        <w:rPr>
          <w:spacing w:val="17"/>
        </w:rPr>
        <w:t xml:space="preserve"> </w:t>
      </w:r>
      <w:r>
        <w:t>heterogeneous</w:t>
      </w:r>
      <w:r>
        <w:rPr>
          <w:spacing w:val="17"/>
        </w:rPr>
        <w:t xml:space="preserve"> </w:t>
      </w:r>
      <w:r>
        <w:t>treatment</w:t>
      </w:r>
      <w:r>
        <w:rPr>
          <w:spacing w:val="17"/>
        </w:rPr>
        <w:t xml:space="preserve"> </w:t>
      </w:r>
      <w:r>
        <w:t>effects</w:t>
      </w:r>
      <w:r>
        <w:rPr>
          <w:spacing w:val="17"/>
        </w:rPr>
        <w:t xml:space="preserve"> </w:t>
      </w:r>
      <w:r>
        <w:t>across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distribution</w:t>
      </w:r>
      <w:r>
        <w:rPr>
          <w:spacing w:val="-5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newborn</w:t>
      </w:r>
      <w:r>
        <w:rPr>
          <w:spacing w:val="20"/>
        </w:rPr>
        <w:t xml:space="preserve"> </w:t>
      </w:r>
      <w:r>
        <w:t>health</w:t>
      </w:r>
      <w:r>
        <w:rPr>
          <w:spacing w:val="20"/>
        </w:rPr>
        <w:t xml:space="preserve"> </w:t>
      </w:r>
      <w:r>
        <w:t>outcomes.</w:t>
      </w:r>
      <w:r>
        <w:rPr>
          <w:spacing w:val="11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particular,</w:t>
      </w:r>
      <w:r>
        <w:rPr>
          <w:spacing w:val="22"/>
        </w:rPr>
        <w:t xml:space="preserve"> </w:t>
      </w:r>
      <w:r>
        <w:t>we</w:t>
      </w:r>
      <w:r>
        <w:rPr>
          <w:spacing w:val="21"/>
        </w:rPr>
        <w:t xml:space="preserve"> </w:t>
      </w:r>
      <w:r>
        <w:t>test</w:t>
      </w:r>
      <w:r>
        <w:rPr>
          <w:spacing w:val="20"/>
        </w:rPr>
        <w:t xml:space="preserve"> </w:t>
      </w:r>
      <w:r>
        <w:t>whether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Orion</w:t>
      </w:r>
      <w:r>
        <w:rPr>
          <w:spacing w:val="20"/>
        </w:rPr>
        <w:t xml:space="preserve"> </w:t>
      </w:r>
      <w:r>
        <w:t>Operation</w:t>
      </w:r>
      <w:r>
        <w:rPr>
          <w:spacing w:val="20"/>
        </w:rPr>
        <w:t xml:space="preserve"> </w:t>
      </w:r>
      <w:r>
        <w:t>affected</w:t>
      </w:r>
      <w:r>
        <w:rPr>
          <w:spacing w:val="-50"/>
        </w:rPr>
        <w:t xml:space="preserve"> </w:t>
      </w:r>
      <w:r>
        <w:t>mostly</w:t>
      </w:r>
      <w:r>
        <w:rPr>
          <w:spacing w:val="2"/>
        </w:rPr>
        <w:t xml:space="preserve"> </w:t>
      </w:r>
      <w:r>
        <w:t>births</w:t>
      </w:r>
      <w:r>
        <w:rPr>
          <w:spacing w:val="3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bottom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distribution</w:t>
      </w:r>
      <w:r>
        <w:rPr>
          <w:spacing w:val="3"/>
        </w:rPr>
        <w:t xml:space="preserve"> </w:t>
      </w:r>
      <w:r>
        <w:t>(e.g.,</w:t>
      </w:r>
      <w:r>
        <w:rPr>
          <w:spacing w:val="4"/>
        </w:rPr>
        <w:t xml:space="preserve"> </w:t>
      </w:r>
      <w:r>
        <w:t>low</w:t>
      </w:r>
      <w:r>
        <w:rPr>
          <w:spacing w:val="3"/>
        </w:rPr>
        <w:t xml:space="preserve"> </w:t>
      </w:r>
      <w:r>
        <w:t>birth</w:t>
      </w:r>
      <w:r>
        <w:rPr>
          <w:spacing w:val="2"/>
        </w:rPr>
        <w:t xml:space="preserve"> </w:t>
      </w:r>
      <w:r>
        <w:t>weight)</w:t>
      </w:r>
      <w:r>
        <w:rPr>
          <w:spacing w:val="3"/>
        </w:rPr>
        <w:t xml:space="preserve"> </w:t>
      </w:r>
      <w:r>
        <w:t>or</w:t>
      </w:r>
      <w:r>
        <w:rPr>
          <w:spacing w:val="2"/>
        </w:rPr>
        <w:t xml:space="preserve"> </w:t>
      </w:r>
      <w:r>
        <w:t>if,</w:t>
      </w:r>
      <w:r>
        <w:rPr>
          <w:spacing w:val="4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contrary,</w:t>
      </w:r>
      <w:r>
        <w:rPr>
          <w:spacing w:val="-49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results</w:t>
      </w:r>
      <w:r>
        <w:rPr>
          <w:spacing w:val="38"/>
        </w:rPr>
        <w:t xml:space="preserve"> </w:t>
      </w:r>
      <w:r>
        <w:t>are</w:t>
      </w:r>
      <w:r>
        <w:rPr>
          <w:spacing w:val="38"/>
        </w:rPr>
        <w:t xml:space="preserve"> </w:t>
      </w:r>
      <w:r>
        <w:t>concentrated</w:t>
      </w:r>
      <w:r>
        <w:rPr>
          <w:spacing w:val="37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median</w:t>
      </w:r>
      <w:r>
        <w:rPr>
          <w:spacing w:val="38"/>
        </w:rPr>
        <w:t xml:space="preserve"> </w:t>
      </w:r>
      <w:r>
        <w:t>part</w:t>
      </w:r>
      <w:r>
        <w:rPr>
          <w:spacing w:val="37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distribution.</w:t>
      </w:r>
      <w:r>
        <w:rPr>
          <w:spacing w:val="3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do</w:t>
      </w:r>
      <w:r>
        <w:rPr>
          <w:spacing w:val="37"/>
        </w:rPr>
        <w:t xml:space="preserve"> </w:t>
      </w:r>
      <w:r>
        <w:t>that,</w:t>
      </w:r>
      <w:r>
        <w:rPr>
          <w:spacing w:val="44"/>
        </w:rPr>
        <w:t xml:space="preserve"> </w:t>
      </w:r>
      <w:r>
        <w:t>we</w:t>
      </w:r>
      <w:r>
        <w:rPr>
          <w:spacing w:val="38"/>
        </w:rPr>
        <w:t xml:space="preserve"> </w:t>
      </w:r>
      <w:r>
        <w:t>use</w:t>
      </w:r>
      <w:r>
        <w:rPr>
          <w:spacing w:val="-50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Unconditional</w:t>
      </w:r>
      <w:r>
        <w:rPr>
          <w:spacing w:val="25"/>
        </w:rPr>
        <w:t xml:space="preserve"> </w:t>
      </w:r>
      <w:r>
        <w:t>Quantile</w:t>
      </w:r>
      <w:r>
        <w:rPr>
          <w:spacing w:val="26"/>
        </w:rPr>
        <w:t xml:space="preserve"> </w:t>
      </w:r>
      <w:r>
        <w:t>Regression</w:t>
      </w:r>
      <w:r>
        <w:rPr>
          <w:spacing w:val="25"/>
        </w:rPr>
        <w:t xml:space="preserve"> </w:t>
      </w:r>
      <w:r>
        <w:t>(UQR)</w:t>
      </w:r>
      <w:r>
        <w:rPr>
          <w:spacing w:val="25"/>
        </w:rPr>
        <w:t xml:space="preserve"> </w:t>
      </w:r>
      <w:r>
        <w:t>approach</w:t>
      </w:r>
      <w:r>
        <w:rPr>
          <w:spacing w:val="26"/>
        </w:rPr>
        <w:t xml:space="preserve"> </w:t>
      </w:r>
      <w:r>
        <w:t>developed</w:t>
      </w:r>
      <w:r>
        <w:rPr>
          <w:spacing w:val="25"/>
        </w:rPr>
        <w:t xml:space="preserve"> </w:t>
      </w:r>
      <w:r>
        <w:t>by</w:t>
      </w:r>
      <w:r>
        <w:rPr>
          <w:spacing w:val="25"/>
        </w:rPr>
        <w:t xml:space="preserve"> </w:t>
      </w:r>
      <w:hyperlink w:anchor="_bookmark53" w:history="1">
        <w:r>
          <w:t>Firpo</w:t>
        </w:r>
        <w:r>
          <w:rPr>
            <w:spacing w:val="26"/>
          </w:rPr>
          <w:t xml:space="preserve"> </w:t>
        </w:r>
        <w:r>
          <w:t>et</w:t>
        </w:r>
        <w:r>
          <w:rPr>
            <w:spacing w:val="25"/>
          </w:rPr>
          <w:t xml:space="preserve"> </w:t>
        </w:r>
        <w:r>
          <w:t>al.</w:t>
        </w:r>
      </w:hyperlink>
      <w:r>
        <w:rPr>
          <w:spacing w:val="26"/>
        </w:rPr>
        <w:t xml:space="preserve"> </w:t>
      </w:r>
      <w:hyperlink w:anchor="_bookmark53" w:history="1">
        <w:r>
          <w:t>(2009).</w:t>
        </w:r>
      </w:hyperlink>
      <w:r>
        <w:rPr>
          <w:spacing w:val="-50"/>
        </w:rPr>
        <w:t xml:space="preserve"> </w:t>
      </w:r>
      <w:r>
        <w:t>Our</w:t>
      </w:r>
      <w:r>
        <w:rPr>
          <w:spacing w:val="6"/>
        </w:rPr>
        <w:t xml:space="preserve"> </w:t>
      </w:r>
      <w:r>
        <w:t>analysis</w:t>
      </w:r>
      <w:r>
        <w:rPr>
          <w:spacing w:val="6"/>
        </w:rPr>
        <w:t xml:space="preserve"> </w:t>
      </w:r>
      <w:r>
        <w:t>indicates</w:t>
      </w:r>
      <w:r>
        <w:rPr>
          <w:spacing w:val="6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treatment</w:t>
      </w:r>
      <w:r>
        <w:rPr>
          <w:spacing w:val="6"/>
        </w:rPr>
        <w:t xml:space="preserve"> </w:t>
      </w:r>
      <w:r>
        <w:t>effects</w:t>
      </w:r>
      <w:r>
        <w:rPr>
          <w:spacing w:val="6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concentrated</w:t>
      </w:r>
      <w:r>
        <w:rPr>
          <w:spacing w:val="6"/>
        </w:rPr>
        <w:t xml:space="preserve"> </w:t>
      </w:r>
      <w:r>
        <w:t>around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median</w:t>
      </w:r>
      <w:r>
        <w:rPr>
          <w:spacing w:val="6"/>
        </w:rPr>
        <w:t xml:space="preserve"> </w:t>
      </w:r>
      <w:r>
        <w:t>birth</w:t>
      </w:r>
      <w:r>
        <w:rPr>
          <w:spacing w:val="-50"/>
        </w:rPr>
        <w:t xml:space="preserve"> </w:t>
      </w:r>
      <w:r>
        <w:t>weight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height,</w:t>
      </w:r>
      <w:r>
        <w:rPr>
          <w:spacing w:val="5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no</w:t>
      </w:r>
      <w:r>
        <w:rPr>
          <w:spacing w:val="5"/>
        </w:rPr>
        <w:t xml:space="preserve"> </w:t>
      </w:r>
      <w:r>
        <w:t>substantial</w:t>
      </w:r>
      <w:r>
        <w:rPr>
          <w:spacing w:val="5"/>
        </w:rPr>
        <w:t xml:space="preserve"> </w:t>
      </w:r>
      <w:r>
        <w:t>effects</w:t>
      </w:r>
      <w:r>
        <w:rPr>
          <w:spacing w:val="5"/>
        </w:rPr>
        <w:t xml:space="preserve"> </w:t>
      </w:r>
      <w:r>
        <w:t>observed</w:t>
      </w:r>
      <w:r>
        <w:rPr>
          <w:spacing w:val="5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lower</w:t>
      </w:r>
      <w:r>
        <w:rPr>
          <w:spacing w:val="5"/>
        </w:rPr>
        <w:t xml:space="preserve"> </w:t>
      </w:r>
      <w:r>
        <w:t>tail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distribution.</w:t>
      </w:r>
      <w:r>
        <w:rPr>
          <w:spacing w:val="-50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assess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internal</w:t>
      </w:r>
      <w:r>
        <w:rPr>
          <w:spacing w:val="8"/>
        </w:rPr>
        <w:t xml:space="preserve"> </w:t>
      </w:r>
      <w:r>
        <w:t>validity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our</w:t>
      </w:r>
      <w:r>
        <w:rPr>
          <w:spacing w:val="7"/>
        </w:rPr>
        <w:t xml:space="preserve"> </w:t>
      </w:r>
      <w:r>
        <w:t>identification</w:t>
      </w:r>
      <w:r>
        <w:rPr>
          <w:spacing w:val="8"/>
        </w:rPr>
        <w:t xml:space="preserve"> </w:t>
      </w:r>
      <w:r>
        <w:t>strategy,</w:t>
      </w:r>
      <w:r>
        <w:rPr>
          <w:spacing w:val="8"/>
        </w:rPr>
        <w:t xml:space="preserve"> </w:t>
      </w:r>
      <w:r>
        <w:t>we</w:t>
      </w:r>
      <w:r>
        <w:rPr>
          <w:spacing w:val="7"/>
        </w:rPr>
        <w:t xml:space="preserve"> </w:t>
      </w:r>
      <w:r>
        <w:t>implement</w:t>
      </w:r>
      <w:r>
        <w:rPr>
          <w:spacing w:val="7"/>
        </w:rPr>
        <w:t xml:space="preserve"> </w:t>
      </w:r>
      <w:r>
        <w:t>several</w:t>
      </w:r>
      <w:r>
        <w:rPr>
          <w:spacing w:val="7"/>
        </w:rPr>
        <w:t xml:space="preserve"> </w:t>
      </w:r>
      <w:r>
        <w:t>tests.</w:t>
      </w:r>
    </w:p>
    <w:p w14:paraId="70159648" w14:textId="77777777" w:rsidR="00D705DC" w:rsidRDefault="00000000">
      <w:pPr>
        <w:pStyle w:val="Textoindependiente"/>
        <w:spacing w:line="247" w:lineRule="auto"/>
        <w:ind w:left="660" w:right="776"/>
        <w:jc w:val="both"/>
      </w:pPr>
      <w:r>
        <w:t>First, we adopt a neighborhood-month panel approach to mitigate concerns regarding po-</w:t>
      </w:r>
      <w:r>
        <w:rPr>
          <w:spacing w:val="1"/>
        </w:rPr>
        <w:t xml:space="preserve"> </w:t>
      </w:r>
      <w:r>
        <w:t>tential biases related to changes in the number of newborns, such as intra-urban migration</w:t>
      </w:r>
      <w:r>
        <w:rPr>
          <w:spacing w:val="1"/>
        </w:rPr>
        <w:t xml:space="preserve"> </w:t>
      </w:r>
      <w:r>
        <w:t>or fetal mortality, which could affect the composition of treated women.</w:t>
      </w:r>
      <w:r>
        <w:rPr>
          <w:spacing w:val="1"/>
        </w:rPr>
        <w:t xml:space="preserve"> </w:t>
      </w:r>
      <w:r>
        <w:t>This approach</w:t>
      </w:r>
      <w:r>
        <w:rPr>
          <w:spacing w:val="1"/>
        </w:rPr>
        <w:t xml:space="preserve"> </w:t>
      </w:r>
      <w:r>
        <w:t>aggregates all the birth registrations in the Colombian VSR by neighborhood and month.</w:t>
      </w:r>
      <w:r>
        <w:rPr>
          <w:spacing w:val="1"/>
        </w:rPr>
        <w:t xml:space="preserve"> </w:t>
      </w:r>
      <w:r>
        <w:rPr>
          <w:spacing w:val="-1"/>
        </w:rPr>
        <w:t>Importantly,</w:t>
      </w:r>
      <w:r>
        <w:rPr>
          <w:spacing w:val="-10"/>
        </w:rPr>
        <w:t xml:space="preserve"> </w:t>
      </w:r>
      <w:r>
        <w:rPr>
          <w:spacing w:val="-1"/>
        </w:rPr>
        <w:t>our</w:t>
      </w:r>
      <w:r>
        <w:rPr>
          <w:spacing w:val="-11"/>
        </w:rPr>
        <w:t xml:space="preserve"> </w:t>
      </w:r>
      <w:r>
        <w:rPr>
          <w:spacing w:val="-1"/>
        </w:rPr>
        <w:t>analysis</w:t>
      </w:r>
      <w:r>
        <w:rPr>
          <w:spacing w:val="-12"/>
        </w:rPr>
        <w:t xml:space="preserve"> </w:t>
      </w:r>
      <w:r>
        <w:rPr>
          <w:spacing w:val="-1"/>
        </w:rPr>
        <w:t>reveals</w:t>
      </w:r>
      <w:r>
        <w:rPr>
          <w:spacing w:val="-11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number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births</w:t>
      </w:r>
      <w:r>
        <w:rPr>
          <w:spacing w:val="-11"/>
        </w:rPr>
        <w:t xml:space="preserve"> </w:t>
      </w:r>
      <w:r>
        <w:rPr>
          <w:spacing w:val="-1"/>
        </w:rPr>
        <w:t>per</w:t>
      </w:r>
      <w:r>
        <w:rPr>
          <w:spacing w:val="-12"/>
        </w:rPr>
        <w:t xml:space="preserve"> </w:t>
      </w:r>
      <w:r>
        <w:rPr>
          <w:spacing w:val="-1"/>
        </w:rPr>
        <w:t>neighborhood</w:t>
      </w:r>
      <w:r>
        <w:rPr>
          <w:spacing w:val="-11"/>
        </w:rPr>
        <w:t xml:space="preserve"> </w:t>
      </w:r>
      <w:r>
        <w:t>remained</w:t>
      </w:r>
      <w:r>
        <w:rPr>
          <w:spacing w:val="-12"/>
        </w:rPr>
        <w:t xml:space="preserve"> </w:t>
      </w:r>
      <w:r>
        <w:t>unaf-</w:t>
      </w:r>
      <w:r>
        <w:rPr>
          <w:spacing w:val="-50"/>
        </w:rPr>
        <w:t xml:space="preserve"> </w:t>
      </w:r>
      <w:r>
        <w:t>fected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Orion</w:t>
      </w:r>
      <w:r>
        <w:rPr>
          <w:spacing w:val="-8"/>
        </w:rPr>
        <w:t xml:space="preserve"> </w:t>
      </w:r>
      <w:r>
        <w:t>operation,</w:t>
      </w:r>
      <w:r>
        <w:rPr>
          <w:spacing w:val="-6"/>
        </w:rPr>
        <w:t xml:space="preserve"> </w:t>
      </w:r>
      <w:r>
        <w:t>providing</w:t>
      </w:r>
      <w:r>
        <w:rPr>
          <w:spacing w:val="-8"/>
        </w:rPr>
        <w:t xml:space="preserve"> </w:t>
      </w:r>
      <w:r>
        <w:t>evidence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changes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composition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treated</w:t>
      </w:r>
      <w:r>
        <w:rPr>
          <w:spacing w:val="-50"/>
        </w:rPr>
        <w:t xml:space="preserve"> </w:t>
      </w:r>
      <w:r>
        <w:t>women did not bias our estimates. Second, we employ falsification tests to assess the valid-</w:t>
      </w:r>
      <w:r>
        <w:rPr>
          <w:spacing w:val="1"/>
        </w:rPr>
        <w:t xml:space="preserve"> </w:t>
      </w:r>
      <w:r>
        <w:t>ity of our findings.</w:t>
      </w:r>
      <w:r>
        <w:rPr>
          <w:spacing w:val="1"/>
        </w:rPr>
        <w:t xml:space="preserve"> </w:t>
      </w:r>
      <w:r>
        <w:t>Specifically, we simulate a scenario in which the intervention occurred</w:t>
      </w:r>
      <w:r>
        <w:rPr>
          <w:spacing w:val="1"/>
        </w:rPr>
        <w:t xml:space="preserve"> </w:t>
      </w:r>
      <w:r>
        <w:t>one year before the actual date, and the results demonstrate insignificance, supporting the</w:t>
      </w:r>
      <w:r>
        <w:rPr>
          <w:spacing w:val="1"/>
        </w:rPr>
        <w:t xml:space="preserve"> </w:t>
      </w:r>
      <w:r>
        <w:t>robustness of our estimates.</w:t>
      </w:r>
      <w:r>
        <w:rPr>
          <w:spacing w:val="1"/>
        </w:rPr>
        <w:t xml:space="preserve"> </w:t>
      </w:r>
      <w:r>
        <w:t>Third, we conduct a permutation test by randomly assigning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treatment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different</w:t>
      </w:r>
      <w:r>
        <w:rPr>
          <w:spacing w:val="-11"/>
        </w:rPr>
        <w:t xml:space="preserve"> </w:t>
      </w:r>
      <w:r>
        <w:rPr>
          <w:spacing w:val="-1"/>
        </w:rPr>
        <w:t>neighborhoods</w:t>
      </w:r>
      <w:r>
        <w:rPr>
          <w:spacing w:val="-11"/>
        </w:rPr>
        <w:t xml:space="preserve"> </w:t>
      </w:r>
      <w:r>
        <w:t>10,000</w:t>
      </w:r>
      <w:r>
        <w:rPr>
          <w:spacing w:val="-11"/>
        </w:rPr>
        <w:t xml:space="preserve"> </w:t>
      </w:r>
      <w:r>
        <w:t>times.</w:t>
      </w:r>
      <w:r>
        <w:rPr>
          <w:spacing w:val="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outcomes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analysis</w:t>
      </w:r>
      <w:r>
        <w:rPr>
          <w:spacing w:val="-12"/>
        </w:rPr>
        <w:t xml:space="preserve"> </w:t>
      </w:r>
      <w:r>
        <w:t>cannot</w:t>
      </w:r>
    </w:p>
    <w:p w14:paraId="07333EC6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53FBD3B9" w14:textId="77777777" w:rsidR="00D705DC" w:rsidRDefault="00000000">
      <w:pPr>
        <w:pStyle w:val="Textoindependiente"/>
        <w:spacing w:before="131" w:line="247" w:lineRule="auto"/>
        <w:ind w:left="660" w:right="777"/>
        <w:jc w:val="both"/>
      </w:pPr>
      <w:r>
        <w:lastRenderedPageBreak/>
        <w:t>provide sufficient evidence to reject the null hypothesis that random exposure to the state</w:t>
      </w:r>
      <w:r>
        <w:rPr>
          <w:spacing w:val="1"/>
        </w:rPr>
        <w:t xml:space="preserve"> </w:t>
      </w:r>
      <w:r>
        <w:t>military</w:t>
      </w:r>
      <w:r>
        <w:rPr>
          <w:spacing w:val="-12"/>
        </w:rPr>
        <w:t xml:space="preserve"> </w:t>
      </w:r>
      <w:r>
        <w:t>operation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impact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birth</w:t>
      </w:r>
      <w:r>
        <w:rPr>
          <w:spacing w:val="-11"/>
        </w:rPr>
        <w:t xml:space="preserve"> </w:t>
      </w:r>
      <w:r>
        <w:t>outcomes.</w:t>
      </w:r>
      <w:r>
        <w:rPr>
          <w:spacing w:val="13"/>
        </w:rPr>
        <w:t xml:space="preserve"> </w:t>
      </w:r>
      <w:r>
        <w:t>Finally,</w:t>
      </w:r>
      <w:r>
        <w:rPr>
          <w:spacing w:val="-9"/>
        </w:rPr>
        <w:t xml:space="preserve"> </w:t>
      </w:r>
      <w:r>
        <w:t>we</w:t>
      </w:r>
      <w:r>
        <w:rPr>
          <w:spacing w:val="-11"/>
        </w:rPr>
        <w:t xml:space="preserve"> </w:t>
      </w:r>
      <w:r>
        <w:t>ensure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robustness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our</w:t>
      </w:r>
      <w:r>
        <w:rPr>
          <w:spacing w:val="-51"/>
        </w:rPr>
        <w:t xml:space="preserve"> </w:t>
      </w:r>
      <w:r>
        <w:t xml:space="preserve">inference through the application of the wild bootstrap approach proposed by </w:t>
      </w:r>
      <w:hyperlink w:anchor="_bookmark65" w:history="1">
        <w:r>
          <w:t>MacKinnon</w:t>
        </w:r>
      </w:hyperlink>
      <w:r>
        <w:rPr>
          <w:spacing w:val="1"/>
        </w:rPr>
        <w:t xml:space="preserve"> </w:t>
      </w:r>
      <w:hyperlink w:anchor="_bookmark65" w:history="1">
        <w:r>
          <w:t>and Webb</w:t>
        </w:r>
      </w:hyperlink>
      <w:r>
        <w:t xml:space="preserve"> </w:t>
      </w:r>
      <w:hyperlink w:anchor="_bookmark65" w:history="1">
        <w:r>
          <w:t>(2019),</w:t>
        </w:r>
      </w:hyperlink>
      <w:r>
        <w:t xml:space="preserve"> and the randomization inference method developed by </w:t>
      </w:r>
      <w:hyperlink w:anchor="_bookmark66" w:history="1">
        <w:r>
          <w:t>MacKinnon and</w:t>
        </w:r>
      </w:hyperlink>
      <w:r>
        <w:rPr>
          <w:spacing w:val="1"/>
        </w:rPr>
        <w:t xml:space="preserve"> </w:t>
      </w:r>
      <w:hyperlink w:anchor="_bookmark66" w:history="1">
        <w:r>
          <w:t xml:space="preserve">Webb </w:t>
        </w:r>
      </w:hyperlink>
      <w:hyperlink w:anchor="_bookmark66" w:history="1">
        <w:r>
          <w:t xml:space="preserve">(2020) </w:t>
        </w:r>
      </w:hyperlink>
      <w:r>
        <w:t xml:space="preserve">and implemented by </w:t>
      </w:r>
      <w:hyperlink w:anchor="_bookmark75" w:history="1">
        <w:r>
          <w:t xml:space="preserve">Roodman et al. </w:t>
        </w:r>
      </w:hyperlink>
      <w:hyperlink w:anchor="_bookmark75" w:history="1">
        <w:r>
          <w:t>(2019).</w:t>
        </w:r>
      </w:hyperlink>
      <w:r>
        <w:t xml:space="preserve"> Our analysis confirms the stabil-</w:t>
      </w:r>
      <w:r>
        <w:rPr>
          <w:spacing w:val="1"/>
        </w:rPr>
        <w:t xml:space="preserve"> </w:t>
      </w:r>
      <w:r>
        <w:t>ity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t>findings</w:t>
      </w:r>
      <w:r>
        <w:rPr>
          <w:spacing w:val="-2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subjected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additional</w:t>
      </w:r>
      <w:r>
        <w:rPr>
          <w:spacing w:val="-2"/>
        </w:rPr>
        <w:t xml:space="preserve"> </w:t>
      </w:r>
      <w:r>
        <w:t>procedures,</w:t>
      </w:r>
      <w:r>
        <w:rPr>
          <w:spacing w:val="-2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strengthening</w:t>
      </w:r>
      <w:r>
        <w:rPr>
          <w:spacing w:val="-2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t>validity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our</w:t>
      </w:r>
      <w:r>
        <w:rPr>
          <w:spacing w:val="24"/>
        </w:rPr>
        <w:t xml:space="preserve"> </w:t>
      </w:r>
      <w:r>
        <w:t>results.</w:t>
      </w:r>
    </w:p>
    <w:p w14:paraId="7EF636F8" w14:textId="77777777" w:rsidR="00D705DC" w:rsidRDefault="00000000" w:rsidP="00BD5983">
      <w:pPr>
        <w:pStyle w:val="Textoindependiente"/>
        <w:spacing w:line="244" w:lineRule="auto"/>
        <w:ind w:left="660" w:right="775"/>
        <w:jc w:val="both"/>
      </w:pPr>
      <w:r>
        <w:t>Several mechanisms may explain the relationship between the Orion Operation and ad-</w:t>
      </w:r>
      <w:r>
        <w:rPr>
          <w:spacing w:val="1"/>
        </w:rPr>
        <w:t xml:space="preserve"> </w:t>
      </w:r>
      <w:r>
        <w:t>verse birth outcomes. On the one hand, the operation imposed a forced lockdown on resi-</w:t>
      </w:r>
      <w:r>
        <w:rPr>
          <w:spacing w:val="1"/>
        </w:rPr>
        <w:t xml:space="preserve"> </w:t>
      </w:r>
      <w:r>
        <w:t>dents, which may have affected nutrition and access to health services, leading to negative</w:t>
      </w:r>
      <w:r>
        <w:rPr>
          <w:spacing w:val="1"/>
        </w:rPr>
        <w:t xml:space="preserve"> </w:t>
      </w:r>
      <w:r>
        <w:t>birth outcomes because of inadequate food and a lack of medical guidance and supervision</w:t>
      </w:r>
      <w:r>
        <w:rPr>
          <w:spacing w:val="1"/>
        </w:rPr>
        <w:t xml:space="preserve"> </w:t>
      </w:r>
      <w:hyperlink w:anchor="_bookmark29" w:history="1">
        <w:r>
          <w:t>(Abu-Saad and Fraser</w:t>
        </w:r>
      </w:hyperlink>
      <w:r>
        <w:t xml:space="preserve"> </w:t>
      </w:r>
      <w:hyperlink w:anchor="_bookmark29" w:history="1">
        <w:r>
          <w:t>2010</w:t>
        </w:r>
      </w:hyperlink>
      <w:r>
        <w:t xml:space="preserve">, </w:t>
      </w:r>
      <w:hyperlink w:anchor="_bookmark32" w:history="1">
        <w:r>
          <w:t>Alexander and Korenbrot</w:t>
        </w:r>
      </w:hyperlink>
      <w:r>
        <w:t xml:space="preserve"> </w:t>
      </w:r>
      <w:hyperlink w:anchor="_bookmark32" w:history="1">
        <w:r>
          <w:t>1</w:t>
        </w:r>
      </w:hyperlink>
      <w:r>
        <w:t>995).</w:t>
      </w:r>
      <w:r>
        <w:rPr>
          <w:spacing w:val="1"/>
        </w:rPr>
        <w:t xml:space="preserve"> </w:t>
      </w:r>
      <w:r>
        <w:t>The VSR data provides in-</w:t>
      </w:r>
      <w:r>
        <w:rPr>
          <w:spacing w:val="1"/>
        </w:rPr>
        <w:t xml:space="preserve"> </w:t>
      </w:r>
      <w:r>
        <w:t>formation on the number of prenatal appointments and gestational age, which we use in</w:t>
      </w:r>
      <w:r>
        <w:rPr>
          <w:spacing w:val="1"/>
        </w:rPr>
        <w:t xml:space="preserve"> </w:t>
      </w:r>
      <w:r>
        <w:t>our study to examine the detrimental consequences of restricted access to healthcare and</w:t>
      </w:r>
      <w:r>
        <w:rPr>
          <w:spacing w:val="1"/>
        </w:rPr>
        <w:t xml:space="preserve"> </w:t>
      </w:r>
      <w:r>
        <w:rPr>
          <w:spacing w:val="-1"/>
        </w:rPr>
        <w:t>inadequate</w:t>
      </w:r>
      <w:r>
        <w:rPr>
          <w:spacing w:val="-8"/>
        </w:rPr>
        <w:t xml:space="preserve"> </w:t>
      </w:r>
      <w:r>
        <w:rPr>
          <w:spacing w:val="-1"/>
        </w:rPr>
        <w:t>nutrition.</w:t>
      </w:r>
      <w:r>
        <w:rPr>
          <w:spacing w:val="13"/>
        </w:rPr>
        <w:t xml:space="preserve"> </w:t>
      </w:r>
      <w:r>
        <w:t>Initially,</w:t>
      </w:r>
      <w:r>
        <w:rPr>
          <w:spacing w:val="-5"/>
        </w:rPr>
        <w:t xml:space="preserve"> </w:t>
      </w:r>
      <w:r>
        <w:t>we</w:t>
      </w:r>
      <w:r>
        <w:rPr>
          <w:spacing w:val="-8"/>
        </w:rPr>
        <w:t xml:space="preserve"> </w:t>
      </w:r>
      <w:r>
        <w:t>investigate</w:t>
      </w:r>
      <w:r>
        <w:rPr>
          <w:spacing w:val="-7"/>
        </w:rPr>
        <w:t xml:space="preserve"> </w:t>
      </w:r>
      <w:r>
        <w:t>whether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military</w:t>
      </w:r>
      <w:r>
        <w:rPr>
          <w:spacing w:val="-7"/>
        </w:rPr>
        <w:t xml:space="preserve"> </w:t>
      </w:r>
      <w:r>
        <w:t>intervention</w:t>
      </w:r>
      <w:r>
        <w:rPr>
          <w:spacing w:val="-7"/>
        </w:rPr>
        <w:t xml:space="preserve"> </w:t>
      </w:r>
      <w:r>
        <w:t>significantly</w:t>
      </w:r>
      <w:r>
        <w:rPr>
          <w:spacing w:val="-51"/>
        </w:rPr>
        <w:t xml:space="preserve"> </w:t>
      </w:r>
      <w:r>
        <w:t>impacts the number of prenatal visits or the likelihood of having an adequate number of</w:t>
      </w:r>
      <w:r>
        <w:rPr>
          <w:spacing w:val="1"/>
        </w:rPr>
        <w:t xml:space="preserve"> </w:t>
      </w:r>
      <w:r>
        <w:t>visits according to the World Health Organization (WHO) guidelines, which recommend at</w:t>
      </w:r>
      <w:r>
        <w:rPr>
          <w:spacing w:val="1"/>
        </w:rPr>
        <w:t xml:space="preserve"> </w:t>
      </w:r>
      <w:r>
        <w:t>least four visits during pregnancy at that time.</w:t>
      </w:r>
      <w:r>
        <w:rPr>
          <w:rFonts w:ascii="Trebuchet MS"/>
          <w:position w:val="9"/>
          <w:sz w:val="16"/>
        </w:rPr>
        <w:t xml:space="preserve">2 </w:t>
      </w:r>
      <w:r>
        <w:t>These measures serve as proxies for access</w:t>
      </w:r>
      <w:r>
        <w:rPr>
          <w:spacing w:val="1"/>
        </w:rPr>
        <w:t xml:space="preserve"> </w:t>
      </w:r>
      <w:r>
        <w:t>to prenatal medical care.</w:t>
      </w:r>
      <w:r>
        <w:rPr>
          <w:spacing w:val="1"/>
        </w:rPr>
        <w:t xml:space="preserve"> </w:t>
      </w:r>
      <w:r>
        <w:t>Similarly,</w:t>
      </w:r>
      <w:r>
        <w:rPr>
          <w:spacing w:val="1"/>
        </w:rPr>
        <w:t xml:space="preserve"> </w:t>
      </w:r>
      <w:r>
        <w:t>we define Small for Gestational Age (SGA) as birth</w:t>
      </w:r>
      <w:r>
        <w:rPr>
          <w:spacing w:val="1"/>
        </w:rPr>
        <w:t xml:space="preserve"> </w:t>
      </w:r>
      <w:r>
        <w:t>weight</w:t>
      </w:r>
      <w:r>
        <w:rPr>
          <w:spacing w:val="-2"/>
        </w:rPr>
        <w:t xml:space="preserve"> </w:t>
      </w:r>
      <w:r>
        <w:t>below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10th</w:t>
      </w:r>
      <w:r>
        <w:rPr>
          <w:spacing w:val="-2"/>
        </w:rPr>
        <w:t xml:space="preserve"> </w:t>
      </w:r>
      <w:r>
        <w:t>percentile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gestational</w:t>
      </w:r>
      <w:r>
        <w:rPr>
          <w:spacing w:val="-2"/>
        </w:rPr>
        <w:t xml:space="preserve"> </w:t>
      </w:r>
      <w:r>
        <w:t>age,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widely</w:t>
      </w:r>
      <w:r>
        <w:rPr>
          <w:spacing w:val="-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indicator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fetal</w:t>
      </w:r>
      <w:r>
        <w:rPr>
          <w:spacing w:val="-2"/>
        </w:rPr>
        <w:t xml:space="preserve"> </w:t>
      </w:r>
      <w:r>
        <w:t>growth</w:t>
      </w:r>
      <w:r>
        <w:rPr>
          <w:spacing w:val="-51"/>
        </w:rPr>
        <w:t xml:space="preserve"> </w:t>
      </w:r>
      <w:r>
        <w:rPr>
          <w:spacing w:val="-1"/>
        </w:rPr>
        <w:t>restriction</w:t>
      </w:r>
      <w:r>
        <w:rPr>
          <w:spacing w:val="-12"/>
        </w:rPr>
        <w:t xml:space="preserve"> </w:t>
      </w:r>
      <w:r>
        <w:rPr>
          <w:spacing w:val="-1"/>
        </w:rPr>
        <w:t>because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insufficient</w:t>
      </w:r>
      <w:r>
        <w:rPr>
          <w:spacing w:val="-11"/>
        </w:rPr>
        <w:t xml:space="preserve"> </w:t>
      </w:r>
      <w:r>
        <w:rPr>
          <w:spacing w:val="-1"/>
        </w:rPr>
        <w:t>nutrients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oxygen</w:t>
      </w:r>
      <w:r>
        <w:rPr>
          <w:spacing w:val="-12"/>
        </w:rPr>
        <w:t xml:space="preserve"> </w:t>
      </w:r>
      <w:r>
        <w:rPr>
          <w:spacing w:val="-1"/>
        </w:rPr>
        <w:t>during</w:t>
      </w:r>
      <w:r>
        <w:rPr>
          <w:spacing w:val="-11"/>
        </w:rPr>
        <w:t xml:space="preserve"> </w:t>
      </w:r>
      <w:r>
        <w:rPr>
          <w:spacing w:val="-1"/>
        </w:rPr>
        <w:t>pregnancy</w:t>
      </w:r>
      <w:r>
        <w:rPr>
          <w:spacing w:val="-11"/>
        </w:rPr>
        <w:t xml:space="preserve"> </w:t>
      </w:r>
      <w:hyperlink w:anchor="_bookmark78" w:history="1">
        <w:r>
          <w:t>(Slyker</w:t>
        </w:r>
        <w:r>
          <w:rPr>
            <w:spacing w:val="-11"/>
          </w:rPr>
          <w:t xml:space="preserve"> </w:t>
        </w:r>
        <w:r>
          <w:t>et</w:t>
        </w:r>
        <w:r>
          <w:rPr>
            <w:spacing w:val="-11"/>
          </w:rPr>
          <w:t xml:space="preserve"> </w:t>
        </w:r>
        <w:r>
          <w:t>al.,</w:t>
        </w:r>
        <w:r>
          <w:rPr>
            <w:spacing w:val="-11"/>
          </w:rPr>
          <w:t xml:space="preserve"> </w:t>
        </w:r>
      </w:hyperlink>
      <w:hyperlink w:anchor="_bookmark78" w:history="1">
        <w:r>
          <w:t>2014;</w:t>
        </w:r>
      </w:hyperlink>
      <w:r>
        <w:rPr>
          <w:spacing w:val="-51"/>
        </w:rPr>
        <w:t xml:space="preserve"> </w:t>
      </w:r>
      <w:hyperlink w:anchor="_bookmark83" w:history="1">
        <w:r>
          <w:t xml:space="preserve">Villar et al., </w:t>
        </w:r>
      </w:hyperlink>
      <w:hyperlink w:anchor="_bookmark83" w:history="1">
        <w:r>
          <w:t>2014).</w:t>
        </w:r>
      </w:hyperlink>
      <w:r>
        <w:t xml:space="preserve"> SGA has been associated with adverse health outcomes in the short and</w:t>
      </w:r>
      <w:r>
        <w:rPr>
          <w:spacing w:val="1"/>
        </w:rPr>
        <w:t xml:space="preserve"> </w:t>
      </w:r>
      <w:r>
        <w:t>long</w:t>
      </w:r>
      <w:r>
        <w:rPr>
          <w:spacing w:val="25"/>
        </w:rPr>
        <w:t xml:space="preserve"> </w:t>
      </w:r>
      <w:r>
        <w:t>term</w:t>
      </w:r>
      <w:r>
        <w:rPr>
          <w:spacing w:val="24"/>
        </w:rPr>
        <w:t xml:space="preserve"> </w:t>
      </w:r>
      <w:hyperlink w:anchor="_bookmark61" w:history="1">
        <w:r>
          <w:t>(Kramer,</w:t>
        </w:r>
      </w:hyperlink>
      <w:r>
        <w:rPr>
          <w:spacing w:val="26"/>
        </w:rPr>
        <w:t xml:space="preserve"> </w:t>
      </w:r>
      <w:hyperlink w:anchor="_bookmark61" w:history="1">
        <w:r>
          <w:t>1987;</w:t>
        </w:r>
      </w:hyperlink>
      <w:r>
        <w:rPr>
          <w:spacing w:val="25"/>
        </w:rPr>
        <w:t xml:space="preserve"> </w:t>
      </w:r>
      <w:hyperlink w:anchor="_bookmark59" w:history="1">
        <w:r>
          <w:t>Kc</w:t>
        </w:r>
        <w:r>
          <w:rPr>
            <w:spacing w:val="25"/>
          </w:rPr>
          <w:t xml:space="preserve"> </w:t>
        </w:r>
        <w:r>
          <w:t>et</w:t>
        </w:r>
        <w:r>
          <w:rPr>
            <w:spacing w:val="26"/>
          </w:rPr>
          <w:t xml:space="preserve"> </w:t>
        </w:r>
        <w:r>
          <w:t>al.,</w:t>
        </w:r>
      </w:hyperlink>
      <w:r>
        <w:rPr>
          <w:spacing w:val="25"/>
        </w:rPr>
        <w:t xml:space="preserve"> </w:t>
      </w:r>
      <w:hyperlink w:anchor="_bookmark59" w:history="1">
        <w:r>
          <w:t>2016).</w:t>
        </w:r>
      </w:hyperlink>
      <w:r>
        <w:rPr>
          <w:spacing w:val="15"/>
        </w:rPr>
        <w:t xml:space="preserve"> </w:t>
      </w:r>
      <w:r>
        <w:t>Our</w:t>
      </w:r>
      <w:r>
        <w:rPr>
          <w:spacing w:val="25"/>
        </w:rPr>
        <w:t xml:space="preserve"> </w:t>
      </w:r>
      <w:r>
        <w:t>analysis</w:t>
      </w:r>
      <w:r>
        <w:rPr>
          <w:spacing w:val="25"/>
        </w:rPr>
        <w:t xml:space="preserve"> </w:t>
      </w:r>
      <w:r>
        <w:t>reveals</w:t>
      </w:r>
      <w:r>
        <w:rPr>
          <w:spacing w:val="25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Orion</w:t>
      </w:r>
      <w:r>
        <w:rPr>
          <w:spacing w:val="25"/>
        </w:rPr>
        <w:t xml:space="preserve"> </w:t>
      </w:r>
      <w:r>
        <w:t>Operation</w:t>
      </w:r>
      <w:r>
        <w:rPr>
          <w:spacing w:val="-51"/>
        </w:rPr>
        <w:t xml:space="preserve"> </w:t>
      </w:r>
      <w:r>
        <w:t>has</w:t>
      </w:r>
      <w:r>
        <w:rPr>
          <w:spacing w:val="22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significant</w:t>
      </w:r>
      <w:r>
        <w:rPr>
          <w:spacing w:val="23"/>
        </w:rPr>
        <w:t xml:space="preserve"> </w:t>
      </w:r>
      <w:r>
        <w:t>effect</w:t>
      </w:r>
      <w:r>
        <w:rPr>
          <w:spacing w:val="23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these</w:t>
      </w:r>
      <w:r>
        <w:rPr>
          <w:spacing w:val="22"/>
        </w:rPr>
        <w:t xml:space="preserve"> </w:t>
      </w:r>
      <w:r>
        <w:t>indicators.</w:t>
      </w:r>
    </w:p>
    <w:p w14:paraId="46A7D555" w14:textId="77777777" w:rsidR="00D705DC" w:rsidRDefault="00000000" w:rsidP="00BD5983">
      <w:pPr>
        <w:pStyle w:val="Textoindependiente"/>
        <w:spacing w:before="14" w:line="247" w:lineRule="auto"/>
        <w:ind w:left="660" w:right="776"/>
        <w:jc w:val="both"/>
      </w:pPr>
      <w:r>
        <w:t>On the other hand, the operation may have heightened stress levels in pregnant women,</w:t>
      </w:r>
      <w:r>
        <w:rPr>
          <w:spacing w:val="-50"/>
        </w:rPr>
        <w:t xml:space="preserve"> </w:t>
      </w:r>
      <w:r>
        <w:t>which could adversely affect fetal health and development.</w:t>
      </w:r>
      <w:r>
        <w:rPr>
          <w:spacing w:val="1"/>
        </w:rPr>
        <w:t xml:space="preserve"> </w:t>
      </w:r>
      <w:r>
        <w:t>Existing studies suggest that</w:t>
      </w:r>
      <w:r>
        <w:rPr>
          <w:spacing w:val="1"/>
        </w:rPr>
        <w:t xml:space="preserve"> </w:t>
      </w:r>
      <w:r>
        <w:t>maternal stress during pregnancy is linked to reduced fetal growth and lower birth weight</w:t>
      </w:r>
      <w:r>
        <w:rPr>
          <w:spacing w:val="1"/>
        </w:rPr>
        <w:t xml:space="preserve"> </w:t>
      </w:r>
      <w:hyperlink w:anchor="_bookmark84" w:history="1">
        <w:r>
          <w:t>(Wadhwa et al.,</w:t>
        </w:r>
      </w:hyperlink>
      <w:r>
        <w:t xml:space="preserve"> </w:t>
      </w:r>
      <w:hyperlink w:anchor="_bookmark84" w:history="1">
        <w:r>
          <w:t>1993),</w:t>
        </w:r>
      </w:hyperlink>
      <w:r>
        <w:t xml:space="preserve"> elevated levels of stress hormones in the fetus </w:t>
      </w:r>
      <w:hyperlink w:anchor="_bookmark55" w:history="1">
        <w:r>
          <w:t>(Glynn et al.,</w:t>
        </w:r>
      </w:hyperlink>
      <w:r>
        <w:t xml:space="preserve"> </w:t>
      </w:r>
      <w:hyperlink w:anchor="_bookmark55" w:history="1">
        <w:r>
          <w:t>2001),</w:t>
        </w:r>
      </w:hyperlink>
      <w:r>
        <w:rPr>
          <w:spacing w:val="1"/>
        </w:rPr>
        <w:t xml:space="preserve"> </w:t>
      </w:r>
      <w:r>
        <w:rPr>
          <w:w w:val="95"/>
        </w:rPr>
        <w:t>cognitive</w:t>
      </w:r>
      <w:r>
        <w:rPr>
          <w:spacing w:val="25"/>
          <w:w w:val="95"/>
        </w:rPr>
        <w:t xml:space="preserve"> </w:t>
      </w:r>
      <w:r>
        <w:rPr>
          <w:w w:val="95"/>
        </w:rPr>
        <w:t>and</w:t>
      </w:r>
      <w:r>
        <w:rPr>
          <w:spacing w:val="26"/>
          <w:w w:val="95"/>
        </w:rPr>
        <w:t xml:space="preserve"> </w:t>
      </w:r>
      <w:r>
        <w:rPr>
          <w:w w:val="95"/>
        </w:rPr>
        <w:t>behavioral</w:t>
      </w:r>
      <w:r>
        <w:rPr>
          <w:spacing w:val="26"/>
          <w:w w:val="95"/>
        </w:rPr>
        <w:t xml:space="preserve"> </w:t>
      </w:r>
      <w:r>
        <w:rPr>
          <w:w w:val="95"/>
        </w:rPr>
        <w:t>problems,</w:t>
      </w:r>
      <w:r>
        <w:rPr>
          <w:spacing w:val="27"/>
          <w:w w:val="95"/>
        </w:rPr>
        <w:t xml:space="preserve"> </w:t>
      </w:r>
      <w:r>
        <w:rPr>
          <w:w w:val="95"/>
        </w:rPr>
        <w:t>increased</w:t>
      </w:r>
      <w:r>
        <w:rPr>
          <w:spacing w:val="26"/>
          <w:w w:val="95"/>
        </w:rPr>
        <w:t xml:space="preserve"> </w:t>
      </w:r>
      <w:r>
        <w:rPr>
          <w:w w:val="95"/>
        </w:rPr>
        <w:t>risk</w:t>
      </w:r>
      <w:r>
        <w:rPr>
          <w:spacing w:val="26"/>
          <w:w w:val="95"/>
        </w:rPr>
        <w:t xml:space="preserve"> </w:t>
      </w:r>
      <w:r>
        <w:rPr>
          <w:w w:val="95"/>
        </w:rPr>
        <w:t>of</w:t>
      </w:r>
      <w:r>
        <w:rPr>
          <w:spacing w:val="26"/>
          <w:w w:val="95"/>
        </w:rPr>
        <w:t xml:space="preserve"> </w:t>
      </w:r>
      <w:r>
        <w:rPr>
          <w:w w:val="95"/>
        </w:rPr>
        <w:t>obesity</w:t>
      </w:r>
      <w:r>
        <w:rPr>
          <w:spacing w:val="26"/>
          <w:w w:val="95"/>
        </w:rPr>
        <w:t xml:space="preserve"> </w:t>
      </w:r>
      <w:r>
        <w:rPr>
          <w:w w:val="95"/>
        </w:rPr>
        <w:t>and</w:t>
      </w:r>
      <w:r>
        <w:rPr>
          <w:spacing w:val="26"/>
          <w:w w:val="95"/>
        </w:rPr>
        <w:t xml:space="preserve"> </w:t>
      </w:r>
      <w:r>
        <w:rPr>
          <w:w w:val="95"/>
        </w:rPr>
        <w:t>metabolic</w:t>
      </w:r>
      <w:r>
        <w:rPr>
          <w:spacing w:val="26"/>
          <w:w w:val="95"/>
        </w:rPr>
        <w:t xml:space="preserve"> </w:t>
      </w:r>
      <w:r>
        <w:rPr>
          <w:w w:val="95"/>
        </w:rPr>
        <w:t>disorders,</w:t>
      </w:r>
      <w:r>
        <w:rPr>
          <w:spacing w:val="27"/>
          <w:w w:val="95"/>
        </w:rPr>
        <w:t xml:space="preserve"> </w:t>
      </w:r>
      <w:r>
        <w:rPr>
          <w:w w:val="95"/>
        </w:rPr>
        <w:t>as</w:t>
      </w:r>
      <w:r>
        <w:rPr>
          <w:spacing w:val="26"/>
          <w:w w:val="95"/>
        </w:rPr>
        <w:t xml:space="preserve"> </w:t>
      </w:r>
      <w:r>
        <w:rPr>
          <w:w w:val="95"/>
        </w:rPr>
        <w:t>well</w:t>
      </w:r>
      <w:r>
        <w:rPr>
          <w:spacing w:val="-48"/>
          <w:w w:val="95"/>
        </w:rPr>
        <w:t xml:space="preserve"> </w:t>
      </w:r>
      <w:r>
        <w:rPr>
          <w:spacing w:val="-1"/>
        </w:rPr>
        <w:t>as</w:t>
      </w:r>
      <w:r>
        <w:rPr>
          <w:spacing w:val="-12"/>
        </w:rPr>
        <w:t xml:space="preserve"> </w:t>
      </w:r>
      <w:r>
        <w:rPr>
          <w:spacing w:val="-1"/>
        </w:rPr>
        <w:t>impaired</w:t>
      </w:r>
      <w:r>
        <w:rPr>
          <w:spacing w:val="-12"/>
        </w:rPr>
        <w:t xml:space="preserve"> </w:t>
      </w:r>
      <w:r>
        <w:rPr>
          <w:spacing w:val="-1"/>
        </w:rPr>
        <w:t>immune</w:t>
      </w:r>
      <w:r>
        <w:rPr>
          <w:spacing w:val="-11"/>
        </w:rPr>
        <w:t xml:space="preserve"> </w:t>
      </w:r>
      <w:r>
        <w:rPr>
          <w:spacing w:val="-1"/>
        </w:rPr>
        <w:t>function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offspring</w:t>
      </w:r>
      <w:r>
        <w:rPr>
          <w:spacing w:val="-11"/>
        </w:rPr>
        <w:t xml:space="preserve"> </w:t>
      </w:r>
      <w:hyperlink w:anchor="_bookmark52" w:history="1">
        <w:r>
          <w:rPr>
            <w:spacing w:val="-1"/>
          </w:rPr>
          <w:t>(Entringer</w:t>
        </w:r>
        <w:r>
          <w:rPr>
            <w:spacing w:val="-12"/>
          </w:rPr>
          <w:t xml:space="preserve"> </w:t>
        </w:r>
        <w:r>
          <w:t>et</w:t>
        </w:r>
        <w:r>
          <w:rPr>
            <w:spacing w:val="-11"/>
          </w:rPr>
          <w:t xml:space="preserve"> </w:t>
        </w:r>
        <w:r>
          <w:t>al.,</w:t>
        </w:r>
        <w:r>
          <w:rPr>
            <w:spacing w:val="-12"/>
          </w:rPr>
          <w:t xml:space="preserve"> </w:t>
        </w:r>
      </w:hyperlink>
      <w:hyperlink w:anchor="_bookmark52" w:history="1">
        <w:r>
          <w:t>2012).</w:t>
        </w:r>
      </w:hyperlink>
      <w:r>
        <w:rPr>
          <w:spacing w:val="16"/>
        </w:rPr>
        <w:t xml:space="preserve"> </w:t>
      </w:r>
      <w:r>
        <w:t>Furthermore,</w:t>
      </w:r>
      <w:r>
        <w:rPr>
          <w:spacing w:val="-9"/>
        </w:rPr>
        <w:t xml:space="preserve"> </w:t>
      </w:r>
      <w:r>
        <w:t>maternal</w:t>
      </w:r>
      <w:r>
        <w:rPr>
          <w:spacing w:val="-50"/>
        </w:rPr>
        <w:t xml:space="preserve"> </w:t>
      </w:r>
      <w:r>
        <w:t>stress during pregnancy is associated with a higher likelihood of premature birth, low birth</w:t>
      </w:r>
      <w:r>
        <w:rPr>
          <w:spacing w:val="-50"/>
        </w:rPr>
        <w:t xml:space="preserve"> </w:t>
      </w:r>
      <w:r>
        <w:t>weight,</w:t>
      </w:r>
      <w:r>
        <w:rPr>
          <w:spacing w:val="23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infant</w:t>
      </w:r>
      <w:r>
        <w:rPr>
          <w:spacing w:val="24"/>
        </w:rPr>
        <w:t xml:space="preserve"> </w:t>
      </w:r>
      <w:r>
        <w:t>mortality</w:t>
      </w:r>
      <w:r>
        <w:rPr>
          <w:spacing w:val="23"/>
        </w:rPr>
        <w:t xml:space="preserve"> </w:t>
      </w:r>
      <w:hyperlink w:anchor="_bookmark48" w:history="1">
        <w:r>
          <w:t>(Davis</w:t>
        </w:r>
        <w:r>
          <w:rPr>
            <w:spacing w:val="24"/>
          </w:rPr>
          <w:t xml:space="preserve"> </w:t>
        </w:r>
        <w:r>
          <w:t>et</w:t>
        </w:r>
        <w:r>
          <w:rPr>
            <w:spacing w:val="24"/>
          </w:rPr>
          <w:t xml:space="preserve"> </w:t>
        </w:r>
        <w:r>
          <w:t>al.,</w:t>
        </w:r>
        <w:r>
          <w:rPr>
            <w:spacing w:val="24"/>
          </w:rPr>
          <w:t xml:space="preserve"> </w:t>
        </w:r>
      </w:hyperlink>
      <w:hyperlink w:anchor="_bookmark48" w:history="1">
        <w:r>
          <w:t>2007).</w:t>
        </w:r>
      </w:hyperlink>
    </w:p>
    <w:p w14:paraId="2FB006DB" w14:textId="77777777" w:rsidR="00D705DC" w:rsidRDefault="00000000" w:rsidP="00BD5983">
      <w:pPr>
        <w:pStyle w:val="Textoindependiente"/>
        <w:spacing w:line="247" w:lineRule="auto"/>
        <w:ind w:left="660" w:right="777"/>
        <w:jc w:val="both"/>
      </w:pPr>
      <w:r>
        <w:t>Although the VSR data does not directly measure maternal stress or other health in-</w:t>
      </w:r>
      <w:r>
        <w:rPr>
          <w:spacing w:val="1"/>
        </w:rPr>
        <w:t xml:space="preserve"> </w:t>
      </w:r>
      <w:r>
        <w:t>dicators for mothers, we have reasonable grounds to believe that maternal stress may have</w:t>
      </w:r>
      <w:r>
        <w:rPr>
          <w:spacing w:val="-50"/>
        </w:rPr>
        <w:t xml:space="preserve"> </w:t>
      </w:r>
      <w:r>
        <w:rPr>
          <w:spacing w:val="-1"/>
        </w:rPr>
        <w:t>played</w:t>
      </w:r>
      <w:r>
        <w:rPr>
          <w:spacing w:val="-12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role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our</w:t>
      </w:r>
      <w:r>
        <w:rPr>
          <w:spacing w:val="-12"/>
        </w:rPr>
        <w:t xml:space="preserve"> </w:t>
      </w:r>
      <w:r>
        <w:rPr>
          <w:spacing w:val="-1"/>
        </w:rPr>
        <w:t>specific</w:t>
      </w:r>
      <w:r>
        <w:rPr>
          <w:spacing w:val="-12"/>
        </w:rPr>
        <w:t xml:space="preserve"> </w:t>
      </w:r>
      <w:r>
        <w:rPr>
          <w:spacing w:val="-1"/>
        </w:rPr>
        <w:t>context.</w:t>
      </w:r>
      <w:r>
        <w:rPr>
          <w:spacing w:val="15"/>
        </w:rPr>
        <w:t xml:space="preserve"> </w:t>
      </w:r>
      <w:r>
        <w:rPr>
          <w:spacing w:val="-1"/>
        </w:rPr>
        <w:t>First,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literature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development</w:t>
      </w:r>
      <w:r>
        <w:rPr>
          <w:spacing w:val="-11"/>
        </w:rPr>
        <w:t xml:space="preserve"> </w:t>
      </w:r>
      <w:r>
        <w:t>economics</w:t>
      </w:r>
      <w:r>
        <w:rPr>
          <w:spacing w:val="-12"/>
        </w:rPr>
        <w:t xml:space="preserve"> </w:t>
      </w:r>
      <w:r>
        <w:t>offers</w:t>
      </w:r>
      <w:r>
        <w:rPr>
          <w:spacing w:val="-12"/>
        </w:rPr>
        <w:t xml:space="preserve"> </w:t>
      </w:r>
      <w:r>
        <w:t>evi-</w:t>
      </w:r>
      <w:r>
        <w:rPr>
          <w:spacing w:val="-51"/>
        </w:rPr>
        <w:t xml:space="preserve"> </w:t>
      </w:r>
      <w:r>
        <w:rPr>
          <w:w w:val="95"/>
        </w:rPr>
        <w:t>dence supporting the notion that maternal stress serves as a primary pathway through which</w:t>
      </w:r>
      <w:r>
        <w:rPr>
          <w:spacing w:val="1"/>
          <w:w w:val="95"/>
        </w:rPr>
        <w:t xml:space="preserve"> </w:t>
      </w:r>
      <w:r>
        <w:t xml:space="preserve">conflict events may impact maternal and fetal health </w:t>
      </w:r>
      <w:hyperlink w:anchor="_bookmark79" w:history="1">
        <w:r>
          <w:t>(Spratlen et al.,</w:t>
        </w:r>
      </w:hyperlink>
      <w:r>
        <w:t xml:space="preserve"> </w:t>
      </w:r>
      <w:hyperlink w:anchor="_bookmark79" w:history="1">
        <w:r>
          <w:t>2022).</w:t>
        </w:r>
      </w:hyperlink>
      <w:r>
        <w:t xml:space="preserve"> Furthermore,</w:t>
      </w:r>
      <w:r>
        <w:rPr>
          <w:spacing w:val="1"/>
        </w:rPr>
        <w:t xml:space="preserve"> </w:t>
      </w:r>
      <w:r>
        <w:rPr>
          <w:spacing w:val="-1"/>
        </w:rPr>
        <w:t xml:space="preserve">anecdotal evidence and testimonies support the intense </w:t>
      </w:r>
      <w:r>
        <w:t>psychological pressure inflicted on</w:t>
      </w:r>
      <w:r>
        <w:rPr>
          <w:spacing w:val="1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3"/>
        </w:rPr>
        <w:t>reside</w:t>
      </w:r>
      <w:r>
        <w:rPr>
          <w:spacing w:val="-7"/>
          <w:w w:val="93"/>
        </w:rPr>
        <w:t>n</w:t>
      </w:r>
      <w:r>
        <w:rPr>
          <w:spacing w:val="-1"/>
          <w:w w:val="99"/>
        </w:rPr>
        <w:t>t</w:t>
      </w:r>
      <w:r>
        <w:rPr>
          <w:w w:val="99"/>
        </w:rPr>
        <w:t>s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25"/>
        </w:rPr>
        <w:t xml:space="preserve"> </w:t>
      </w:r>
      <w:r>
        <w:rPr>
          <w:rFonts w:ascii="Times New Roman" w:hAnsi="Times New Roman"/>
          <w:i/>
          <w:w w:val="105"/>
        </w:rPr>
        <w:t>Comuna</w:t>
      </w:r>
      <w:r>
        <w:rPr>
          <w:rFonts w:ascii="Times New Roman" w:hAnsi="Times New Roman"/>
          <w:i/>
          <w:spacing w:val="26"/>
        </w:rPr>
        <w:t xml:space="preserve"> </w:t>
      </w:r>
      <w:r>
        <w:rPr>
          <w:rFonts w:ascii="Times New Roman" w:hAnsi="Times New Roman"/>
          <w:i/>
          <w:w w:val="99"/>
        </w:rPr>
        <w:t>13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  <w:spacing w:val="-8"/>
        </w:rPr>
        <w:t xml:space="preserve"> </w:t>
      </w:r>
      <w:r>
        <w:rPr>
          <w:w w:val="96"/>
        </w:rPr>
        <w:t>during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</w:rPr>
        <w:t>Orio</w:t>
      </w:r>
      <w:r>
        <w:t xml:space="preserve">n </w:t>
      </w:r>
      <w:r>
        <w:rPr>
          <w:spacing w:val="-26"/>
        </w:rPr>
        <w:t xml:space="preserve"> </w:t>
      </w:r>
      <w:r>
        <w:rPr>
          <w:spacing w:val="-1"/>
          <w:w w:val="107"/>
        </w:rPr>
        <w:t>O</w:t>
      </w:r>
      <w:r>
        <w:rPr>
          <w:spacing w:val="6"/>
          <w:w w:val="107"/>
        </w:rPr>
        <w:t>p</w:t>
      </w:r>
      <w:r>
        <w:rPr>
          <w:w w:val="96"/>
        </w:rPr>
        <w:t>eration</w:t>
      </w:r>
      <w:r>
        <w:t xml:space="preserve"> </w:t>
      </w:r>
      <w:r>
        <w:rPr>
          <w:spacing w:val="-26"/>
        </w:rPr>
        <w:t xml:space="preserve"> </w:t>
      </w:r>
      <w:hyperlink w:anchor="_bookmark37" w:history="1">
        <w:r>
          <w:rPr>
            <w:spacing w:val="-1"/>
            <w:w w:val="101"/>
          </w:rPr>
          <w:t>(Aricap</w:t>
        </w:r>
        <w:r>
          <w:rPr>
            <w:w w:val="101"/>
          </w:rPr>
          <w:t>a</w:t>
        </w:r>
      </w:hyperlink>
      <w:r>
        <w:t xml:space="preserve"> </w:t>
      </w:r>
      <w:r>
        <w:rPr>
          <w:spacing w:val="-26"/>
        </w:rPr>
        <w:t xml:space="preserve"> </w:t>
      </w:r>
      <w:hyperlink w:anchor="_bookmark37" w:history="1">
        <w:r>
          <w:rPr>
            <w:spacing w:val="-1"/>
            <w:w w:val="89"/>
          </w:rPr>
          <w:t>2017</w:t>
        </w:r>
        <w:r>
          <w:rPr>
            <w:w w:val="89"/>
          </w:rPr>
          <w:t>;</w:t>
        </w:r>
      </w:hyperlink>
      <w:r>
        <w:t xml:space="preserve"> </w:t>
      </w:r>
      <w:r>
        <w:rPr>
          <w:spacing w:val="-26"/>
        </w:rPr>
        <w:t xml:space="preserve"> </w:t>
      </w:r>
      <w:hyperlink w:anchor="_bookmark68" w:history="1">
        <w:r>
          <w:rPr>
            <w:w w:val="109"/>
          </w:rPr>
          <w:t>M</w:t>
        </w:r>
        <w:r>
          <w:rPr>
            <w:w w:val="93"/>
          </w:rPr>
          <w:t>em</w:t>
        </w:r>
        <w:r>
          <w:rPr>
            <w:spacing w:val="-1"/>
            <w:w w:val="93"/>
          </w:rPr>
          <w:t>o</w:t>
        </w:r>
        <w:r>
          <w:rPr>
            <w:spacing w:val="-1"/>
            <w:w w:val="96"/>
          </w:rPr>
          <w:t>ri</w:t>
        </w:r>
        <w:r>
          <w:rPr>
            <w:w w:val="96"/>
          </w:rPr>
          <w:t>a</w:t>
        </w:r>
        <w:r>
          <w:t xml:space="preserve"> </w:t>
        </w:r>
        <w:r>
          <w:rPr>
            <w:spacing w:val="-26"/>
          </w:rPr>
          <w:t xml:space="preserve"> </w:t>
        </w:r>
        <w:r>
          <w:rPr>
            <w:w w:val="101"/>
          </w:rPr>
          <w:t>Hist</w:t>
        </w:r>
        <w:r>
          <w:rPr>
            <w:spacing w:val="-117"/>
            <w:w w:val="171"/>
          </w:rPr>
          <w:t>´</w:t>
        </w:r>
        <w:r>
          <w:rPr>
            <w:spacing w:val="-1"/>
            <w:w w:val="95"/>
          </w:rPr>
          <w:t>orica</w:t>
        </w:r>
      </w:hyperlink>
    </w:p>
    <w:p w14:paraId="0F03C565" w14:textId="77777777" w:rsidR="00D705DC" w:rsidRDefault="0068001A">
      <w:pPr>
        <w:pStyle w:val="Textoindependiente"/>
        <w:spacing w:before="8"/>
        <w:rPr>
          <w:sz w:val="8"/>
        </w:rPr>
      </w:pPr>
      <w:r>
        <w:pict w14:anchorId="29B53479">
          <v:shape id="_x0000_s2260" alt="" style="position:absolute;margin-left:1in;margin-top:7.25pt;width:187.2pt;height:.1pt;z-index:-15727616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</w:p>
    <w:p w14:paraId="1EB87242" w14:textId="77777777" w:rsidR="00D705DC" w:rsidRDefault="00000000">
      <w:pPr>
        <w:spacing w:line="238" w:lineRule="exact"/>
        <w:ind w:left="929"/>
        <w:rPr>
          <w:rFonts w:ascii="SimSun"/>
          <w:sz w:val="20"/>
        </w:rPr>
      </w:pPr>
      <w:r>
        <w:rPr>
          <w:position w:val="7"/>
          <w:sz w:val="14"/>
        </w:rPr>
        <w:t>2</w:t>
      </w:r>
      <w:bookmarkStart w:id="2" w:name="_bookmark1"/>
      <w:bookmarkEnd w:id="2"/>
      <w:r>
        <w:rPr>
          <w:rFonts w:ascii="Georgia"/>
          <w:sz w:val="20"/>
        </w:rPr>
        <w:t xml:space="preserve">See        </w:t>
      </w:r>
      <w:r>
        <w:rPr>
          <w:rFonts w:ascii="Georgia"/>
          <w:spacing w:val="24"/>
          <w:sz w:val="20"/>
        </w:rPr>
        <w:t xml:space="preserve"> </w:t>
      </w:r>
      <w:hyperlink r:id="rId16">
        <w:r>
          <w:rPr>
            <w:rFonts w:ascii="SimSun"/>
            <w:sz w:val="20"/>
          </w:rPr>
          <w:t>https://www.who.int/news/item/07-11-2016-pregnant-women-must-be-able-to-access-the</w:t>
        </w:r>
      </w:hyperlink>
    </w:p>
    <w:p w14:paraId="25041B28" w14:textId="77777777" w:rsidR="00D705DC" w:rsidRDefault="00000000">
      <w:pPr>
        <w:spacing w:line="248" w:lineRule="exact"/>
        <w:ind w:left="659"/>
        <w:rPr>
          <w:rFonts w:ascii="Georgia"/>
          <w:sz w:val="20"/>
        </w:rPr>
      </w:pPr>
      <w:hyperlink r:id="rId17">
        <w:r>
          <w:rPr>
            <w:rFonts w:ascii="SimSun"/>
            <w:w w:val="105"/>
            <w:sz w:val="20"/>
          </w:rPr>
          <w:t>-right-care-at-the-right-time-says-who</w:t>
        </w:r>
      </w:hyperlink>
      <w:r>
        <w:rPr>
          <w:rFonts w:ascii="Georgia"/>
          <w:w w:val="105"/>
          <w:sz w:val="20"/>
        </w:rPr>
        <w:t>.</w:t>
      </w:r>
    </w:p>
    <w:p w14:paraId="29928475" w14:textId="77777777" w:rsidR="00D705DC" w:rsidRDefault="00D705DC">
      <w:pPr>
        <w:spacing w:line="248" w:lineRule="exact"/>
        <w:rPr>
          <w:rFonts w:ascii="Georgia"/>
          <w:sz w:val="20"/>
        </w:r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74F03572" w14:textId="77777777" w:rsidR="00D705DC" w:rsidRDefault="00000000">
      <w:pPr>
        <w:pStyle w:val="Textoindependiente"/>
        <w:spacing w:before="119" w:line="242" w:lineRule="auto"/>
        <w:ind w:left="660" w:right="777"/>
        <w:jc w:val="both"/>
        <w:rPr>
          <w:rFonts w:ascii="Trebuchet MS" w:hAnsi="Trebuchet MS"/>
          <w:sz w:val="16"/>
        </w:rPr>
      </w:pPr>
      <w:hyperlink w:anchor="_bookmark68" w:history="1">
        <w:r>
          <w:t>2011).</w:t>
        </w:r>
      </w:hyperlink>
      <w:r>
        <w:rPr>
          <w:rFonts w:ascii="Trebuchet MS" w:hAnsi="Trebuchet MS"/>
          <w:position w:val="9"/>
          <w:sz w:val="16"/>
        </w:rPr>
        <w:t>3</w:t>
      </w:r>
      <w:r>
        <w:rPr>
          <w:rFonts w:ascii="Trebuchet MS" w:hAnsi="Trebuchet MS"/>
          <w:spacing w:val="1"/>
          <w:position w:val="9"/>
          <w:sz w:val="16"/>
        </w:rPr>
        <w:t xml:space="preserve"> </w:t>
      </w:r>
      <w:r>
        <w:t>Last, we observe that the effects on birth weight and height are primarily concen-</w:t>
      </w:r>
      <w:r>
        <w:rPr>
          <w:spacing w:val="1"/>
        </w:rPr>
        <w:t xml:space="preserve"> </w:t>
      </w:r>
      <w:r>
        <w:t>trated</w:t>
      </w:r>
      <w:r>
        <w:rPr>
          <w:spacing w:val="-7"/>
        </w:rPr>
        <w:t xml:space="preserve"> </w:t>
      </w:r>
      <w:r>
        <w:t>among</w:t>
      </w:r>
      <w:r>
        <w:rPr>
          <w:spacing w:val="-6"/>
        </w:rPr>
        <w:t xml:space="preserve"> </w:t>
      </w:r>
      <w:r>
        <w:t>married</w:t>
      </w:r>
      <w:r>
        <w:rPr>
          <w:spacing w:val="-7"/>
        </w:rPr>
        <w:t xml:space="preserve"> </w:t>
      </w:r>
      <w:r>
        <w:t>women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those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consensual</w:t>
      </w:r>
      <w:r>
        <w:rPr>
          <w:spacing w:val="-6"/>
        </w:rPr>
        <w:t xml:space="preserve"> </w:t>
      </w:r>
      <w:r>
        <w:t>unions,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explained</w:t>
      </w:r>
      <w:r>
        <w:rPr>
          <w:spacing w:val="-6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rPr>
          <w:spacing w:val="-1"/>
        </w:rPr>
        <w:t>heightened</w:t>
      </w:r>
      <w:r>
        <w:rPr>
          <w:spacing w:val="-5"/>
        </w:rPr>
        <w:t xml:space="preserve"> </w:t>
      </w:r>
      <w:r>
        <w:rPr>
          <w:spacing w:val="-1"/>
        </w:rPr>
        <w:t>stress</w:t>
      </w:r>
      <w:r>
        <w:rPr>
          <w:spacing w:val="-5"/>
        </w:rPr>
        <w:t xml:space="preserve"> </w:t>
      </w:r>
      <w:r>
        <w:rPr>
          <w:spacing w:val="-1"/>
        </w:rPr>
        <w:t>experienced</w:t>
      </w:r>
      <w:r>
        <w:rPr>
          <w:spacing w:val="-5"/>
        </w:rPr>
        <w:t xml:space="preserve"> </w:t>
      </w:r>
      <w:r>
        <w:rPr>
          <w:spacing w:val="-1"/>
        </w:rPr>
        <w:t>by</w:t>
      </w:r>
      <w:r>
        <w:rPr>
          <w:spacing w:val="-5"/>
        </w:rPr>
        <w:t xml:space="preserve"> </w:t>
      </w:r>
      <w:r>
        <w:rPr>
          <w:spacing w:val="-1"/>
        </w:rPr>
        <w:t>women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5"/>
        </w:rPr>
        <w:t xml:space="preserve"> </w:t>
      </w:r>
      <w:r>
        <w:rPr>
          <w:spacing w:val="-1"/>
        </w:rPr>
        <w:t>a</w:t>
      </w:r>
      <w:r>
        <w:rPr>
          <w:spacing w:val="-5"/>
        </w:rPr>
        <w:t xml:space="preserve"> </w:t>
      </w:r>
      <w:r>
        <w:rPr>
          <w:spacing w:val="-1"/>
        </w:rPr>
        <w:t>partner</w:t>
      </w:r>
      <w:r>
        <w:rPr>
          <w:spacing w:val="-5"/>
        </w:rPr>
        <w:t xml:space="preserve"> </w:t>
      </w:r>
      <w:r>
        <w:rPr>
          <w:spacing w:val="-1"/>
        </w:rPr>
        <w:t>during</w:t>
      </w:r>
      <w:r>
        <w:rPr>
          <w:spacing w:val="-5"/>
        </w:rPr>
        <w:t xml:space="preserve"> </w:t>
      </w:r>
      <w:r>
        <w:rPr>
          <w:spacing w:val="-1"/>
        </w:rPr>
        <w:t>violent</w:t>
      </w:r>
      <w:r>
        <w:rPr>
          <w:spacing w:val="-5"/>
        </w:rPr>
        <w:t xml:space="preserve"> </w:t>
      </w:r>
      <w:r>
        <w:rPr>
          <w:spacing w:val="-1"/>
        </w:rPr>
        <w:t>events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5"/>
        </w:rPr>
        <w:t xml:space="preserve"> </w:t>
      </w:r>
      <w:r>
        <w:rPr>
          <w:spacing w:val="-1"/>
        </w:rPr>
        <w:t>endanger</w:t>
      </w:r>
      <w:r>
        <w:rPr>
          <w:spacing w:val="-50"/>
        </w:rPr>
        <w:t xml:space="preserve"> </w:t>
      </w:r>
      <w:r>
        <w:t>their</w:t>
      </w:r>
      <w:r>
        <w:rPr>
          <w:spacing w:val="12"/>
        </w:rPr>
        <w:t xml:space="preserve"> </w:t>
      </w:r>
      <w:r>
        <w:t>partner’s</w:t>
      </w:r>
      <w:r>
        <w:rPr>
          <w:spacing w:val="13"/>
        </w:rPr>
        <w:t xml:space="preserve"> </w:t>
      </w:r>
      <w:r>
        <w:t>life—an</w:t>
      </w:r>
      <w:r>
        <w:rPr>
          <w:spacing w:val="13"/>
        </w:rPr>
        <w:t xml:space="preserve"> </w:t>
      </w:r>
      <w:r>
        <w:t>occurrence</w:t>
      </w:r>
      <w:r>
        <w:rPr>
          <w:spacing w:val="13"/>
        </w:rPr>
        <w:t xml:space="preserve"> </w:t>
      </w:r>
      <w:r>
        <w:t>frequently</w:t>
      </w:r>
      <w:r>
        <w:rPr>
          <w:spacing w:val="12"/>
        </w:rPr>
        <w:t xml:space="preserve"> </w:t>
      </w:r>
      <w:r>
        <w:t>observed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Colombian</w:t>
      </w:r>
      <w:r>
        <w:rPr>
          <w:spacing w:val="12"/>
        </w:rPr>
        <w:t xml:space="preserve"> </w:t>
      </w:r>
      <w:r>
        <w:t>conflict.</w:t>
      </w:r>
      <w:r>
        <w:rPr>
          <w:rFonts w:ascii="Trebuchet MS" w:hAnsi="Trebuchet MS"/>
          <w:position w:val="9"/>
          <w:sz w:val="16"/>
        </w:rPr>
        <w:t>4</w:t>
      </w:r>
    </w:p>
    <w:p w14:paraId="3E3F586A" w14:textId="77777777" w:rsidR="00D705DC" w:rsidRDefault="00000000" w:rsidP="00BD5983">
      <w:pPr>
        <w:pStyle w:val="Textoindependiente"/>
        <w:spacing w:before="6" w:line="247" w:lineRule="auto"/>
        <w:ind w:left="659" w:right="777"/>
        <w:jc w:val="both"/>
      </w:pPr>
      <w:r>
        <w:t>Our research contributes significantly to the existing literature in several ways.</w:t>
      </w:r>
      <w:r>
        <w:rPr>
          <w:spacing w:val="1"/>
        </w:rPr>
        <w:t xml:space="preserve"> </w:t>
      </w:r>
      <w:r>
        <w:t>First,</w:t>
      </w:r>
      <w:r>
        <w:rPr>
          <w:spacing w:val="1"/>
        </w:rPr>
        <w:t xml:space="preserve"> </w:t>
      </w:r>
      <w:r>
        <w:t>unlike previous studies that focused on the effects of terrorism and non-state military oper-</w:t>
      </w:r>
      <w:r>
        <w:rPr>
          <w:spacing w:val="-50"/>
        </w:rPr>
        <w:t xml:space="preserve"> </w:t>
      </w:r>
      <w:r>
        <w:t xml:space="preserve">ations </w:t>
      </w:r>
      <w:hyperlink w:anchor="_bookmark40" w:history="1">
        <w:r>
          <w:t>(Brown,</w:t>
        </w:r>
      </w:hyperlink>
      <w:r>
        <w:t xml:space="preserve"> </w:t>
      </w:r>
      <w:hyperlink w:anchor="_bookmark40" w:history="1">
        <w:r>
          <w:t>2020;</w:t>
        </w:r>
      </w:hyperlink>
      <w:r>
        <w:t xml:space="preserve"> </w:t>
      </w:r>
      <w:hyperlink w:anchor="_bookmark67" w:history="1">
        <w:r>
          <w:t>Mansour and Rees,</w:t>
        </w:r>
      </w:hyperlink>
      <w:r>
        <w:t xml:space="preserve"> </w:t>
      </w:r>
      <w:hyperlink w:anchor="_bookmark67" w:history="1">
        <w:r>
          <w:t>2012;</w:t>
        </w:r>
      </w:hyperlink>
      <w:r>
        <w:t xml:space="preserve"> </w:t>
      </w:r>
      <w:hyperlink w:anchor="_bookmark42" w:history="1">
        <w:r>
          <w:t>Camacho,</w:t>
        </w:r>
      </w:hyperlink>
      <w:r>
        <w:t xml:space="preserve"> </w:t>
      </w:r>
      <w:hyperlink w:anchor="_bookmark42" w:history="1">
        <w:r>
          <w:t>2008;</w:t>
        </w:r>
      </w:hyperlink>
      <w:r>
        <w:t xml:space="preserve"> </w:t>
      </w:r>
      <w:hyperlink w:anchor="_bookmark60" w:history="1">
        <w:r>
          <w:t>Koppensteiner and Mana-</w:t>
        </w:r>
      </w:hyperlink>
      <w:r>
        <w:rPr>
          <w:spacing w:val="1"/>
        </w:rPr>
        <w:t xml:space="preserve"> </w:t>
      </w:r>
      <w:hyperlink w:anchor="_bookmark60" w:history="1">
        <w:r>
          <w:rPr>
            <w:w w:val="95"/>
          </w:rPr>
          <w:t xml:space="preserve">corda, </w:t>
        </w:r>
      </w:hyperlink>
      <w:hyperlink w:anchor="_bookmark60" w:history="1">
        <w:r>
          <w:rPr>
            <w:w w:val="95"/>
          </w:rPr>
          <w:t>2</w:t>
        </w:r>
      </w:hyperlink>
      <w:r>
        <w:rPr>
          <w:w w:val="95"/>
        </w:rPr>
        <w:t>016), we provide new evidence on the effects of state-led military operations in urban</w:t>
      </w:r>
      <w:r>
        <w:rPr>
          <w:spacing w:val="1"/>
          <w:w w:val="95"/>
        </w:rPr>
        <w:t xml:space="preserve"> </w:t>
      </w:r>
      <w:r>
        <w:t>environments.</w:t>
      </w:r>
      <w:r>
        <w:rPr>
          <w:spacing w:val="1"/>
        </w:rPr>
        <w:t xml:space="preserve"> </w:t>
      </w:r>
      <w:r>
        <w:t>This novel approach expands our understanding of the impacts of military</w:t>
      </w:r>
      <w:r>
        <w:rPr>
          <w:spacing w:val="1"/>
        </w:rPr>
        <w:t xml:space="preserve"> </w:t>
      </w:r>
      <w:r>
        <w:t>interventions.</w:t>
      </w:r>
      <w:r>
        <w:rPr>
          <w:spacing w:val="14"/>
        </w:rPr>
        <w:t xml:space="preserve"> </w:t>
      </w:r>
      <w:r>
        <w:t>Second,</w:t>
      </w:r>
      <w:r>
        <w:rPr>
          <w:spacing w:val="-8"/>
        </w:rPr>
        <w:t xml:space="preserve"> </w:t>
      </w:r>
      <w:r>
        <w:t>our</w:t>
      </w:r>
      <w:r>
        <w:rPr>
          <w:spacing w:val="-11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extends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analysis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effects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Colombian</w:t>
      </w:r>
      <w:r>
        <w:rPr>
          <w:spacing w:val="-11"/>
        </w:rPr>
        <w:t xml:space="preserve"> </w:t>
      </w:r>
      <w:r>
        <w:t>internal</w:t>
      </w:r>
      <w:r>
        <w:rPr>
          <w:spacing w:val="-50"/>
        </w:rPr>
        <w:t xml:space="preserve"> </w:t>
      </w:r>
      <w:r>
        <w:t xml:space="preserve">armed conflict </w:t>
      </w:r>
      <w:hyperlink w:anchor="_bookmark35" w:history="1">
        <w:r>
          <w:t>(Angrist and Kugler,</w:t>
        </w:r>
      </w:hyperlink>
      <w:r>
        <w:t xml:space="preserve"> </w:t>
      </w:r>
      <w:hyperlink w:anchor="_bookmark35" w:history="1">
        <w:r>
          <w:t>2008</w:t>
        </w:r>
      </w:hyperlink>
      <w:r>
        <w:t xml:space="preserve">; </w:t>
      </w:r>
      <w:hyperlink w:anchor="_bookmark42" w:history="1">
        <w:r>
          <w:t>Camacho,</w:t>
        </w:r>
      </w:hyperlink>
      <w:r>
        <w:t xml:space="preserve"> </w:t>
      </w:r>
      <w:hyperlink w:anchor="_bookmark42" w:history="1">
        <w:r>
          <w:t>2008;</w:t>
        </w:r>
      </w:hyperlink>
      <w:r>
        <w:t xml:space="preserve"> </w:t>
      </w:r>
      <w:hyperlink w:anchor="_bookmark43" w:history="1">
        <w:r>
          <w:t>Camacho and Rodriguez,</w:t>
        </w:r>
      </w:hyperlink>
      <w:r>
        <w:t xml:space="preserve"> </w:t>
      </w:r>
      <w:hyperlink w:anchor="_bookmark43" w:history="1">
        <w:r>
          <w:t>2013;</w:t>
        </w:r>
      </w:hyperlink>
      <w:r>
        <w:rPr>
          <w:spacing w:val="1"/>
        </w:rPr>
        <w:t xml:space="preserve"> </w:t>
      </w:r>
      <w:hyperlink w:anchor="_bookmark50" w:history="1">
        <w:r>
          <w:t>Dube and Vargas,</w:t>
        </w:r>
      </w:hyperlink>
      <w:r>
        <w:t xml:space="preserve"> </w:t>
      </w:r>
      <w:hyperlink w:anchor="_bookmark50" w:history="1">
        <w:r>
          <w:t>2013;</w:t>
        </w:r>
      </w:hyperlink>
      <w:r>
        <w:t xml:space="preserve"> </w:t>
      </w:r>
      <w:hyperlink w:anchor="_bookmark82" w:history="1">
        <w:r>
          <w:t>Vargas,</w:t>
        </w:r>
      </w:hyperlink>
      <w:r>
        <w:t xml:space="preserve"> </w:t>
      </w:r>
      <w:hyperlink w:anchor="_bookmark82" w:history="1">
        <w:r>
          <w:t>2012)</w:t>
        </w:r>
      </w:hyperlink>
      <w:r>
        <w:t xml:space="preserve"> on early life shocks, encompassing a scale and scope</w:t>
      </w:r>
      <w:r>
        <w:rPr>
          <w:spacing w:val="1"/>
        </w:rPr>
        <w:t xml:space="preserve"> </w:t>
      </w:r>
      <w:r>
        <w:t>that has not been explored before.</w:t>
      </w:r>
      <w:r>
        <w:rPr>
          <w:spacing w:val="1"/>
        </w:rPr>
        <w:t xml:space="preserve"> </w:t>
      </w:r>
      <w:r>
        <w:t>Specifically, our paper delves into the impact of the</w:t>
      </w:r>
      <w:r>
        <w:rPr>
          <w:spacing w:val="1"/>
        </w:rPr>
        <w:t xml:space="preserve"> </w:t>
      </w:r>
      <w:r>
        <w:t xml:space="preserve">Colombian conflict on infants’ health outcomes </w:t>
      </w:r>
      <w:hyperlink w:anchor="_bookmark42" w:history="1">
        <w:r>
          <w:t>(Camacho,</w:t>
        </w:r>
      </w:hyperlink>
      <w:r>
        <w:t xml:space="preserve"> </w:t>
      </w:r>
      <w:hyperlink w:anchor="_bookmark42" w:history="1">
        <w:r>
          <w:t>2008;</w:t>
        </w:r>
      </w:hyperlink>
      <w:r>
        <w:t xml:space="preserve"> </w:t>
      </w:r>
      <w:hyperlink w:anchor="_bookmark51" w:history="1">
        <w:r>
          <w:t>Duque,</w:t>
        </w:r>
      </w:hyperlink>
      <w:r>
        <w:t xml:space="preserve"> </w:t>
      </w:r>
      <w:hyperlink w:anchor="_bookmark51" w:history="1">
        <w:r>
          <w:t>2017;</w:t>
        </w:r>
      </w:hyperlink>
      <w:r>
        <w:t xml:space="preserve"> </w:t>
      </w:r>
      <w:hyperlink w:anchor="_bookmark62" w:history="1">
        <w:r>
          <w:t>Kreif et al.,</w:t>
        </w:r>
      </w:hyperlink>
      <w:r>
        <w:rPr>
          <w:spacing w:val="1"/>
        </w:rPr>
        <w:t xml:space="preserve"> </w:t>
      </w:r>
      <w:hyperlink w:anchor="_bookmark62" w:history="1">
        <w:r>
          <w:rPr>
            <w:spacing w:val="-1"/>
            <w:w w:val="89"/>
          </w:rPr>
          <w:t>2022</w:t>
        </w:r>
        <w:r>
          <w:rPr>
            <w:w w:val="89"/>
          </w:rPr>
          <w:t>;</w:t>
        </w:r>
      </w:hyperlink>
      <w:r>
        <w:t xml:space="preserve"> </w:t>
      </w:r>
      <w:r>
        <w:rPr>
          <w:spacing w:val="-24"/>
        </w:rPr>
        <w:t xml:space="preserve"> </w:t>
      </w:r>
      <w:hyperlink w:anchor="_bookmark74" w:history="1">
        <w:r>
          <w:rPr>
            <w:spacing w:val="-1"/>
            <w:w w:val="104"/>
          </w:rPr>
          <w:t>R</w:t>
        </w:r>
        <w:r>
          <w:rPr>
            <w:spacing w:val="6"/>
            <w:w w:val="104"/>
          </w:rPr>
          <w:t>o</w:t>
        </w:r>
        <w:r>
          <w:rPr>
            <w:w w:val="97"/>
          </w:rPr>
          <w:t>d</w:t>
        </w:r>
        <w:r>
          <w:rPr>
            <w:spacing w:val="-27"/>
            <w:w w:val="91"/>
          </w:rPr>
          <w:t>r</w:t>
        </w:r>
        <w:r>
          <w:rPr>
            <w:spacing w:val="-91"/>
            <w:w w:val="171"/>
          </w:rPr>
          <w:t>´</w:t>
        </w:r>
        <w:r>
          <w:rPr>
            <w:w w:val="98"/>
          </w:rPr>
          <w:t>ıguez,</w:t>
        </w:r>
      </w:hyperlink>
      <w:r>
        <w:t xml:space="preserve"> </w:t>
      </w:r>
      <w:r>
        <w:rPr>
          <w:spacing w:val="-24"/>
        </w:rPr>
        <w:t xml:space="preserve"> </w:t>
      </w:r>
      <w:hyperlink w:anchor="_bookmark74" w:history="1">
        <w:r>
          <w:rPr>
            <w:spacing w:val="-1"/>
            <w:w w:val="92"/>
          </w:rPr>
          <w:t>2022)</w:t>
        </w:r>
        <w:r>
          <w:rPr>
            <w:w w:val="92"/>
          </w:rPr>
          <w:t>,</w:t>
        </w:r>
      </w:hyperlink>
      <w:r>
        <w:t xml:space="preserve"> </w:t>
      </w:r>
      <w:r>
        <w:rPr>
          <w:spacing w:val="-23"/>
        </w:rPr>
        <w:t xml:space="preserve"> </w:t>
      </w:r>
      <w:r>
        <w:rPr>
          <w:spacing w:val="-1"/>
          <w:w w:val="112"/>
        </w:rPr>
        <w:t>t</w:t>
      </w:r>
      <w:r>
        <w:rPr>
          <w:spacing w:val="-7"/>
          <w:w w:val="98"/>
        </w:rPr>
        <w:t>h</w:t>
      </w:r>
      <w:r>
        <w:rPr>
          <w:w w:val="94"/>
        </w:rPr>
        <w:t>us</w:t>
      </w:r>
      <w:r>
        <w:t xml:space="preserve"> </w:t>
      </w:r>
      <w:r>
        <w:rPr>
          <w:spacing w:val="-24"/>
        </w:rPr>
        <w:t xml:space="preserve"> </w:t>
      </w:r>
      <w:r>
        <w:rPr>
          <w:w w:val="93"/>
        </w:rPr>
        <w:t>pr</w:t>
      </w:r>
      <w:r>
        <w:rPr>
          <w:spacing w:val="-7"/>
          <w:w w:val="93"/>
        </w:rPr>
        <w:t>o</w:t>
      </w:r>
      <w:r>
        <w:rPr>
          <w:spacing w:val="-1"/>
          <w:w w:val="98"/>
        </w:rPr>
        <w:t>vidin</w:t>
      </w:r>
      <w:r>
        <w:rPr>
          <w:w w:val="98"/>
        </w:rPr>
        <w:t>g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w w:val="92"/>
        </w:rPr>
        <w:t>fi</w:t>
      </w:r>
      <w:r>
        <w:rPr>
          <w:spacing w:val="-1"/>
          <w:w w:val="92"/>
        </w:rPr>
        <w:t>r</w:t>
      </w:r>
      <w:r>
        <w:rPr>
          <w:w w:val="89"/>
        </w:rPr>
        <w:t>s</w:t>
      </w:r>
      <w:r>
        <w:rPr>
          <w:w w:val="112"/>
        </w:rPr>
        <w:t>t</w:t>
      </w:r>
      <w:r>
        <w:t xml:space="preserve"> </w:t>
      </w:r>
      <w:r>
        <w:rPr>
          <w:spacing w:val="-24"/>
        </w:rPr>
        <w:t xml:space="preserve"> </w:t>
      </w:r>
      <w:r>
        <w:rPr>
          <w:w w:val="96"/>
        </w:rPr>
        <w:t>empirical</w:t>
      </w:r>
      <w:r>
        <w:t xml:space="preserve"> </w:t>
      </w:r>
      <w:r>
        <w:rPr>
          <w:spacing w:val="-24"/>
        </w:rPr>
        <w:t xml:space="preserve"> </w:t>
      </w:r>
      <w:r>
        <w:rPr>
          <w:w w:val="94"/>
        </w:rPr>
        <w:t>evidence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w w:val="94"/>
        </w:rPr>
        <w:t>influence</w:t>
      </w:r>
      <w:r>
        <w:t xml:space="preserve"> </w:t>
      </w:r>
      <w:r>
        <w:rPr>
          <w:spacing w:val="-24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 xml:space="preserve">state </w:t>
      </w:r>
      <w:r>
        <w:t>military</w:t>
      </w:r>
      <w:r>
        <w:rPr>
          <w:spacing w:val="22"/>
        </w:rPr>
        <w:t xml:space="preserve"> </w:t>
      </w:r>
      <w:r>
        <w:t>operations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impoverished</w:t>
      </w:r>
      <w:r>
        <w:rPr>
          <w:spacing w:val="22"/>
        </w:rPr>
        <w:t xml:space="preserve"> </w:t>
      </w:r>
      <w:r>
        <w:t>urban</w:t>
      </w:r>
      <w:r>
        <w:rPr>
          <w:spacing w:val="23"/>
        </w:rPr>
        <w:t xml:space="preserve"> </w:t>
      </w:r>
      <w:r>
        <w:t>areas.</w:t>
      </w:r>
    </w:p>
    <w:p w14:paraId="1F2FBA0B" w14:textId="77777777" w:rsidR="00D705DC" w:rsidRDefault="00000000">
      <w:pPr>
        <w:pStyle w:val="Textoindependiente"/>
        <w:spacing w:line="247" w:lineRule="auto"/>
        <w:ind w:left="659" w:right="776" w:firstLine="351"/>
        <w:jc w:val="both"/>
      </w:pPr>
      <w:r>
        <w:t>The</w:t>
      </w:r>
      <w:r>
        <w:rPr>
          <w:spacing w:val="-6"/>
        </w:rPr>
        <w:t xml:space="preserve"> </w:t>
      </w:r>
      <w:r>
        <w:t>remainder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paper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organized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follows.</w:t>
      </w:r>
      <w:r>
        <w:rPr>
          <w:spacing w:val="15"/>
        </w:rPr>
        <w:t xml:space="preserve"> </w:t>
      </w:r>
      <w:r>
        <w:t>Section</w:t>
      </w:r>
      <w:r>
        <w:rPr>
          <w:spacing w:val="-5"/>
        </w:rPr>
        <w:t xml:space="preserve"> </w:t>
      </w:r>
      <w:hyperlink w:anchor="_bookmark2" w:history="1">
        <w:r>
          <w:t>2</w:t>
        </w:r>
        <w:r>
          <w:rPr>
            <w:spacing w:val="-6"/>
          </w:rPr>
          <w:t xml:space="preserve"> </w:t>
        </w:r>
      </w:hyperlink>
      <w:r>
        <w:t>provides</w:t>
      </w:r>
      <w:r>
        <w:rPr>
          <w:spacing w:val="-5"/>
        </w:rPr>
        <w:t xml:space="preserve"> </w:t>
      </w:r>
      <w:r>
        <w:t>institutional</w:t>
      </w:r>
      <w:r>
        <w:rPr>
          <w:spacing w:val="-6"/>
        </w:rPr>
        <w:t xml:space="preserve"> </w:t>
      </w:r>
      <w:r>
        <w:t>con-</w:t>
      </w:r>
      <w:r>
        <w:rPr>
          <w:spacing w:val="-51"/>
        </w:rPr>
        <w:t xml:space="preserve"> </w:t>
      </w:r>
      <w:r>
        <w:t>text, situating Operation Orion within the broader context of military intervention in urban</w:t>
      </w:r>
      <w:r>
        <w:rPr>
          <w:spacing w:val="1"/>
        </w:rPr>
        <w:t xml:space="preserve"> </w:t>
      </w:r>
      <w:r>
        <w:t xml:space="preserve">settings. Section </w:t>
      </w:r>
      <w:hyperlink w:anchor="_bookmark7" w:history="1">
        <w:r>
          <w:t xml:space="preserve">3 </w:t>
        </w:r>
      </w:hyperlink>
      <w:r>
        <w:t>describes the data sources and provides descriptive statistics, summariz-</w:t>
      </w:r>
      <w:r>
        <w:rPr>
          <w:spacing w:val="-50"/>
        </w:rPr>
        <w:t xml:space="preserve"> </w:t>
      </w:r>
      <w:r>
        <w:t>ing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key</w:t>
      </w:r>
      <w:r>
        <w:rPr>
          <w:spacing w:val="-8"/>
        </w:rPr>
        <w:t xml:space="preserve"> </w:t>
      </w:r>
      <w:r>
        <w:t>features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highlighting</w:t>
      </w:r>
      <w:r>
        <w:rPr>
          <w:spacing w:val="-9"/>
        </w:rPr>
        <w:t xml:space="preserve"> </w:t>
      </w:r>
      <w:r>
        <w:t>any</w:t>
      </w:r>
      <w:r>
        <w:rPr>
          <w:spacing w:val="-8"/>
        </w:rPr>
        <w:t xml:space="preserve"> </w:t>
      </w:r>
      <w:r>
        <w:t>relevant</w:t>
      </w:r>
      <w:r>
        <w:rPr>
          <w:spacing w:val="-8"/>
        </w:rPr>
        <w:t xml:space="preserve"> </w:t>
      </w:r>
      <w:r>
        <w:t>limitations.</w:t>
      </w:r>
      <w:r>
        <w:rPr>
          <w:spacing w:val="18"/>
        </w:rPr>
        <w:t xml:space="preserve"> </w:t>
      </w:r>
      <w:r>
        <w:t>Section</w:t>
      </w:r>
      <w:r>
        <w:rPr>
          <w:spacing w:val="-8"/>
        </w:rPr>
        <w:t xml:space="preserve"> </w:t>
      </w:r>
      <w:hyperlink w:anchor="_bookmark11" w:history="1">
        <w:r>
          <w:t>4</w:t>
        </w:r>
        <w:r>
          <w:rPr>
            <w:spacing w:val="-8"/>
          </w:rPr>
          <w:t xml:space="preserve"> </w:t>
        </w:r>
      </w:hyperlink>
      <w:r>
        <w:t>describes</w:t>
      </w:r>
      <w:r>
        <w:rPr>
          <w:spacing w:val="-51"/>
        </w:rPr>
        <w:t xml:space="preserve"> </w:t>
      </w:r>
      <w:r>
        <w:t>the identification strategy, outlining the key assumptions underlying the analysis and dis-</w:t>
      </w:r>
      <w:r>
        <w:rPr>
          <w:spacing w:val="1"/>
        </w:rPr>
        <w:t xml:space="preserve"> </w:t>
      </w:r>
      <w:r>
        <w:t xml:space="preserve">cussing the potential for bias. Section </w:t>
      </w:r>
      <w:hyperlink w:anchor="_bookmark15" w:history="1">
        <w:r>
          <w:t>5</w:t>
        </w:r>
      </w:hyperlink>
      <w:r>
        <w:t xml:space="preserve"> presents the main findings, providing estimates of</w:t>
      </w:r>
      <w:r>
        <w:rPr>
          <w:spacing w:val="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effect</w:t>
      </w:r>
      <w:r>
        <w:rPr>
          <w:spacing w:val="21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Operation</w:t>
      </w:r>
      <w:r>
        <w:rPr>
          <w:spacing w:val="21"/>
        </w:rPr>
        <w:t xml:space="preserve"> </w:t>
      </w:r>
      <w:r>
        <w:t>Orion</w:t>
      </w:r>
      <w:r>
        <w:rPr>
          <w:spacing w:val="21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birth</w:t>
      </w:r>
      <w:r>
        <w:rPr>
          <w:spacing w:val="21"/>
        </w:rPr>
        <w:t xml:space="preserve"> </w:t>
      </w:r>
      <w:r>
        <w:t>outcomes.</w:t>
      </w:r>
      <w:r>
        <w:rPr>
          <w:spacing w:val="45"/>
        </w:rPr>
        <w:t xml:space="preserve"> </w:t>
      </w:r>
      <w:r>
        <w:t>Section</w:t>
      </w:r>
      <w:r>
        <w:rPr>
          <w:spacing w:val="21"/>
        </w:rPr>
        <w:t xml:space="preserve"> </w:t>
      </w:r>
      <w:hyperlink w:anchor="_bookmark28" w:history="1">
        <w:r>
          <w:t>6</w:t>
        </w:r>
        <w:r>
          <w:rPr>
            <w:spacing w:val="21"/>
          </w:rPr>
          <w:t xml:space="preserve"> </w:t>
        </w:r>
      </w:hyperlink>
      <w:r>
        <w:t>concludes.</w:t>
      </w:r>
    </w:p>
    <w:p w14:paraId="0501022E" w14:textId="77777777" w:rsidR="00D705DC" w:rsidRDefault="00D705DC">
      <w:pPr>
        <w:pStyle w:val="Textoindependiente"/>
        <w:spacing w:before="11"/>
        <w:rPr>
          <w:sz w:val="34"/>
        </w:rPr>
      </w:pPr>
    </w:p>
    <w:p w14:paraId="12BD4B72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  <w:ind w:hanging="583"/>
      </w:pPr>
      <w:bookmarkStart w:id="3" w:name="Institutional_Context"/>
      <w:bookmarkStart w:id="4" w:name="_bookmark2"/>
      <w:bookmarkEnd w:id="3"/>
      <w:bookmarkEnd w:id="4"/>
      <w:r>
        <w:rPr>
          <w:w w:val="95"/>
        </w:rPr>
        <w:t>Institutional</w:t>
      </w:r>
      <w:r>
        <w:rPr>
          <w:spacing w:val="110"/>
        </w:rPr>
        <w:t xml:space="preserve"> </w:t>
      </w:r>
      <w:r>
        <w:rPr>
          <w:w w:val="95"/>
        </w:rPr>
        <w:t>Context</w:t>
      </w:r>
    </w:p>
    <w:p w14:paraId="030418C1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before="264"/>
        <w:ind w:hanging="737"/>
      </w:pPr>
      <w:bookmarkStart w:id="5" w:name="Colombian_Internal_Conflict"/>
      <w:bookmarkEnd w:id="5"/>
      <w:r>
        <w:rPr>
          <w:w w:val="95"/>
        </w:rPr>
        <w:t>Colombian</w:t>
      </w:r>
      <w:r>
        <w:rPr>
          <w:spacing w:val="48"/>
          <w:w w:val="95"/>
        </w:rPr>
        <w:t xml:space="preserve"> </w:t>
      </w:r>
      <w:r>
        <w:rPr>
          <w:w w:val="95"/>
        </w:rPr>
        <w:t>Internal</w:t>
      </w:r>
      <w:r>
        <w:rPr>
          <w:spacing w:val="49"/>
          <w:w w:val="95"/>
        </w:rPr>
        <w:t xml:space="preserve"> </w:t>
      </w:r>
      <w:r>
        <w:rPr>
          <w:w w:val="95"/>
        </w:rPr>
        <w:t>Conflict</w:t>
      </w:r>
    </w:p>
    <w:p w14:paraId="4F364A67" w14:textId="77777777" w:rsidR="00D705DC" w:rsidRDefault="0068001A">
      <w:pPr>
        <w:pStyle w:val="Textoindependiente"/>
        <w:spacing w:before="154" w:line="247" w:lineRule="auto"/>
        <w:ind w:left="659" w:right="777"/>
        <w:jc w:val="both"/>
      </w:pPr>
      <w:r>
        <w:pict w14:anchorId="61DD298D">
          <v:shape id="_x0000_s2259" alt="" style="position:absolute;left:0;text-align:left;margin-left:1in;margin-top:87.2pt;width:187.2pt;height:.1pt;z-index:-15727104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t>Colombia was one of the countries most affected by violence during the second half of the</w:t>
      </w:r>
      <w:r w:rsidR="00992F6B">
        <w:rPr>
          <w:spacing w:val="1"/>
        </w:rPr>
        <w:t xml:space="preserve"> </w:t>
      </w:r>
      <w:r w:rsidR="00992F6B">
        <w:t>20th century. The internal conflict started in the mid-1960s with the foundation of the left-</w:t>
      </w:r>
      <w:r w:rsidR="00992F6B">
        <w:rPr>
          <w:spacing w:val="1"/>
        </w:rPr>
        <w:t xml:space="preserve"> </w:t>
      </w:r>
      <w:r w:rsidR="00992F6B">
        <w:t>wing</w:t>
      </w:r>
      <w:r w:rsidR="00992F6B">
        <w:rPr>
          <w:spacing w:val="-11"/>
        </w:rPr>
        <w:t xml:space="preserve"> </w:t>
      </w:r>
      <w:r w:rsidR="00992F6B">
        <w:t>guerrilla</w:t>
      </w:r>
      <w:r w:rsidR="00992F6B">
        <w:rPr>
          <w:spacing w:val="-11"/>
        </w:rPr>
        <w:t xml:space="preserve"> </w:t>
      </w:r>
      <w:r w:rsidR="00992F6B">
        <w:t>groups</w:t>
      </w:r>
      <w:r w:rsidR="00992F6B">
        <w:rPr>
          <w:spacing w:val="-11"/>
        </w:rPr>
        <w:t xml:space="preserve"> </w:t>
      </w:r>
      <w:r w:rsidR="00992F6B">
        <w:t>Revolutionary</w:t>
      </w:r>
      <w:r w:rsidR="00992F6B">
        <w:rPr>
          <w:spacing w:val="-11"/>
        </w:rPr>
        <w:t xml:space="preserve"> </w:t>
      </w:r>
      <w:r w:rsidR="00992F6B">
        <w:t>Armed</w:t>
      </w:r>
      <w:r w:rsidR="00992F6B">
        <w:rPr>
          <w:spacing w:val="-11"/>
        </w:rPr>
        <w:t xml:space="preserve"> </w:t>
      </w:r>
      <w:r w:rsidR="00992F6B">
        <w:t>Forces</w:t>
      </w:r>
      <w:r w:rsidR="00992F6B">
        <w:rPr>
          <w:spacing w:val="-11"/>
        </w:rPr>
        <w:t xml:space="preserve"> </w:t>
      </w:r>
      <w:r w:rsidR="00992F6B">
        <w:t>of</w:t>
      </w:r>
      <w:r w:rsidR="00992F6B">
        <w:rPr>
          <w:spacing w:val="-11"/>
        </w:rPr>
        <w:t xml:space="preserve"> </w:t>
      </w:r>
      <w:r w:rsidR="00992F6B">
        <w:t>Colombia</w:t>
      </w:r>
      <w:r w:rsidR="00992F6B">
        <w:rPr>
          <w:spacing w:val="-10"/>
        </w:rPr>
        <w:t xml:space="preserve"> </w:t>
      </w:r>
      <w:r w:rsidR="00992F6B">
        <w:t>(FARC,</w:t>
      </w:r>
      <w:r w:rsidR="00992F6B">
        <w:rPr>
          <w:spacing w:val="-11"/>
        </w:rPr>
        <w:t xml:space="preserve"> </w:t>
      </w:r>
      <w:r w:rsidR="00992F6B">
        <w:t>its</w:t>
      </w:r>
      <w:r w:rsidR="00992F6B">
        <w:rPr>
          <w:spacing w:val="-11"/>
        </w:rPr>
        <w:t xml:space="preserve"> </w:t>
      </w:r>
      <w:r w:rsidR="00992F6B">
        <w:t>Spanish</w:t>
      </w:r>
      <w:r w:rsidR="00992F6B">
        <w:rPr>
          <w:spacing w:val="-11"/>
        </w:rPr>
        <w:t xml:space="preserve"> </w:t>
      </w:r>
      <w:r w:rsidR="00992F6B">
        <w:t>acronym)</w:t>
      </w:r>
      <w:r w:rsidR="00992F6B">
        <w:rPr>
          <w:spacing w:val="-50"/>
        </w:rPr>
        <w:t xml:space="preserve"> </w:t>
      </w:r>
      <w:r w:rsidR="00992F6B">
        <w:t>and</w:t>
      </w:r>
      <w:r w:rsidR="00992F6B">
        <w:rPr>
          <w:spacing w:val="16"/>
        </w:rPr>
        <w:t xml:space="preserve"> </w:t>
      </w:r>
      <w:r w:rsidR="00992F6B">
        <w:t>the</w:t>
      </w:r>
      <w:r w:rsidR="00992F6B">
        <w:rPr>
          <w:spacing w:val="18"/>
        </w:rPr>
        <w:t xml:space="preserve"> </w:t>
      </w:r>
      <w:r w:rsidR="00992F6B">
        <w:t>National</w:t>
      </w:r>
      <w:r w:rsidR="00992F6B">
        <w:rPr>
          <w:spacing w:val="17"/>
        </w:rPr>
        <w:t xml:space="preserve"> </w:t>
      </w:r>
      <w:r w:rsidR="00992F6B">
        <w:t>Liberation</w:t>
      </w:r>
      <w:r w:rsidR="00992F6B">
        <w:rPr>
          <w:spacing w:val="18"/>
        </w:rPr>
        <w:t xml:space="preserve"> </w:t>
      </w:r>
      <w:r w:rsidR="00992F6B">
        <w:t>Army</w:t>
      </w:r>
      <w:r w:rsidR="00992F6B">
        <w:rPr>
          <w:spacing w:val="16"/>
        </w:rPr>
        <w:t xml:space="preserve"> </w:t>
      </w:r>
      <w:r w:rsidR="00992F6B">
        <w:t>(ELN,</w:t>
      </w:r>
      <w:r w:rsidR="00992F6B">
        <w:rPr>
          <w:spacing w:val="18"/>
        </w:rPr>
        <w:t xml:space="preserve"> </w:t>
      </w:r>
      <w:r w:rsidR="00992F6B">
        <w:t>its</w:t>
      </w:r>
      <w:r w:rsidR="00992F6B">
        <w:rPr>
          <w:spacing w:val="17"/>
        </w:rPr>
        <w:t xml:space="preserve"> </w:t>
      </w:r>
      <w:r w:rsidR="00992F6B">
        <w:t>Spanish</w:t>
      </w:r>
      <w:r w:rsidR="00992F6B">
        <w:rPr>
          <w:spacing w:val="18"/>
        </w:rPr>
        <w:t xml:space="preserve"> </w:t>
      </w:r>
      <w:r w:rsidR="00992F6B">
        <w:t>acronym),</w:t>
      </w:r>
      <w:r w:rsidR="00992F6B">
        <w:rPr>
          <w:spacing w:val="17"/>
        </w:rPr>
        <w:t xml:space="preserve"> </w:t>
      </w:r>
      <w:r w:rsidR="00992F6B">
        <w:t>which</w:t>
      </w:r>
      <w:r w:rsidR="00992F6B">
        <w:rPr>
          <w:spacing w:val="18"/>
        </w:rPr>
        <w:t xml:space="preserve"> </w:t>
      </w:r>
      <w:r w:rsidR="00992F6B">
        <w:t>were</w:t>
      </w:r>
      <w:r w:rsidR="00992F6B">
        <w:rPr>
          <w:spacing w:val="17"/>
        </w:rPr>
        <w:t xml:space="preserve"> </w:t>
      </w:r>
      <w:r w:rsidR="00992F6B">
        <w:t>located</w:t>
      </w:r>
      <w:r w:rsidR="00992F6B">
        <w:rPr>
          <w:spacing w:val="18"/>
        </w:rPr>
        <w:t xml:space="preserve"> </w:t>
      </w:r>
      <w:r w:rsidR="00992F6B">
        <w:t>mainly</w:t>
      </w:r>
      <w:r w:rsidR="00992F6B">
        <w:rPr>
          <w:spacing w:val="-51"/>
        </w:rPr>
        <w:t xml:space="preserve"> </w:t>
      </w:r>
      <w:r w:rsidR="00992F6B">
        <w:t>in</w:t>
      </w:r>
      <w:r w:rsidR="00992F6B">
        <w:rPr>
          <w:spacing w:val="14"/>
        </w:rPr>
        <w:t xml:space="preserve"> </w:t>
      </w:r>
      <w:r w:rsidR="00992F6B">
        <w:t>rural</w:t>
      </w:r>
      <w:r w:rsidR="00992F6B">
        <w:rPr>
          <w:spacing w:val="15"/>
        </w:rPr>
        <w:t xml:space="preserve"> </w:t>
      </w:r>
      <w:r w:rsidR="00992F6B">
        <w:t>areas</w:t>
      </w:r>
      <w:r w:rsidR="00992F6B">
        <w:rPr>
          <w:spacing w:val="15"/>
        </w:rPr>
        <w:t xml:space="preserve"> </w:t>
      </w:r>
      <w:r w:rsidR="00992F6B">
        <w:t>and</w:t>
      </w:r>
      <w:r w:rsidR="00992F6B">
        <w:rPr>
          <w:spacing w:val="15"/>
        </w:rPr>
        <w:t xml:space="preserve"> </w:t>
      </w:r>
      <w:r w:rsidR="00992F6B">
        <w:t>came</w:t>
      </w:r>
      <w:r w:rsidR="00992F6B">
        <w:rPr>
          <w:spacing w:val="14"/>
        </w:rPr>
        <w:t xml:space="preserve"> </w:t>
      </w:r>
      <w:r w:rsidR="00992F6B">
        <w:t>to</w:t>
      </w:r>
      <w:r w:rsidR="00992F6B">
        <w:rPr>
          <w:spacing w:val="15"/>
        </w:rPr>
        <w:t xml:space="preserve"> </w:t>
      </w:r>
      <w:r w:rsidR="00992F6B">
        <w:t>control</w:t>
      </w:r>
      <w:r w:rsidR="00992F6B">
        <w:rPr>
          <w:spacing w:val="15"/>
        </w:rPr>
        <w:t xml:space="preserve"> </w:t>
      </w:r>
      <w:r w:rsidR="00992F6B">
        <w:t>an</w:t>
      </w:r>
      <w:r w:rsidR="00992F6B">
        <w:rPr>
          <w:spacing w:val="14"/>
        </w:rPr>
        <w:t xml:space="preserve"> </w:t>
      </w:r>
      <w:r w:rsidR="00992F6B">
        <w:t>important</w:t>
      </w:r>
      <w:r w:rsidR="00992F6B">
        <w:rPr>
          <w:spacing w:val="15"/>
        </w:rPr>
        <w:t xml:space="preserve"> </w:t>
      </w:r>
      <w:r w:rsidR="00992F6B">
        <w:t>part</w:t>
      </w:r>
      <w:r w:rsidR="00992F6B">
        <w:rPr>
          <w:spacing w:val="15"/>
        </w:rPr>
        <w:t xml:space="preserve"> </w:t>
      </w:r>
      <w:r w:rsidR="00992F6B">
        <w:t>of</w:t>
      </w:r>
      <w:r w:rsidR="00992F6B">
        <w:rPr>
          <w:spacing w:val="16"/>
        </w:rPr>
        <w:t xml:space="preserve"> </w:t>
      </w:r>
      <w:r w:rsidR="00992F6B">
        <w:t>the</w:t>
      </w:r>
      <w:r w:rsidR="00992F6B">
        <w:rPr>
          <w:spacing w:val="14"/>
        </w:rPr>
        <w:t xml:space="preserve"> </w:t>
      </w:r>
      <w:r w:rsidR="00992F6B">
        <w:t>country’s</w:t>
      </w:r>
      <w:r w:rsidR="00992F6B">
        <w:rPr>
          <w:spacing w:val="15"/>
        </w:rPr>
        <w:t xml:space="preserve"> </w:t>
      </w:r>
      <w:r w:rsidR="00992F6B">
        <w:t>territory.</w:t>
      </w:r>
      <w:r w:rsidR="00992F6B">
        <w:rPr>
          <w:spacing w:val="47"/>
        </w:rPr>
        <w:t xml:space="preserve"> </w:t>
      </w:r>
      <w:r w:rsidR="00992F6B">
        <w:t>Indeed,</w:t>
      </w:r>
      <w:r w:rsidR="00992F6B">
        <w:rPr>
          <w:spacing w:val="16"/>
        </w:rPr>
        <w:t xml:space="preserve"> </w:t>
      </w:r>
      <w:r w:rsidR="00992F6B">
        <w:t>as</w:t>
      </w:r>
    </w:p>
    <w:p w14:paraId="70D1244A" w14:textId="77777777" w:rsidR="00D705DC" w:rsidRDefault="00000000">
      <w:pPr>
        <w:spacing w:line="252" w:lineRule="auto"/>
        <w:ind w:left="659" w:right="777" w:firstLine="269"/>
        <w:jc w:val="both"/>
        <w:rPr>
          <w:rFonts w:ascii="Georgia" w:hAnsi="Georgia"/>
          <w:sz w:val="20"/>
        </w:rPr>
      </w:pPr>
      <w:r>
        <w:rPr>
          <w:position w:val="7"/>
          <w:sz w:val="14"/>
        </w:rPr>
        <w:t>3</w:t>
      </w:r>
      <w:bookmarkStart w:id="6" w:name="_bookmark3"/>
      <w:bookmarkEnd w:id="6"/>
      <w:r>
        <w:rPr>
          <w:rFonts w:ascii="Georgia" w:hAnsi="Georgia"/>
          <w:sz w:val="20"/>
        </w:rPr>
        <w:t>The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primary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objective</w:t>
      </w:r>
      <w:r>
        <w:rPr>
          <w:rFonts w:ascii="Georgia" w:hAnsi="Georgia"/>
          <w:spacing w:val="24"/>
          <w:sz w:val="20"/>
        </w:rPr>
        <w:t xml:space="preserve"> </w:t>
      </w:r>
      <w:r>
        <w:rPr>
          <w:rFonts w:ascii="Georgia" w:hAnsi="Georgia"/>
          <w:sz w:val="20"/>
        </w:rPr>
        <w:t>of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the</w:t>
      </w:r>
      <w:r>
        <w:rPr>
          <w:rFonts w:ascii="Georgia" w:hAnsi="Georgia"/>
          <w:spacing w:val="24"/>
          <w:sz w:val="20"/>
        </w:rPr>
        <w:t xml:space="preserve"> </w:t>
      </w:r>
      <w:r>
        <w:rPr>
          <w:rFonts w:ascii="Georgia" w:hAnsi="Georgia"/>
          <w:sz w:val="20"/>
        </w:rPr>
        <w:t>operation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was</w:t>
      </w:r>
      <w:r>
        <w:rPr>
          <w:rFonts w:ascii="Georgia" w:hAnsi="Georgia"/>
          <w:spacing w:val="24"/>
          <w:sz w:val="20"/>
        </w:rPr>
        <w:t xml:space="preserve"> </w:t>
      </w:r>
      <w:r>
        <w:rPr>
          <w:rFonts w:ascii="Georgia" w:hAnsi="Georgia"/>
          <w:sz w:val="20"/>
        </w:rPr>
        <w:t>to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gain</w:t>
      </w:r>
      <w:r>
        <w:rPr>
          <w:rFonts w:ascii="Georgia" w:hAnsi="Georgia"/>
          <w:spacing w:val="24"/>
          <w:sz w:val="20"/>
        </w:rPr>
        <w:t xml:space="preserve"> </w:t>
      </w:r>
      <w:r>
        <w:rPr>
          <w:rFonts w:ascii="Georgia" w:hAnsi="Georgia"/>
          <w:sz w:val="20"/>
        </w:rPr>
        <w:t>control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of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Times New Roman" w:hAnsi="Times New Roman"/>
          <w:i/>
          <w:sz w:val="20"/>
        </w:rPr>
        <w:t>Comuna</w:t>
      </w:r>
      <w:r>
        <w:rPr>
          <w:rFonts w:ascii="Times New Roman" w:hAnsi="Times New Roman"/>
          <w:i/>
          <w:spacing w:val="25"/>
          <w:sz w:val="20"/>
        </w:rPr>
        <w:t xml:space="preserve"> </w:t>
      </w:r>
      <w:r>
        <w:rPr>
          <w:rFonts w:ascii="Times New Roman" w:hAnsi="Times New Roman"/>
          <w:i/>
          <w:sz w:val="20"/>
        </w:rPr>
        <w:t>13</w:t>
      </w:r>
      <w:r>
        <w:rPr>
          <w:rFonts w:ascii="Georgia" w:hAnsi="Georgia"/>
          <w:sz w:val="20"/>
        </w:rPr>
        <w:t>,</w:t>
      </w:r>
      <w:r>
        <w:rPr>
          <w:rFonts w:ascii="Georgia" w:hAnsi="Georgia"/>
          <w:spacing w:val="28"/>
          <w:sz w:val="20"/>
        </w:rPr>
        <w:t xml:space="preserve"> </w:t>
      </w:r>
      <w:r>
        <w:rPr>
          <w:rFonts w:ascii="Georgia" w:hAnsi="Georgia"/>
          <w:sz w:val="20"/>
        </w:rPr>
        <w:t>an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area</w:t>
      </w:r>
      <w:r>
        <w:rPr>
          <w:rFonts w:ascii="Georgia" w:hAnsi="Georgia"/>
          <w:spacing w:val="24"/>
          <w:sz w:val="20"/>
        </w:rPr>
        <w:t xml:space="preserve"> </w:t>
      </w:r>
      <w:r>
        <w:rPr>
          <w:rFonts w:ascii="Georgia" w:hAnsi="Georgia"/>
          <w:sz w:val="20"/>
        </w:rPr>
        <w:t>previously</w:t>
      </w:r>
      <w:r>
        <w:rPr>
          <w:rFonts w:ascii="Georgia" w:hAnsi="Georgia"/>
          <w:spacing w:val="23"/>
          <w:sz w:val="20"/>
        </w:rPr>
        <w:t xml:space="preserve"> </w:t>
      </w:r>
      <w:r>
        <w:rPr>
          <w:rFonts w:ascii="Georgia" w:hAnsi="Georgia"/>
          <w:sz w:val="20"/>
        </w:rPr>
        <w:t>under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the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control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of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guerrilla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groups.</w:t>
      </w:r>
      <w:r>
        <w:rPr>
          <w:rFonts w:ascii="Georgia" w:hAnsi="Georgia"/>
          <w:spacing w:val="9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Unfortunately,</w:t>
      </w:r>
      <w:r>
        <w:rPr>
          <w:rFonts w:ascii="Georgia" w:hAnsi="Georgia"/>
          <w:spacing w:val="-6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the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operation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was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>characterized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by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violence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and</w:t>
      </w:r>
      <w:r>
        <w:rPr>
          <w:rFonts w:ascii="Georgia" w:hAnsi="Georgia"/>
          <w:spacing w:val="-7"/>
          <w:sz w:val="20"/>
        </w:rPr>
        <w:t xml:space="preserve"> </w:t>
      </w:r>
      <w:r>
        <w:rPr>
          <w:rFonts w:ascii="Georgia" w:hAnsi="Georgia"/>
          <w:sz w:val="20"/>
        </w:rPr>
        <w:t>intimidation</w:t>
      </w:r>
      <w:r>
        <w:rPr>
          <w:rFonts w:ascii="Georgia" w:hAnsi="Georgia"/>
          <w:spacing w:val="-46"/>
          <w:sz w:val="20"/>
        </w:rPr>
        <w:t xml:space="preserve"> </w:t>
      </w:r>
      <w:r>
        <w:rPr>
          <w:rFonts w:ascii="Georgia" w:hAnsi="Georgia"/>
          <w:sz w:val="20"/>
        </w:rPr>
        <w:t>towards residents.   It commenced with a power outage that caused panic among the residents,</w:t>
      </w:r>
      <w:r>
        <w:rPr>
          <w:rFonts w:ascii="Georgia" w:hAnsi="Georgia"/>
          <w:spacing w:val="48"/>
          <w:sz w:val="20"/>
        </w:rPr>
        <w:t xml:space="preserve"> </w:t>
      </w:r>
      <w:r>
        <w:rPr>
          <w:rFonts w:ascii="Georgia" w:hAnsi="Georgia"/>
          <w:sz w:val="20"/>
        </w:rPr>
        <w:t>followed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z w:val="20"/>
        </w:rPr>
        <w:t>by the arrival of two helicopters that demolished the roofs of several houses.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z w:val="20"/>
        </w:rPr>
        <w:t>This was succeeded by an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z w:val="20"/>
        </w:rPr>
        <w:t>exchange of gunfire between official forces and militiamen, accompanied by the entry of armored tanks in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z w:val="20"/>
        </w:rPr>
        <w:t xml:space="preserve">the early morning. The residents of </w:t>
      </w:r>
      <w:r>
        <w:rPr>
          <w:rFonts w:ascii="Times New Roman" w:hAnsi="Times New Roman"/>
          <w:i/>
          <w:sz w:val="20"/>
        </w:rPr>
        <w:t xml:space="preserve">Comuna 13 </w:t>
      </w:r>
      <w:r>
        <w:rPr>
          <w:rFonts w:ascii="Georgia" w:hAnsi="Georgia"/>
          <w:sz w:val="20"/>
        </w:rPr>
        <w:t>found themselves trapped between the official forces and</w:t>
      </w:r>
      <w:r>
        <w:rPr>
          <w:rFonts w:ascii="Georgia" w:hAnsi="Georgia"/>
          <w:spacing w:val="1"/>
          <w:sz w:val="20"/>
        </w:rPr>
        <w:t xml:space="preserve"> </w:t>
      </w:r>
      <w:r>
        <w:rPr>
          <w:rFonts w:ascii="Georgia" w:hAnsi="Georgia"/>
          <w:spacing w:val="-1"/>
          <w:sz w:val="20"/>
        </w:rPr>
        <w:t xml:space="preserve">paramilitaries in the upper neighborhoods, </w:t>
      </w:r>
      <w:r>
        <w:rPr>
          <w:rFonts w:ascii="Georgia" w:hAnsi="Georgia"/>
          <w:sz w:val="20"/>
        </w:rPr>
        <w:t>resulting in a death toll of 100 individuals, 300 injuries, and an</w:t>
      </w:r>
      <w:r>
        <w:rPr>
          <w:rFonts w:ascii="Georgia" w:hAnsi="Georgia"/>
          <w:spacing w:val="-46"/>
          <w:sz w:val="20"/>
        </w:rPr>
        <w:t xml:space="preserve"> </w:t>
      </w:r>
      <w:bookmarkStart w:id="7" w:name="_bookmark4"/>
      <w:bookmarkEnd w:id="7"/>
      <w:r>
        <w:rPr>
          <w:rFonts w:ascii="Georgia" w:hAnsi="Georgia"/>
          <w:w w:val="97"/>
          <w:sz w:val="20"/>
        </w:rPr>
        <w:t>estimated</w:t>
      </w:r>
      <w:r>
        <w:rPr>
          <w:rFonts w:ascii="Georgia" w:hAnsi="Georgia"/>
          <w:spacing w:val="18"/>
          <w:sz w:val="20"/>
        </w:rPr>
        <w:t xml:space="preserve"> </w:t>
      </w:r>
      <w:r>
        <w:rPr>
          <w:rFonts w:ascii="Georgia" w:hAnsi="Georgia"/>
          <w:w w:val="85"/>
          <w:sz w:val="20"/>
        </w:rPr>
        <w:t>500</w:t>
      </w:r>
      <w:r>
        <w:rPr>
          <w:rFonts w:ascii="Georgia" w:hAnsi="Georgia"/>
          <w:spacing w:val="18"/>
          <w:sz w:val="20"/>
        </w:rPr>
        <w:t xml:space="preserve"> </w:t>
      </w:r>
      <w:r>
        <w:rPr>
          <w:rFonts w:ascii="Georgia" w:hAnsi="Georgia"/>
          <w:w w:val="93"/>
          <w:sz w:val="20"/>
        </w:rPr>
        <w:t>missing</w:t>
      </w:r>
      <w:r>
        <w:rPr>
          <w:rFonts w:ascii="Georgia" w:hAnsi="Georgia"/>
          <w:spacing w:val="18"/>
          <w:sz w:val="20"/>
        </w:rPr>
        <w:t xml:space="preserve"> </w:t>
      </w:r>
      <w:r>
        <w:rPr>
          <w:rFonts w:ascii="Georgia" w:hAnsi="Georgia"/>
          <w:spacing w:val="5"/>
          <w:w w:val="96"/>
          <w:sz w:val="20"/>
        </w:rPr>
        <w:t>p</w:t>
      </w:r>
      <w:r>
        <w:rPr>
          <w:rFonts w:ascii="Georgia" w:hAnsi="Georgia"/>
          <w:w w:val="92"/>
          <w:sz w:val="20"/>
        </w:rPr>
        <w:t>ersons</w:t>
      </w:r>
      <w:r>
        <w:rPr>
          <w:rFonts w:ascii="Georgia" w:hAnsi="Georgia"/>
          <w:spacing w:val="18"/>
          <w:sz w:val="20"/>
        </w:rPr>
        <w:t xml:space="preserve"> </w:t>
      </w:r>
      <w:hyperlink w:anchor="_bookmark68" w:history="1">
        <w:r>
          <w:rPr>
            <w:rFonts w:ascii="Georgia" w:hAnsi="Georgia"/>
            <w:spacing w:val="-1"/>
            <w:w w:val="96"/>
            <w:sz w:val="20"/>
          </w:rPr>
          <w:t>(Memori</w:t>
        </w:r>
        <w:r>
          <w:rPr>
            <w:rFonts w:ascii="Georgia" w:hAnsi="Georgia"/>
            <w:w w:val="96"/>
            <w:sz w:val="20"/>
          </w:rPr>
          <w:t>a</w:t>
        </w:r>
        <w:r>
          <w:rPr>
            <w:rFonts w:ascii="Georgia" w:hAnsi="Georgia"/>
            <w:spacing w:val="18"/>
            <w:sz w:val="20"/>
          </w:rPr>
          <w:t xml:space="preserve"> </w:t>
        </w:r>
        <w:r>
          <w:rPr>
            <w:rFonts w:ascii="Georgia" w:hAnsi="Georgia"/>
            <w:w w:val="95"/>
            <w:sz w:val="20"/>
          </w:rPr>
          <w:t>Hist</w:t>
        </w:r>
        <w:r>
          <w:rPr>
            <w:rFonts w:ascii="Georgia" w:hAnsi="Georgia"/>
            <w:spacing w:val="-100"/>
            <w:w w:val="99"/>
            <w:sz w:val="20"/>
          </w:rPr>
          <w:t>´</w:t>
        </w:r>
        <w:r>
          <w:rPr>
            <w:rFonts w:ascii="Georgia" w:hAnsi="Georgia"/>
            <w:w w:val="96"/>
            <w:sz w:val="20"/>
          </w:rPr>
          <w:t>orica,</w:t>
        </w:r>
        <w:r>
          <w:rPr>
            <w:rFonts w:ascii="Georgia" w:hAnsi="Georgia"/>
            <w:spacing w:val="18"/>
            <w:sz w:val="20"/>
          </w:rPr>
          <w:t xml:space="preserve"> </w:t>
        </w:r>
      </w:hyperlink>
      <w:hyperlink w:anchor="_bookmark68" w:history="1">
        <w:r>
          <w:rPr>
            <w:rFonts w:ascii="Georgia" w:hAnsi="Georgia"/>
            <w:w w:val="99"/>
            <w:sz w:val="20"/>
          </w:rPr>
          <w:t>2011).</w:t>
        </w:r>
      </w:hyperlink>
    </w:p>
    <w:p w14:paraId="226A17AE" w14:textId="77777777" w:rsidR="00D705DC" w:rsidRDefault="00000000">
      <w:pPr>
        <w:spacing w:line="228" w:lineRule="exact"/>
        <w:ind w:left="929"/>
        <w:jc w:val="both"/>
        <w:rPr>
          <w:rFonts w:ascii="Georgia"/>
          <w:sz w:val="20"/>
        </w:rPr>
      </w:pPr>
      <w:r>
        <w:rPr>
          <w:position w:val="7"/>
          <w:sz w:val="14"/>
        </w:rPr>
        <w:t>4</w:t>
      </w:r>
      <w:r>
        <w:rPr>
          <w:rFonts w:ascii="Georgia"/>
          <w:sz w:val="20"/>
        </w:rPr>
        <w:t>The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disproportionate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impact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of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violent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conflict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in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Colombia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on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men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is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evident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from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the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fact</w:t>
      </w:r>
      <w:r>
        <w:rPr>
          <w:rFonts w:ascii="Georgia"/>
          <w:spacing w:val="18"/>
          <w:sz w:val="20"/>
        </w:rPr>
        <w:t xml:space="preserve"> </w:t>
      </w:r>
      <w:r>
        <w:rPr>
          <w:rFonts w:ascii="Georgia"/>
          <w:sz w:val="20"/>
        </w:rPr>
        <w:t>that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92</w:t>
      </w:r>
    </w:p>
    <w:p w14:paraId="5B1B3E28" w14:textId="77777777" w:rsidR="00D705DC" w:rsidRDefault="00000000">
      <w:pPr>
        <w:ind w:left="659"/>
        <w:jc w:val="both"/>
        <w:rPr>
          <w:rFonts w:ascii="Georgia"/>
          <w:sz w:val="20"/>
        </w:rPr>
      </w:pPr>
      <w:r>
        <w:rPr>
          <w:rFonts w:ascii="Georgia"/>
          <w:w w:val="95"/>
          <w:sz w:val="20"/>
        </w:rPr>
        <w:t>percent</w:t>
      </w:r>
      <w:r>
        <w:rPr>
          <w:rFonts w:ascii="Georgia"/>
          <w:spacing w:val="24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of</w:t>
      </w:r>
      <w:r>
        <w:rPr>
          <w:rFonts w:ascii="Georgia"/>
          <w:spacing w:val="24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conflict-related</w:t>
      </w:r>
      <w:r>
        <w:rPr>
          <w:rFonts w:ascii="Georgia"/>
          <w:spacing w:val="25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deaths</w:t>
      </w:r>
      <w:r>
        <w:rPr>
          <w:rFonts w:ascii="Georgia"/>
          <w:spacing w:val="24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occur</w:t>
      </w:r>
      <w:r>
        <w:rPr>
          <w:rFonts w:ascii="Georgia"/>
          <w:spacing w:val="25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among</w:t>
      </w:r>
      <w:r>
        <w:rPr>
          <w:rFonts w:ascii="Georgia"/>
          <w:spacing w:val="24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males</w:t>
      </w:r>
      <w:r>
        <w:rPr>
          <w:rFonts w:ascii="Georgia"/>
          <w:spacing w:val="25"/>
          <w:w w:val="95"/>
          <w:sz w:val="20"/>
        </w:rPr>
        <w:t xml:space="preserve"> </w:t>
      </w:r>
      <w:hyperlink w:anchor="_bookmark44" w:history="1">
        <w:r>
          <w:rPr>
            <w:rFonts w:ascii="Georgia"/>
            <w:w w:val="95"/>
            <w:sz w:val="20"/>
          </w:rPr>
          <w:t>(CNMH,</w:t>
        </w:r>
        <w:r>
          <w:rPr>
            <w:rFonts w:ascii="Georgia"/>
            <w:spacing w:val="24"/>
            <w:w w:val="95"/>
            <w:sz w:val="20"/>
          </w:rPr>
          <w:t xml:space="preserve"> </w:t>
        </w:r>
      </w:hyperlink>
      <w:hyperlink w:anchor="_bookmark44" w:history="1">
        <w:r>
          <w:rPr>
            <w:rFonts w:ascii="Georgia"/>
            <w:w w:val="95"/>
            <w:sz w:val="20"/>
          </w:rPr>
          <w:t>2023).</w:t>
        </w:r>
      </w:hyperlink>
    </w:p>
    <w:p w14:paraId="3F2C7D77" w14:textId="77777777" w:rsidR="00D705DC" w:rsidRDefault="00D705DC">
      <w:pPr>
        <w:jc w:val="both"/>
        <w:rPr>
          <w:rFonts w:ascii="Georgia"/>
          <w:sz w:val="20"/>
        </w:r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28D61E84" w14:textId="77777777" w:rsidR="00D705DC" w:rsidRDefault="00000000">
      <w:pPr>
        <w:pStyle w:val="Textoindependiente"/>
        <w:spacing w:before="131" w:line="244" w:lineRule="auto"/>
        <w:ind w:left="660" w:right="777"/>
        <w:jc w:val="both"/>
        <w:rPr>
          <w:rFonts w:ascii="Trebuchet MS"/>
          <w:sz w:val="16"/>
        </w:rPr>
      </w:pPr>
      <w:r>
        <w:lastRenderedPageBreak/>
        <w:t>a military strategy, the guerrillas sought to populate areas with a markable absence of the</w:t>
      </w:r>
      <w:r>
        <w:rPr>
          <w:spacing w:val="1"/>
        </w:rPr>
        <w:t xml:space="preserve"> </w:t>
      </w:r>
      <w:r>
        <w:t>state, thus achieving the control of a consolidated location that increases their ability to</w:t>
      </w:r>
      <w:r>
        <w:rPr>
          <w:spacing w:val="1"/>
        </w:rPr>
        <w:t xml:space="preserve"> </w:t>
      </w:r>
      <w:r>
        <w:t xml:space="preserve">expand and extract rents through crime </w:t>
      </w:r>
      <w:hyperlink w:anchor="_bookmark37" w:history="1">
        <w:r>
          <w:t>(Aricapa,</w:t>
        </w:r>
      </w:hyperlink>
      <w:r>
        <w:t xml:space="preserve"> </w:t>
      </w:r>
      <w:hyperlink w:anchor="_bookmark37" w:history="1">
        <w:r>
          <w:t>2017).</w:t>
        </w:r>
      </w:hyperlink>
      <w:r>
        <w:rPr>
          <w:spacing w:val="1"/>
        </w:rPr>
        <w:t xml:space="preserve"> </w:t>
      </w:r>
      <w:r>
        <w:t>As a result, the internal conflict</w:t>
      </w:r>
      <w:r>
        <w:rPr>
          <w:spacing w:val="1"/>
        </w:rPr>
        <w:t xml:space="preserve"> </w:t>
      </w:r>
      <w:r>
        <w:t>that lasted over fifty years has left more than a million homicides and around 8.4 million</w:t>
      </w:r>
      <w:r>
        <w:rPr>
          <w:spacing w:val="1"/>
        </w:rPr>
        <w:t xml:space="preserve"> </w:t>
      </w:r>
      <w:r>
        <w:t>displaced.</w:t>
      </w:r>
      <w:r>
        <w:rPr>
          <w:rFonts w:ascii="Trebuchet MS"/>
          <w:position w:val="9"/>
          <w:sz w:val="16"/>
        </w:rPr>
        <w:t>5</w:t>
      </w:r>
    </w:p>
    <w:p w14:paraId="395D7117" w14:textId="77777777" w:rsidR="00D705DC" w:rsidRDefault="00000000" w:rsidP="00BD5983">
      <w:pPr>
        <w:pStyle w:val="Textoindependiente"/>
        <w:spacing w:line="247" w:lineRule="auto"/>
        <w:ind w:left="659" w:right="776"/>
        <w:jc w:val="both"/>
      </w:pPr>
      <w:r>
        <w:t>Although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conflict</w:t>
      </w:r>
      <w:r>
        <w:rPr>
          <w:spacing w:val="-4"/>
        </w:rPr>
        <w:t xml:space="preserve"> </w:t>
      </w:r>
      <w:r>
        <w:t>initially</w:t>
      </w:r>
      <w:r>
        <w:rPr>
          <w:spacing w:val="-4"/>
        </w:rPr>
        <w:t xml:space="preserve"> </w:t>
      </w:r>
      <w:r>
        <w:t>mainly</w:t>
      </w:r>
      <w:r>
        <w:rPr>
          <w:spacing w:val="-4"/>
        </w:rPr>
        <w:t xml:space="preserve"> </w:t>
      </w:r>
      <w:r>
        <w:t>concentrated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rural</w:t>
      </w:r>
      <w:r>
        <w:rPr>
          <w:spacing w:val="-5"/>
        </w:rPr>
        <w:t xml:space="preserve"> </w:t>
      </w:r>
      <w:r>
        <w:t>areas,</w:t>
      </w:r>
      <w:r>
        <w:rPr>
          <w:spacing w:val="-3"/>
        </w:rPr>
        <w:t xml:space="preserve"> </w:t>
      </w:r>
      <w:r>
        <w:t>some</w:t>
      </w:r>
      <w:r>
        <w:rPr>
          <w:spacing w:val="-4"/>
        </w:rPr>
        <w:t xml:space="preserve"> </w:t>
      </w:r>
      <w:r>
        <w:t>guerrillas</w:t>
      </w:r>
      <w:r>
        <w:rPr>
          <w:spacing w:val="-5"/>
        </w:rPr>
        <w:t xml:space="preserve"> </w:t>
      </w:r>
      <w:r>
        <w:t>started</w:t>
      </w:r>
      <w:r>
        <w:rPr>
          <w:spacing w:val="-50"/>
        </w:rPr>
        <w:t xml:space="preserve"> </w:t>
      </w:r>
      <w:r>
        <w:t>locating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cells</w:t>
      </w:r>
      <w:r>
        <w:rPr>
          <w:spacing w:val="52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the main cities.</w:t>
      </w:r>
      <w:r>
        <w:rPr>
          <w:spacing w:val="53"/>
        </w:rPr>
        <w:t xml:space="preserve"> </w:t>
      </w:r>
      <w:r>
        <w:t>That</w:t>
      </w:r>
      <w:r>
        <w:rPr>
          <w:spacing w:val="53"/>
        </w:rPr>
        <w:t xml:space="preserve"> </w:t>
      </w:r>
      <w:r>
        <w:t>was the case of Medellin.</w:t>
      </w:r>
      <w:r>
        <w:rPr>
          <w:spacing w:val="53"/>
        </w:rPr>
        <w:t xml:space="preserve"> </w:t>
      </w:r>
      <w:r>
        <w:t>Guerrilla</w:t>
      </w:r>
      <w:r>
        <w:rPr>
          <w:spacing w:val="53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took advantage of the fact that the most violent neighborhoods were growing rapidly but</w:t>
      </w:r>
      <w:r>
        <w:rPr>
          <w:spacing w:val="1"/>
        </w:rPr>
        <w:t xml:space="preserve"> </w:t>
      </w:r>
      <w:r>
        <w:t>with high levels of inequality, poverty, and a lack of government authority.</w:t>
      </w:r>
      <w:r>
        <w:rPr>
          <w:spacing w:val="1"/>
        </w:rPr>
        <w:t xml:space="preserve"> </w:t>
      </w:r>
      <w:r>
        <w:t>In particular,</w:t>
      </w:r>
      <w:r>
        <w:rPr>
          <w:spacing w:val="1"/>
        </w:rPr>
        <w:t xml:space="preserve"> </w:t>
      </w:r>
      <w:r>
        <w:t xml:space="preserve">ELN and FARC targeted the north and west of the city in </w:t>
      </w:r>
      <w:r>
        <w:rPr>
          <w:rFonts w:ascii="Times New Roman" w:hAnsi="Times New Roman"/>
          <w:i/>
        </w:rPr>
        <w:t>Comuna 13</w:t>
      </w:r>
      <w:r>
        <w:rPr>
          <w:rFonts w:ascii="Times New Roman" w:hAnsi="Times New Roman"/>
          <w:i/>
          <w:spacing w:val="1"/>
        </w:rPr>
        <w:t xml:space="preserve"> </w:t>
      </w:r>
      <w:r>
        <w:t xml:space="preserve">or </w:t>
      </w:r>
      <w:r>
        <w:rPr>
          <w:rFonts w:ascii="Times New Roman" w:hAnsi="Times New Roman"/>
          <w:i/>
        </w:rPr>
        <w:t>San Javier</w:t>
      </w:r>
      <w:r>
        <w:t>, and</w:t>
      </w:r>
      <w:r>
        <w:rPr>
          <w:spacing w:val="1"/>
        </w:rPr>
        <w:t xml:space="preserve"> </w:t>
      </w:r>
      <w:r>
        <w:rPr>
          <w:rFonts w:ascii="Times New Roman" w:hAnsi="Times New Roman"/>
          <w:i/>
        </w:rPr>
        <w:t>Comuna</w:t>
      </w:r>
      <w:r>
        <w:rPr>
          <w:rFonts w:ascii="Times New Roman" w:hAnsi="Times New Roman"/>
          <w:i/>
          <w:spacing w:val="31"/>
        </w:rPr>
        <w:t xml:space="preserve"> </w:t>
      </w:r>
      <w:r>
        <w:rPr>
          <w:rFonts w:ascii="Times New Roman" w:hAnsi="Times New Roman"/>
          <w:i/>
        </w:rPr>
        <w:t>1</w:t>
      </w:r>
      <w:r>
        <w:rPr>
          <w:rFonts w:ascii="Times New Roman" w:hAnsi="Times New Roman"/>
          <w:i/>
          <w:spacing w:val="56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rPr>
          <w:rFonts w:ascii="Times New Roman" w:hAnsi="Times New Roman"/>
          <w:i/>
        </w:rPr>
        <w:t>Popular</w:t>
      </w:r>
      <w:r>
        <w:t>,</w:t>
      </w:r>
      <w:r>
        <w:rPr>
          <w:spacing w:val="41"/>
        </w:rPr>
        <w:t xml:space="preserve"> </w:t>
      </w:r>
      <w:r>
        <w:t>whose</w:t>
      </w:r>
      <w:r>
        <w:rPr>
          <w:spacing w:val="35"/>
        </w:rPr>
        <w:t xml:space="preserve"> </w:t>
      </w:r>
      <w:r>
        <w:t>neighborhoods</w:t>
      </w:r>
      <w:r>
        <w:rPr>
          <w:spacing w:val="36"/>
        </w:rPr>
        <w:t xml:space="preserve"> </w:t>
      </w:r>
      <w:r>
        <w:t>are</w:t>
      </w:r>
      <w:r>
        <w:rPr>
          <w:spacing w:val="36"/>
        </w:rPr>
        <w:t xml:space="preserve"> </w:t>
      </w:r>
      <w:r>
        <w:t>known</w:t>
      </w:r>
      <w:r>
        <w:rPr>
          <w:spacing w:val="36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be</w:t>
      </w:r>
      <w:r>
        <w:rPr>
          <w:spacing w:val="35"/>
        </w:rPr>
        <w:t xml:space="preserve"> </w:t>
      </w:r>
      <w:r>
        <w:t>among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poorest</w:t>
      </w:r>
      <w:r>
        <w:rPr>
          <w:spacing w:val="36"/>
        </w:rPr>
        <w:t xml:space="preserve"> </w:t>
      </w:r>
      <w:r>
        <w:t>in</w:t>
      </w:r>
      <w:r>
        <w:rPr>
          <w:spacing w:val="36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t>city.</w:t>
      </w:r>
      <w:r>
        <w:rPr>
          <w:spacing w:val="1"/>
        </w:rPr>
        <w:t xml:space="preserve"> </w:t>
      </w:r>
      <w:r>
        <w:t xml:space="preserve">Thereby, in the mid-1990s, the ELN coordinated the land invasion of </w:t>
      </w:r>
      <w:r>
        <w:rPr>
          <w:rFonts w:ascii="Times New Roman" w:hAnsi="Times New Roman"/>
          <w:i/>
        </w:rPr>
        <w:t>El Salado</w:t>
      </w:r>
      <w:r>
        <w:t>, a</w:t>
      </w:r>
      <w:r>
        <w:rPr>
          <w:spacing w:val="1"/>
        </w:rPr>
        <w:t xml:space="preserve"> </w:t>
      </w:r>
      <w:r>
        <w:t>neighborhood</w:t>
      </w:r>
      <w:r>
        <w:rPr>
          <w:spacing w:val="22"/>
        </w:rPr>
        <w:t xml:space="preserve"> </w:t>
      </w:r>
      <w:r>
        <w:t>between</w:t>
      </w:r>
      <w:r>
        <w:rPr>
          <w:spacing w:val="22"/>
        </w:rPr>
        <w:t xml:space="preserve"> </w:t>
      </w:r>
      <w:r>
        <w:rPr>
          <w:rFonts w:ascii="Times New Roman" w:hAnsi="Times New Roman"/>
          <w:i/>
        </w:rPr>
        <w:t>San</w:t>
      </w:r>
      <w:r>
        <w:rPr>
          <w:rFonts w:ascii="Times New Roman" w:hAnsi="Times New Roman"/>
          <w:i/>
          <w:spacing w:val="20"/>
        </w:rPr>
        <w:t xml:space="preserve"> </w:t>
      </w:r>
      <w:r>
        <w:rPr>
          <w:rFonts w:ascii="Times New Roman" w:hAnsi="Times New Roman"/>
          <w:i/>
        </w:rPr>
        <w:t>Javier</w:t>
      </w:r>
      <w:r>
        <w:rPr>
          <w:rFonts w:ascii="Times New Roman" w:hAnsi="Times New Roman"/>
          <w:i/>
          <w:spacing w:val="35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rural</w:t>
      </w:r>
      <w:r>
        <w:rPr>
          <w:spacing w:val="22"/>
        </w:rPr>
        <w:t xml:space="preserve"> </w:t>
      </w:r>
      <w:r>
        <w:t>area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rPr>
          <w:rFonts w:ascii="Times New Roman" w:hAnsi="Times New Roman"/>
          <w:i/>
        </w:rPr>
        <w:t>San</w:t>
      </w:r>
      <w:r>
        <w:rPr>
          <w:rFonts w:ascii="Times New Roman" w:hAnsi="Times New Roman"/>
          <w:i/>
          <w:spacing w:val="20"/>
        </w:rPr>
        <w:t xml:space="preserve"> </w:t>
      </w:r>
      <w:r>
        <w:rPr>
          <w:rFonts w:ascii="Times New Roman" w:hAnsi="Times New Roman"/>
          <w:i/>
        </w:rPr>
        <w:t>Cristobal</w:t>
      </w:r>
      <w:r>
        <w:rPr>
          <w:rFonts w:ascii="Times New Roman" w:hAnsi="Times New Roman"/>
          <w:i/>
          <w:spacing w:val="31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western</w:t>
      </w:r>
      <w:r>
        <w:rPr>
          <w:spacing w:val="23"/>
        </w:rPr>
        <w:t xml:space="preserve"> </w:t>
      </w:r>
      <w:r>
        <w:t>part</w:t>
      </w:r>
      <w:r>
        <w:rPr>
          <w:spacing w:val="-51"/>
        </w:rPr>
        <w:t xml:space="preserve"> </w:t>
      </w:r>
      <w:r>
        <w:t>of the city, where they illegally offered plots of land and construction materials to displaced</w:t>
      </w:r>
      <w:r>
        <w:rPr>
          <w:spacing w:val="-50"/>
        </w:rPr>
        <w:t xml:space="preserve"> </w:t>
      </w:r>
      <w:r>
        <w:rPr>
          <w:w w:val="97"/>
        </w:rPr>
        <w:t>individuals</w:t>
      </w:r>
      <w:r>
        <w:t xml:space="preserve"> </w:t>
      </w:r>
      <w:r>
        <w:rPr>
          <w:spacing w:val="-19"/>
        </w:rPr>
        <w:t xml:space="preserve"> </w:t>
      </w:r>
      <w:r>
        <w:rPr>
          <w:w w:val="95"/>
        </w:rPr>
        <w:t>from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t xml:space="preserve"> </w:t>
      </w:r>
      <w:r>
        <w:rPr>
          <w:spacing w:val="-19"/>
        </w:rPr>
        <w:t xml:space="preserve"> </w:t>
      </w:r>
      <w:r>
        <w:rPr>
          <w:w w:val="97"/>
        </w:rPr>
        <w:t>pacific</w:t>
      </w:r>
      <w:r>
        <w:t xml:space="preserve"> </w:t>
      </w:r>
      <w:r>
        <w:rPr>
          <w:spacing w:val="-19"/>
        </w:rPr>
        <w:t xml:space="preserve"> </w:t>
      </w:r>
      <w:r>
        <w:rPr>
          <w:w w:val="97"/>
        </w:rPr>
        <w:t>coast</w:t>
      </w:r>
      <w:r>
        <w:t xml:space="preserve"> </w:t>
      </w:r>
      <w:r>
        <w:rPr>
          <w:spacing w:val="-19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19"/>
        </w:rPr>
        <w:t xml:space="preserve"> </w:t>
      </w:r>
      <w:r>
        <w:rPr>
          <w:w w:val="109"/>
        </w:rPr>
        <w:t>C</w:t>
      </w:r>
      <w:r>
        <w:rPr>
          <w:spacing w:val="-1"/>
          <w:w w:val="109"/>
        </w:rPr>
        <w:t>o</w:t>
      </w:r>
      <w:r>
        <w:rPr>
          <w:w w:val="96"/>
        </w:rPr>
        <w:t>lo</w:t>
      </w:r>
      <w:r>
        <w:rPr>
          <w:spacing w:val="-7"/>
          <w:w w:val="96"/>
        </w:rPr>
        <w:t>m</w:t>
      </w:r>
      <w:r>
        <w:rPr>
          <w:w w:val="99"/>
        </w:rPr>
        <w:t>bia</w:t>
      </w:r>
      <w:r>
        <w:t xml:space="preserve"> </w:t>
      </w:r>
      <w:r>
        <w:rPr>
          <w:spacing w:val="-19"/>
        </w:rPr>
        <w:t xml:space="preserve"> </w:t>
      </w:r>
      <w:hyperlink w:anchor="_bookmark68" w:history="1">
        <w:r>
          <w:rPr>
            <w:spacing w:val="-1"/>
            <w:w w:val="98"/>
          </w:rPr>
          <w:t>(Memori</w:t>
        </w:r>
        <w:r>
          <w:rPr>
            <w:w w:val="98"/>
          </w:rPr>
          <w:t>a</w:t>
        </w:r>
        <w:r>
          <w:t xml:space="preserve"> </w:t>
        </w:r>
        <w:r>
          <w:rPr>
            <w:spacing w:val="-19"/>
          </w:rPr>
          <w:t xml:space="preserve"> </w:t>
        </w:r>
        <w:r>
          <w:rPr>
            <w:w w:val="101"/>
          </w:rPr>
          <w:t>Hist</w:t>
        </w:r>
        <w:r>
          <w:rPr>
            <w:spacing w:val="-117"/>
            <w:w w:val="171"/>
          </w:rPr>
          <w:t>´</w:t>
        </w:r>
        <w:r>
          <w:rPr>
            <w:spacing w:val="-1"/>
            <w:w w:val="91"/>
          </w:rPr>
          <w:t>o</w:t>
        </w:r>
        <w:r>
          <w:rPr>
            <w:spacing w:val="-1"/>
          </w:rPr>
          <w:t>rica</w:t>
        </w:r>
        <w:r>
          <w:t>,</w:t>
        </w:r>
      </w:hyperlink>
      <w:r>
        <w:t xml:space="preserve"> </w:t>
      </w:r>
      <w:r>
        <w:rPr>
          <w:spacing w:val="-19"/>
        </w:rPr>
        <w:t xml:space="preserve"> </w:t>
      </w:r>
      <w:hyperlink w:anchor="_bookmark68" w:history="1">
        <w:r>
          <w:rPr>
            <w:spacing w:val="-1"/>
            <w:w w:val="92"/>
          </w:rPr>
          <w:t>2011)</w:t>
        </w:r>
        <w:r>
          <w:rPr>
            <w:w w:val="92"/>
          </w:rPr>
          <w:t>.</w:t>
        </w:r>
      </w:hyperlink>
      <w:r>
        <w:t xml:space="preserve">  </w:t>
      </w:r>
      <w:r>
        <w:rPr>
          <w:spacing w:val="-27"/>
        </w:rPr>
        <w:t xml:space="preserve"> </w:t>
      </w:r>
      <w:r>
        <w:rPr>
          <w:w w:val="101"/>
        </w:rPr>
        <w:t>Si</w:t>
      </w:r>
      <w:r>
        <w:rPr>
          <w:spacing w:val="-7"/>
          <w:w w:val="101"/>
        </w:rPr>
        <w:t>m</w:t>
      </w:r>
      <w:r>
        <w:rPr>
          <w:w w:val="97"/>
        </w:rPr>
        <w:t>ultaneousl</w:t>
      </w:r>
      <w:r>
        <w:rPr>
          <w:spacing w:val="-20"/>
          <w:w w:val="97"/>
        </w:rPr>
        <w:t>y</w:t>
      </w:r>
      <w:r>
        <w:rPr>
          <w:w w:val="132"/>
        </w:rPr>
        <w:t xml:space="preserve">, </w:t>
      </w:r>
      <w:r>
        <w:rPr>
          <w:spacing w:val="-1"/>
        </w:rPr>
        <w:t xml:space="preserve">several independent militias also exercised </w:t>
      </w:r>
      <w:r>
        <w:t>control over the people and territory, assigning</w:t>
      </w:r>
      <w:r>
        <w:rPr>
          <w:spacing w:val="1"/>
        </w:rPr>
        <w:t xml:space="preserve"> </w:t>
      </w:r>
      <w:r>
        <w:t>land plots and distributing food and goods from the assault of transporting vehicles.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addition, the FARC militias were also present towards the end of the 1990s, consolidating</w:t>
      </w:r>
      <w:r>
        <w:rPr>
          <w:spacing w:val="1"/>
        </w:rPr>
        <w:t xml:space="preserve"> </w:t>
      </w:r>
      <w:r>
        <w:rPr>
          <w:rFonts w:ascii="Times New Roman" w:hAnsi="Times New Roman"/>
          <w:i/>
        </w:rPr>
        <w:t>Comuna 13</w:t>
      </w:r>
      <w:r>
        <w:rPr>
          <w:rFonts w:ascii="Times New Roman" w:hAnsi="Times New Roman"/>
          <w:i/>
          <w:spacing w:val="60"/>
        </w:rPr>
        <w:t xml:space="preserve"> </w:t>
      </w:r>
      <w:r>
        <w:t>as one of the areas with the highest risk and difficulty to control for the local</w:t>
      </w:r>
      <w:r>
        <w:rPr>
          <w:spacing w:val="1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national</w:t>
      </w:r>
      <w:r>
        <w:rPr>
          <w:spacing w:val="24"/>
        </w:rPr>
        <w:t xml:space="preserve"> </w:t>
      </w:r>
      <w:r>
        <w:t>governments.</w:t>
      </w:r>
    </w:p>
    <w:p w14:paraId="50C84F9A" w14:textId="77777777" w:rsidR="00D705DC" w:rsidRDefault="00000000">
      <w:pPr>
        <w:pStyle w:val="Textoindependiente"/>
        <w:spacing w:line="268" w:lineRule="exact"/>
        <w:ind w:left="1011"/>
        <w:jc w:val="both"/>
        <w:rPr>
          <w:rFonts w:ascii="Trebuchet MS"/>
          <w:sz w:val="16"/>
        </w:rPr>
      </w:pP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conflict</w:t>
      </w:r>
      <w:r>
        <w:rPr>
          <w:spacing w:val="-10"/>
        </w:rPr>
        <w:t xml:space="preserve"> </w:t>
      </w:r>
      <w:r>
        <w:rPr>
          <w:spacing w:val="-1"/>
        </w:rPr>
        <w:t>escalated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1997</w:t>
      </w:r>
      <w:r>
        <w:rPr>
          <w:spacing w:val="-10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several</w:t>
      </w:r>
      <w:r>
        <w:rPr>
          <w:spacing w:val="-10"/>
        </w:rPr>
        <w:t xml:space="preserve"> </w:t>
      </w:r>
      <w:r>
        <w:t>militias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right-wing</w:t>
      </w:r>
      <w:r>
        <w:rPr>
          <w:spacing w:val="-11"/>
        </w:rPr>
        <w:t xml:space="preserve"> </w:t>
      </w:r>
      <w:r>
        <w:t>paramilitary</w:t>
      </w:r>
      <w:r>
        <w:rPr>
          <w:spacing w:val="-10"/>
        </w:rPr>
        <w:t xml:space="preserve"> </w:t>
      </w:r>
      <w:r>
        <w:t>group</w:t>
      </w:r>
      <w:r>
        <w:rPr>
          <w:rFonts w:ascii="Trebuchet MS"/>
          <w:position w:val="9"/>
          <w:sz w:val="16"/>
        </w:rPr>
        <w:t>6</w:t>
      </w:r>
    </w:p>
    <w:p w14:paraId="2FA2B564" w14:textId="77777777" w:rsidR="00D705DC" w:rsidRDefault="00000000">
      <w:pPr>
        <w:pStyle w:val="Textoindependiente"/>
        <w:spacing w:before="5" w:line="247" w:lineRule="auto"/>
        <w:ind w:left="659" w:right="778"/>
        <w:jc w:val="both"/>
      </w:pPr>
      <w:r w:rsidRPr="00BD5983">
        <w:rPr>
          <w:rFonts w:ascii="Times New Roman"/>
          <w:i/>
          <w:lang w:val="es-CO"/>
        </w:rPr>
        <w:t xml:space="preserve">Autodefensas Unidas de Colombia </w:t>
      </w:r>
      <w:r w:rsidRPr="00BD5983">
        <w:rPr>
          <w:lang w:val="es-CO"/>
        </w:rPr>
        <w:t xml:space="preserve">(AUC) tried establishing territorial control in </w:t>
      </w:r>
      <w:r w:rsidRPr="00BD5983">
        <w:rPr>
          <w:rFonts w:ascii="Times New Roman"/>
          <w:i/>
          <w:lang w:val="es-CO"/>
        </w:rPr>
        <w:t>Comuna 13</w:t>
      </w:r>
      <w:r w:rsidRPr="00BD5983">
        <w:rPr>
          <w:lang w:val="es-CO"/>
        </w:rPr>
        <w:t>.</w:t>
      </w:r>
      <w:r w:rsidRPr="00BD5983">
        <w:rPr>
          <w:spacing w:val="1"/>
          <w:lang w:val="es-CO"/>
        </w:rPr>
        <w:t xml:space="preserve"> </w:t>
      </w:r>
      <w:r>
        <w:rPr>
          <w:spacing w:val="-1"/>
        </w:rPr>
        <w:t xml:space="preserve">By 2002, the situation worsened because the left-wing </w:t>
      </w:r>
      <w:r>
        <w:t>militias prohibited neighbors outside</w:t>
      </w:r>
      <w:r>
        <w:rPr>
          <w:spacing w:val="-50"/>
        </w:rPr>
        <w:t xml:space="preserve"> </w:t>
      </w:r>
      <w:r>
        <w:rPr>
          <w:rFonts w:ascii="Times New Roman"/>
          <w:i/>
        </w:rPr>
        <w:t xml:space="preserve">Comuna 13 </w:t>
      </w:r>
      <w:r>
        <w:t>from entering, held checkpoints on buses, and paralyzed schools. Consequently,</w:t>
      </w:r>
      <w:r>
        <w:rPr>
          <w:spacing w:val="1"/>
        </w:rPr>
        <w:t xml:space="preserve"> </w:t>
      </w:r>
      <w:r>
        <w:t xml:space="preserve">public transport in several areas of </w:t>
      </w:r>
      <w:r>
        <w:rPr>
          <w:rFonts w:ascii="Times New Roman"/>
          <w:i/>
        </w:rPr>
        <w:t xml:space="preserve">Comuna 13 </w:t>
      </w:r>
      <w:r>
        <w:t>was interrupted, and some local businesses</w:t>
      </w:r>
      <w:r>
        <w:rPr>
          <w:spacing w:val="1"/>
        </w:rPr>
        <w:t xml:space="preserve"> </w:t>
      </w:r>
      <w:r>
        <w:t>closed.</w:t>
      </w:r>
    </w:p>
    <w:p w14:paraId="10158D21" w14:textId="77777777" w:rsidR="00D705DC" w:rsidRDefault="0068001A" w:rsidP="00BD5983">
      <w:pPr>
        <w:pStyle w:val="Textoindependiente"/>
        <w:spacing w:line="247" w:lineRule="auto"/>
        <w:ind w:left="659" w:right="776"/>
        <w:jc w:val="both"/>
      </w:pPr>
      <w:r>
        <w:pict w14:anchorId="7ABF556F">
          <v:shape id="_x0000_s2258" alt="" style="position:absolute;left:0;text-align:left;margin-left:1in;margin-top:166.15pt;width:187.2pt;height:.1pt;z-index:-15726592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t>To counteract the situation, the AUC engaged in violent confrontations through a series</w:t>
      </w:r>
      <w:r w:rsidR="00992F6B">
        <w:rPr>
          <w:spacing w:val="1"/>
        </w:rPr>
        <w:t xml:space="preserve"> </w:t>
      </w:r>
      <w:r w:rsidR="00992F6B">
        <w:t xml:space="preserve">of military interventions across different neighborhoods of </w:t>
      </w:r>
      <w:r w:rsidR="00992F6B">
        <w:rPr>
          <w:rFonts w:ascii="Times New Roman" w:hAnsi="Times New Roman"/>
          <w:i/>
        </w:rPr>
        <w:t>Comuna 13</w:t>
      </w:r>
      <w:r w:rsidR="00992F6B">
        <w:t>.</w:t>
      </w:r>
      <w:r w:rsidR="00992F6B">
        <w:rPr>
          <w:spacing w:val="1"/>
        </w:rPr>
        <w:t xml:space="preserve"> </w:t>
      </w:r>
      <w:r w:rsidR="00992F6B">
        <w:t>The most critical</w:t>
      </w:r>
      <w:r w:rsidR="00992F6B">
        <w:rPr>
          <w:spacing w:val="1"/>
        </w:rPr>
        <w:t xml:space="preserve"> </w:t>
      </w:r>
      <w:r w:rsidR="00992F6B">
        <w:rPr>
          <w:w w:val="95"/>
        </w:rPr>
        <w:t>mome</w:t>
      </w:r>
      <w:r w:rsidR="00992F6B">
        <w:rPr>
          <w:spacing w:val="-7"/>
          <w:w w:val="95"/>
        </w:rPr>
        <w:t>n</w:t>
      </w:r>
      <w:r w:rsidR="00992F6B">
        <w:rPr>
          <w:w w:val="112"/>
        </w:rPr>
        <w:t>t</w:t>
      </w:r>
      <w:r w:rsidR="00992F6B">
        <w:rPr>
          <w:spacing w:val="7"/>
        </w:rPr>
        <w:t xml:space="preserve"> </w:t>
      </w:r>
      <w:r w:rsidR="00992F6B">
        <w:rPr>
          <w:spacing w:val="6"/>
          <w:w w:val="91"/>
        </w:rPr>
        <w:t>o</w:t>
      </w:r>
      <w:r w:rsidR="00992F6B">
        <w:rPr>
          <w:w w:val="95"/>
        </w:rPr>
        <w:t>ccurred</w:t>
      </w:r>
      <w:r w:rsidR="00992F6B">
        <w:rPr>
          <w:spacing w:val="7"/>
        </w:rPr>
        <w:t xml:space="preserve"> </w:t>
      </w:r>
      <w:r w:rsidR="00992F6B">
        <w:rPr>
          <w:spacing w:val="-1"/>
          <w:w w:val="94"/>
        </w:rPr>
        <w:t>o</w:t>
      </w:r>
      <w:r w:rsidR="00992F6B">
        <w:rPr>
          <w:w w:val="94"/>
        </w:rPr>
        <w:t>n</w:t>
      </w:r>
      <w:r w:rsidR="00992F6B">
        <w:rPr>
          <w:spacing w:val="7"/>
        </w:rPr>
        <w:t xml:space="preserve"> </w:t>
      </w:r>
      <w:r w:rsidR="00992F6B">
        <w:rPr>
          <w:w w:val="105"/>
        </w:rPr>
        <w:t>M</w:t>
      </w:r>
      <w:r w:rsidR="00992F6B">
        <w:rPr>
          <w:spacing w:val="-7"/>
          <w:w w:val="105"/>
        </w:rPr>
        <w:t>a</w:t>
      </w:r>
      <w:r w:rsidR="00992F6B">
        <w:rPr>
          <w:w w:val="102"/>
        </w:rPr>
        <w:t>y</w:t>
      </w:r>
      <w:r w:rsidR="00992F6B">
        <w:rPr>
          <w:spacing w:val="7"/>
        </w:rPr>
        <w:t xml:space="preserve"> </w:t>
      </w:r>
      <w:r w:rsidR="00992F6B">
        <w:rPr>
          <w:spacing w:val="-1"/>
          <w:w w:val="95"/>
        </w:rPr>
        <w:t>31</w:t>
      </w:r>
      <w:r w:rsidR="00992F6B">
        <w:rPr>
          <w:w w:val="95"/>
        </w:rPr>
        <w:t>,</w:t>
      </w:r>
      <w:r w:rsidR="00992F6B">
        <w:rPr>
          <w:spacing w:val="10"/>
        </w:rPr>
        <w:t xml:space="preserve"> </w:t>
      </w:r>
      <w:r w:rsidR="00992F6B">
        <w:rPr>
          <w:w w:val="93"/>
        </w:rPr>
        <w:t>when</w:t>
      </w:r>
      <w:r w:rsidR="00992F6B">
        <w:rPr>
          <w:spacing w:val="7"/>
        </w:rPr>
        <w:t xml:space="preserve"> </w:t>
      </w:r>
      <w:r w:rsidR="00992F6B">
        <w:rPr>
          <w:spacing w:val="-1"/>
          <w:w w:val="98"/>
        </w:rPr>
        <w:t>th</w:t>
      </w:r>
      <w:r w:rsidR="00992F6B">
        <w:rPr>
          <w:w w:val="98"/>
        </w:rPr>
        <w:t>e</w:t>
      </w:r>
      <w:r w:rsidR="00992F6B">
        <w:rPr>
          <w:spacing w:val="7"/>
        </w:rPr>
        <w:t xml:space="preserve"> </w:t>
      </w:r>
      <w:r w:rsidR="00992F6B">
        <w:rPr>
          <w:w w:val="98"/>
        </w:rPr>
        <w:t>m</w:t>
      </w:r>
      <w:r w:rsidR="00992F6B">
        <w:rPr>
          <w:spacing w:val="-7"/>
          <w:w w:val="98"/>
        </w:rPr>
        <w:t>a</w:t>
      </w:r>
      <w:r w:rsidR="00992F6B">
        <w:rPr>
          <w:spacing w:val="-7"/>
          <w:w w:val="102"/>
        </w:rPr>
        <w:t>y</w:t>
      </w:r>
      <w:r w:rsidR="00992F6B">
        <w:rPr>
          <w:spacing w:val="-1"/>
          <w:w w:val="91"/>
        </w:rPr>
        <w:t>o</w:t>
      </w:r>
      <w:r w:rsidR="00992F6B">
        <w:rPr>
          <w:w w:val="91"/>
        </w:rPr>
        <w:t>r</w:t>
      </w:r>
      <w:r w:rsidR="00992F6B">
        <w:rPr>
          <w:spacing w:val="7"/>
        </w:rPr>
        <w:t xml:space="preserve"> </w:t>
      </w:r>
      <w:r w:rsidR="00992F6B">
        <w:rPr>
          <w:spacing w:val="-1"/>
          <w:w w:val="94"/>
        </w:rPr>
        <w:t>o</w:t>
      </w:r>
      <w:r w:rsidR="00992F6B">
        <w:rPr>
          <w:w w:val="94"/>
        </w:rPr>
        <w:t>f</w:t>
      </w:r>
      <w:r w:rsidR="00992F6B">
        <w:rPr>
          <w:spacing w:val="7"/>
        </w:rPr>
        <w:t xml:space="preserve"> </w:t>
      </w:r>
      <w:r w:rsidR="00992F6B">
        <w:rPr>
          <w:w w:val="99"/>
        </w:rPr>
        <w:t>Medellin,</w:t>
      </w:r>
      <w:r w:rsidR="00992F6B">
        <w:rPr>
          <w:spacing w:val="10"/>
        </w:rPr>
        <w:t xml:space="preserve"> </w:t>
      </w:r>
      <w:r w:rsidR="00992F6B">
        <w:rPr>
          <w:spacing w:val="-1"/>
        </w:rPr>
        <w:t>Lui</w:t>
      </w:r>
      <w:r w:rsidR="00992F6B">
        <w:t>s</w:t>
      </w:r>
      <w:r w:rsidR="00992F6B">
        <w:rPr>
          <w:spacing w:val="7"/>
        </w:rPr>
        <w:t xml:space="preserve"> </w:t>
      </w:r>
      <w:r w:rsidR="00992F6B">
        <w:rPr>
          <w:spacing w:val="-7"/>
          <w:w w:val="116"/>
        </w:rPr>
        <w:t>P</w:t>
      </w:r>
      <w:r w:rsidR="00992F6B">
        <w:rPr>
          <w:spacing w:val="-111"/>
          <w:w w:val="171"/>
        </w:rPr>
        <w:t>´</w:t>
      </w:r>
      <w:r w:rsidR="00992F6B">
        <w:rPr>
          <w:w w:val="91"/>
        </w:rPr>
        <w:t>erez</w:t>
      </w:r>
      <w:r w:rsidR="00992F6B">
        <w:rPr>
          <w:spacing w:val="7"/>
        </w:rPr>
        <w:t xml:space="preserve"> </w:t>
      </w:r>
      <w:r w:rsidR="00992F6B">
        <w:rPr>
          <w:w w:val="99"/>
        </w:rPr>
        <w:t>Gutierre</w:t>
      </w:r>
      <w:r w:rsidR="00992F6B">
        <w:rPr>
          <w:spacing w:val="-1"/>
          <w:w w:val="99"/>
        </w:rPr>
        <w:t>z</w:t>
      </w:r>
      <w:r w:rsidR="00992F6B">
        <w:rPr>
          <w:w w:val="132"/>
        </w:rPr>
        <w:t>,</w:t>
      </w:r>
      <w:r w:rsidR="00992F6B">
        <w:rPr>
          <w:spacing w:val="10"/>
        </w:rPr>
        <w:t xml:space="preserve"> </w:t>
      </w:r>
      <w:r w:rsidR="00992F6B">
        <w:rPr>
          <w:w w:val="97"/>
        </w:rPr>
        <w:t xml:space="preserve">inaugurated </w:t>
      </w:r>
      <w:r w:rsidR="00992F6B">
        <w:t xml:space="preserve">the new bus terminal in </w:t>
      </w:r>
      <w:r w:rsidR="00992F6B">
        <w:rPr>
          <w:rFonts w:ascii="Times New Roman" w:hAnsi="Times New Roman"/>
          <w:i/>
        </w:rPr>
        <w:t>San Javier</w:t>
      </w:r>
      <w:r w:rsidR="00992F6B">
        <w:t>. The FARC attacked the bus that transported the mayor,</w:t>
      </w:r>
      <w:r w:rsidR="00992F6B">
        <w:rPr>
          <w:spacing w:val="1"/>
        </w:rPr>
        <w:t xml:space="preserve"> </w:t>
      </w:r>
      <w:r w:rsidR="00992F6B">
        <w:t>and</w:t>
      </w:r>
      <w:r w:rsidR="00992F6B">
        <w:rPr>
          <w:spacing w:val="-5"/>
        </w:rPr>
        <w:t xml:space="preserve"> </w:t>
      </w:r>
      <w:r w:rsidR="00992F6B">
        <w:t>although</w:t>
      </w:r>
      <w:r w:rsidR="00992F6B">
        <w:rPr>
          <w:spacing w:val="-5"/>
        </w:rPr>
        <w:t xml:space="preserve"> </w:t>
      </w:r>
      <w:r w:rsidR="00992F6B">
        <w:t>he</w:t>
      </w:r>
      <w:r w:rsidR="00992F6B">
        <w:rPr>
          <w:spacing w:val="-5"/>
        </w:rPr>
        <w:t xml:space="preserve"> </w:t>
      </w:r>
      <w:r w:rsidR="00992F6B">
        <w:t>was</w:t>
      </w:r>
      <w:r w:rsidR="00992F6B">
        <w:rPr>
          <w:spacing w:val="-5"/>
        </w:rPr>
        <w:t xml:space="preserve"> </w:t>
      </w:r>
      <w:r w:rsidR="00992F6B">
        <w:t>not</w:t>
      </w:r>
      <w:r w:rsidR="00992F6B">
        <w:rPr>
          <w:spacing w:val="-5"/>
        </w:rPr>
        <w:t xml:space="preserve"> </w:t>
      </w:r>
      <w:r w:rsidR="00992F6B">
        <w:t>hurt,</w:t>
      </w:r>
      <w:r w:rsidR="00992F6B">
        <w:rPr>
          <w:spacing w:val="-3"/>
        </w:rPr>
        <w:t xml:space="preserve"> </w:t>
      </w:r>
      <w:r w:rsidR="00992F6B">
        <w:t>this</w:t>
      </w:r>
      <w:r w:rsidR="00992F6B">
        <w:rPr>
          <w:spacing w:val="-5"/>
        </w:rPr>
        <w:t xml:space="preserve"> </w:t>
      </w:r>
      <w:r w:rsidR="00992F6B">
        <w:t>attack</w:t>
      </w:r>
      <w:r w:rsidR="00992F6B">
        <w:rPr>
          <w:spacing w:val="-5"/>
        </w:rPr>
        <w:t xml:space="preserve"> </w:t>
      </w:r>
      <w:r w:rsidR="00992F6B">
        <w:t>triggered</w:t>
      </w:r>
      <w:r w:rsidR="00992F6B">
        <w:rPr>
          <w:spacing w:val="-5"/>
        </w:rPr>
        <w:t xml:space="preserve"> </w:t>
      </w:r>
      <w:r w:rsidR="00992F6B">
        <w:t>several</w:t>
      </w:r>
      <w:r w:rsidR="00992F6B">
        <w:rPr>
          <w:spacing w:val="-4"/>
        </w:rPr>
        <w:t xml:space="preserve"> </w:t>
      </w:r>
      <w:r w:rsidR="00992F6B">
        <w:t>measures</w:t>
      </w:r>
      <w:r w:rsidR="00992F6B">
        <w:rPr>
          <w:spacing w:val="-5"/>
        </w:rPr>
        <w:t xml:space="preserve"> </w:t>
      </w:r>
      <w:r w:rsidR="00992F6B">
        <w:t>to</w:t>
      </w:r>
      <w:r w:rsidR="00992F6B">
        <w:rPr>
          <w:spacing w:val="-5"/>
        </w:rPr>
        <w:t xml:space="preserve"> </w:t>
      </w:r>
      <w:r w:rsidR="00992F6B">
        <w:t>regain</w:t>
      </w:r>
      <w:r w:rsidR="00992F6B">
        <w:rPr>
          <w:spacing w:val="-5"/>
        </w:rPr>
        <w:t xml:space="preserve"> </w:t>
      </w:r>
      <w:r w:rsidR="00992F6B">
        <w:t>control</w:t>
      </w:r>
      <w:r w:rsidR="00992F6B">
        <w:rPr>
          <w:spacing w:val="-5"/>
        </w:rPr>
        <w:t xml:space="preserve"> </w:t>
      </w:r>
      <w:r w:rsidR="00992F6B">
        <w:t>of</w:t>
      </w:r>
      <w:r w:rsidR="00992F6B">
        <w:rPr>
          <w:spacing w:val="-5"/>
        </w:rPr>
        <w:t xml:space="preserve"> </w:t>
      </w:r>
      <w:r w:rsidR="00992F6B">
        <w:t>the</w:t>
      </w:r>
      <w:r w:rsidR="00992F6B">
        <w:rPr>
          <w:spacing w:val="-50"/>
        </w:rPr>
        <w:t xml:space="preserve"> </w:t>
      </w:r>
      <w:r w:rsidR="00992F6B">
        <w:t>area.</w:t>
      </w:r>
      <w:r w:rsidR="00992F6B">
        <w:rPr>
          <w:spacing w:val="12"/>
        </w:rPr>
        <w:t xml:space="preserve"> </w:t>
      </w:r>
      <w:r w:rsidR="00992F6B">
        <w:t>First,</w:t>
      </w:r>
      <w:r w:rsidR="00992F6B">
        <w:rPr>
          <w:spacing w:val="26"/>
        </w:rPr>
        <w:t xml:space="preserve"> </w:t>
      </w:r>
      <w:r w:rsidR="00992F6B">
        <w:t>the</w:t>
      </w:r>
      <w:r w:rsidR="00992F6B">
        <w:rPr>
          <w:spacing w:val="25"/>
        </w:rPr>
        <w:t xml:space="preserve"> </w:t>
      </w:r>
      <w:r w:rsidR="00992F6B">
        <w:t>Police</w:t>
      </w:r>
      <w:r w:rsidR="00992F6B">
        <w:rPr>
          <w:spacing w:val="25"/>
        </w:rPr>
        <w:t xml:space="preserve"> </w:t>
      </w:r>
      <w:r w:rsidR="00992F6B">
        <w:t>started</w:t>
      </w:r>
      <w:r w:rsidR="00992F6B">
        <w:rPr>
          <w:spacing w:val="25"/>
        </w:rPr>
        <w:t xml:space="preserve"> </w:t>
      </w:r>
      <w:r w:rsidR="00992F6B">
        <w:t>constructing</w:t>
      </w:r>
      <w:r w:rsidR="00992F6B">
        <w:rPr>
          <w:spacing w:val="24"/>
        </w:rPr>
        <w:t xml:space="preserve"> </w:t>
      </w:r>
      <w:r w:rsidR="00992F6B">
        <w:t>a</w:t>
      </w:r>
      <w:r w:rsidR="00992F6B">
        <w:rPr>
          <w:spacing w:val="24"/>
        </w:rPr>
        <w:t xml:space="preserve"> </w:t>
      </w:r>
      <w:r w:rsidR="00992F6B">
        <w:t>new</w:t>
      </w:r>
      <w:r w:rsidR="00992F6B">
        <w:rPr>
          <w:spacing w:val="25"/>
        </w:rPr>
        <w:t xml:space="preserve"> </w:t>
      </w:r>
      <w:r w:rsidR="00992F6B">
        <w:t>military</w:t>
      </w:r>
      <w:r w:rsidR="00992F6B">
        <w:rPr>
          <w:spacing w:val="24"/>
        </w:rPr>
        <w:t xml:space="preserve"> </w:t>
      </w:r>
      <w:r w:rsidR="00992F6B">
        <w:t>base</w:t>
      </w:r>
      <w:r w:rsidR="00992F6B">
        <w:rPr>
          <w:spacing w:val="24"/>
        </w:rPr>
        <w:t xml:space="preserve"> </w:t>
      </w:r>
      <w:r w:rsidR="00992F6B">
        <w:t>in</w:t>
      </w:r>
      <w:r w:rsidR="00992F6B">
        <w:rPr>
          <w:spacing w:val="24"/>
        </w:rPr>
        <w:t xml:space="preserve"> </w:t>
      </w:r>
      <w:r w:rsidR="00992F6B">
        <w:rPr>
          <w:rFonts w:ascii="Times New Roman" w:hAnsi="Times New Roman"/>
          <w:i/>
        </w:rPr>
        <w:t>Comuna</w:t>
      </w:r>
      <w:r w:rsidR="00992F6B">
        <w:rPr>
          <w:rFonts w:ascii="Times New Roman" w:hAnsi="Times New Roman"/>
          <w:i/>
          <w:spacing w:val="22"/>
        </w:rPr>
        <w:t xml:space="preserve"> </w:t>
      </w:r>
      <w:r w:rsidR="00992F6B">
        <w:rPr>
          <w:rFonts w:ascii="Times New Roman" w:hAnsi="Times New Roman"/>
          <w:i/>
        </w:rPr>
        <w:t>13</w:t>
      </w:r>
      <w:r w:rsidR="00992F6B">
        <w:t>,</w:t>
      </w:r>
      <w:r w:rsidR="00992F6B">
        <w:rPr>
          <w:spacing w:val="27"/>
        </w:rPr>
        <w:t xml:space="preserve"> </w:t>
      </w:r>
      <w:r w:rsidR="00992F6B">
        <w:t>reinforcing</w:t>
      </w:r>
      <w:r w:rsidR="00992F6B">
        <w:rPr>
          <w:spacing w:val="-51"/>
        </w:rPr>
        <w:t xml:space="preserve"> </w:t>
      </w:r>
      <w:r w:rsidR="00992F6B">
        <w:rPr>
          <w:spacing w:val="-1"/>
        </w:rPr>
        <w:t xml:space="preserve">the </w:t>
      </w:r>
      <w:r w:rsidR="00992F6B">
        <w:t>force with 300 police officers equipped with specialized equipment and weapons and a</w:t>
      </w:r>
      <w:r w:rsidR="00992F6B">
        <w:rPr>
          <w:spacing w:val="1"/>
        </w:rPr>
        <w:t xml:space="preserve"> </w:t>
      </w:r>
      <w:r w:rsidR="00992F6B">
        <w:t xml:space="preserve">500 million Colombian Pesos fund to pay informants </w:t>
      </w:r>
      <w:hyperlink w:anchor="_bookmark37" w:history="1">
        <w:r w:rsidR="00992F6B">
          <w:t>(Aricapa,</w:t>
        </w:r>
      </w:hyperlink>
      <w:r w:rsidR="00992F6B">
        <w:t xml:space="preserve"> </w:t>
      </w:r>
      <w:hyperlink w:anchor="_bookmark37" w:history="1">
        <w:r w:rsidR="00992F6B">
          <w:t>2017).</w:t>
        </w:r>
      </w:hyperlink>
      <w:r w:rsidR="00992F6B">
        <w:rPr>
          <w:spacing w:val="1"/>
        </w:rPr>
        <w:t xml:space="preserve"> </w:t>
      </w:r>
      <w:r w:rsidR="00992F6B">
        <w:t>Second, in August</w:t>
      </w:r>
      <w:r w:rsidR="00992F6B">
        <w:rPr>
          <w:spacing w:val="1"/>
        </w:rPr>
        <w:t xml:space="preserve"> </w:t>
      </w:r>
      <w:r w:rsidR="00992F6B">
        <w:rPr>
          <w:spacing w:val="-1"/>
          <w:w w:val="91"/>
        </w:rPr>
        <w:t>2002</w:t>
      </w:r>
      <w:r w:rsidR="00992F6B">
        <w:rPr>
          <w:w w:val="91"/>
        </w:rPr>
        <w:t>,</w:t>
      </w:r>
      <w:r w:rsidR="00992F6B">
        <w:t xml:space="preserve"> </w:t>
      </w:r>
      <w:r w:rsidR="00992F6B">
        <w:rPr>
          <w:spacing w:val="-13"/>
        </w:rPr>
        <w:t xml:space="preserve"> </w:t>
      </w:r>
      <w:r w:rsidR="00992F6B">
        <w:rPr>
          <w:spacing w:val="-1"/>
          <w:w w:val="97"/>
        </w:rPr>
        <w:t>afte</w:t>
      </w:r>
      <w:r w:rsidR="00992F6B">
        <w:rPr>
          <w:w w:val="97"/>
        </w:rPr>
        <w:t>r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spacing w:val="6"/>
          <w:w w:val="97"/>
        </w:rPr>
        <w:t>p</w:t>
      </w:r>
      <w:r w:rsidR="00992F6B">
        <w:rPr>
          <w:spacing w:val="-1"/>
          <w:w w:val="92"/>
        </w:rPr>
        <w:t>ossessin</w:t>
      </w:r>
      <w:r w:rsidR="00992F6B">
        <w:rPr>
          <w:w w:val="92"/>
        </w:rPr>
        <w:t>g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w w:val="108"/>
        </w:rPr>
        <w:t>Al</w:t>
      </w:r>
      <w:r w:rsidR="00992F6B">
        <w:rPr>
          <w:spacing w:val="-13"/>
          <w:w w:val="108"/>
        </w:rPr>
        <w:t>v</w:t>
      </w:r>
      <w:r w:rsidR="00992F6B">
        <w:rPr>
          <w:spacing w:val="-1"/>
          <w:w w:val="94"/>
        </w:rPr>
        <w:t>ar</w:t>
      </w:r>
      <w:r w:rsidR="00992F6B">
        <w:rPr>
          <w:w w:val="94"/>
        </w:rPr>
        <w:t>o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w w:val="101"/>
        </w:rPr>
        <w:t>Uri</w:t>
      </w:r>
      <w:r w:rsidR="00992F6B">
        <w:rPr>
          <w:spacing w:val="6"/>
          <w:w w:val="101"/>
        </w:rPr>
        <w:t>b</w:t>
      </w:r>
      <w:r w:rsidR="00992F6B">
        <w:rPr>
          <w:w w:val="88"/>
        </w:rPr>
        <w:t>e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spacing w:val="-1"/>
          <w:w w:val="95"/>
        </w:rPr>
        <w:t>a</w:t>
      </w:r>
      <w:r w:rsidR="00992F6B">
        <w:rPr>
          <w:w w:val="95"/>
        </w:rPr>
        <w:t>s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spacing w:val="-1"/>
          <w:w w:val="98"/>
        </w:rPr>
        <w:t>th</w:t>
      </w:r>
      <w:r w:rsidR="00992F6B">
        <w:rPr>
          <w:w w:val="98"/>
        </w:rPr>
        <w:t>e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w w:val="92"/>
        </w:rPr>
        <w:t>new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t>Pr</w:t>
      </w:r>
      <w:r w:rsidR="00992F6B">
        <w:rPr>
          <w:spacing w:val="-1"/>
        </w:rPr>
        <w:t>e</w:t>
      </w:r>
      <w:r w:rsidR="00992F6B">
        <w:rPr>
          <w:w w:val="89"/>
        </w:rPr>
        <w:t>s</w:t>
      </w:r>
      <w:r w:rsidR="00992F6B">
        <w:rPr>
          <w:w w:val="94"/>
        </w:rPr>
        <w:t>id</w:t>
      </w:r>
      <w:r w:rsidR="00992F6B">
        <w:rPr>
          <w:spacing w:val="-1"/>
          <w:w w:val="94"/>
        </w:rPr>
        <w:t>e</w:t>
      </w:r>
      <w:r w:rsidR="00992F6B">
        <w:rPr>
          <w:spacing w:val="-7"/>
          <w:w w:val="97"/>
        </w:rPr>
        <w:t>n</w:t>
      </w:r>
      <w:r w:rsidR="00992F6B">
        <w:rPr>
          <w:spacing w:val="-1"/>
          <w:w w:val="119"/>
        </w:rPr>
        <w:t>t</w:t>
      </w:r>
      <w:r w:rsidR="00992F6B">
        <w:rPr>
          <w:w w:val="119"/>
        </w:rPr>
        <w:t>,</w:t>
      </w:r>
      <w:r w:rsidR="00992F6B">
        <w:t xml:space="preserve"> </w:t>
      </w:r>
      <w:r w:rsidR="00992F6B">
        <w:rPr>
          <w:spacing w:val="-13"/>
        </w:rPr>
        <w:t xml:space="preserve"> </w:t>
      </w:r>
      <w:r w:rsidR="00992F6B">
        <w:rPr>
          <w:spacing w:val="-1"/>
          <w:w w:val="98"/>
        </w:rPr>
        <w:t>th</w:t>
      </w:r>
      <w:r w:rsidR="00992F6B">
        <w:rPr>
          <w:w w:val="98"/>
        </w:rPr>
        <w:t>e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w w:val="98"/>
        </w:rPr>
        <w:t>m</w:t>
      </w:r>
      <w:r w:rsidR="00992F6B">
        <w:rPr>
          <w:spacing w:val="-7"/>
          <w:w w:val="98"/>
        </w:rPr>
        <w:t>a</w:t>
      </w:r>
      <w:r w:rsidR="00992F6B">
        <w:rPr>
          <w:spacing w:val="-7"/>
          <w:w w:val="102"/>
        </w:rPr>
        <w:t>y</w:t>
      </w:r>
      <w:r w:rsidR="00992F6B">
        <w:rPr>
          <w:spacing w:val="-1"/>
          <w:w w:val="91"/>
        </w:rPr>
        <w:t>o</w:t>
      </w:r>
      <w:r w:rsidR="00992F6B">
        <w:rPr>
          <w:w w:val="91"/>
        </w:rPr>
        <w:t>r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spacing w:val="-1"/>
        </w:rPr>
        <w:t>Lui</w:t>
      </w:r>
      <w:r w:rsidR="00992F6B">
        <w:t xml:space="preserve">s </w:t>
      </w:r>
      <w:r w:rsidR="00992F6B">
        <w:rPr>
          <w:spacing w:val="-16"/>
        </w:rPr>
        <w:t xml:space="preserve"> </w:t>
      </w:r>
      <w:r w:rsidR="00992F6B">
        <w:rPr>
          <w:spacing w:val="-7"/>
          <w:w w:val="116"/>
        </w:rPr>
        <w:t>P</w:t>
      </w:r>
      <w:r w:rsidR="00992F6B">
        <w:rPr>
          <w:spacing w:val="-111"/>
          <w:w w:val="171"/>
        </w:rPr>
        <w:t>´</w:t>
      </w:r>
      <w:r w:rsidR="00992F6B">
        <w:rPr>
          <w:w w:val="91"/>
        </w:rPr>
        <w:t>erez</w:t>
      </w:r>
      <w:r w:rsidR="00992F6B">
        <w:t xml:space="preserve"> </w:t>
      </w:r>
      <w:r w:rsidR="00992F6B">
        <w:rPr>
          <w:spacing w:val="-16"/>
        </w:rPr>
        <w:t xml:space="preserve"> </w:t>
      </w:r>
      <w:r w:rsidR="00992F6B">
        <w:rPr>
          <w:spacing w:val="-1"/>
          <w:w w:val="94"/>
        </w:rPr>
        <w:t xml:space="preserve">requested </w:t>
      </w:r>
      <w:r w:rsidR="00992F6B">
        <w:t>intervention</w:t>
      </w:r>
      <w:r w:rsidR="00992F6B">
        <w:rPr>
          <w:spacing w:val="-6"/>
        </w:rPr>
        <w:t xml:space="preserve"> </w:t>
      </w:r>
      <w:r w:rsidR="00992F6B">
        <w:t>from</w:t>
      </w:r>
      <w:r w:rsidR="00992F6B">
        <w:rPr>
          <w:spacing w:val="-6"/>
        </w:rPr>
        <w:t xml:space="preserve"> </w:t>
      </w:r>
      <w:r w:rsidR="00992F6B">
        <w:t>the</w:t>
      </w:r>
      <w:r w:rsidR="00992F6B">
        <w:rPr>
          <w:spacing w:val="-6"/>
        </w:rPr>
        <w:t xml:space="preserve"> </w:t>
      </w:r>
      <w:r w:rsidR="00992F6B">
        <w:t>national</w:t>
      </w:r>
      <w:r w:rsidR="00992F6B">
        <w:rPr>
          <w:spacing w:val="-5"/>
        </w:rPr>
        <w:t xml:space="preserve"> </w:t>
      </w:r>
      <w:r w:rsidR="00992F6B">
        <w:t>government.</w:t>
      </w:r>
      <w:r w:rsidR="00992F6B">
        <w:rPr>
          <w:spacing w:val="18"/>
        </w:rPr>
        <w:t xml:space="preserve"> </w:t>
      </w:r>
      <w:r w:rsidR="00992F6B">
        <w:t>Finally,</w:t>
      </w:r>
      <w:r w:rsidR="00992F6B">
        <w:rPr>
          <w:spacing w:val="-4"/>
        </w:rPr>
        <w:t xml:space="preserve"> </w:t>
      </w:r>
      <w:r w:rsidR="00992F6B">
        <w:t>in</w:t>
      </w:r>
      <w:r w:rsidR="00992F6B">
        <w:rPr>
          <w:spacing w:val="-6"/>
        </w:rPr>
        <w:t xml:space="preserve"> </w:t>
      </w:r>
      <w:r w:rsidR="00992F6B">
        <w:t>October</w:t>
      </w:r>
      <w:r w:rsidR="00992F6B">
        <w:rPr>
          <w:spacing w:val="-5"/>
        </w:rPr>
        <w:t xml:space="preserve"> </w:t>
      </w:r>
      <w:r w:rsidR="00992F6B">
        <w:t>2002,</w:t>
      </w:r>
      <w:r w:rsidR="00992F6B">
        <w:rPr>
          <w:spacing w:val="-5"/>
        </w:rPr>
        <w:t xml:space="preserve"> </w:t>
      </w:r>
      <w:r w:rsidR="00992F6B">
        <w:t>the</w:t>
      </w:r>
      <w:r w:rsidR="00992F6B">
        <w:rPr>
          <w:spacing w:val="-5"/>
        </w:rPr>
        <w:t xml:space="preserve"> </w:t>
      </w:r>
      <w:r w:rsidR="00992F6B">
        <w:t>military</w:t>
      </w:r>
      <w:r w:rsidR="00992F6B">
        <w:rPr>
          <w:spacing w:val="-6"/>
        </w:rPr>
        <w:t xml:space="preserve"> </w:t>
      </w:r>
      <w:r w:rsidR="00992F6B">
        <w:t>and</w:t>
      </w:r>
      <w:r w:rsidR="00992F6B">
        <w:rPr>
          <w:spacing w:val="-6"/>
        </w:rPr>
        <w:t xml:space="preserve"> </w:t>
      </w:r>
      <w:r w:rsidR="00992F6B">
        <w:t>police</w:t>
      </w:r>
      <w:r w:rsidR="00992F6B">
        <w:rPr>
          <w:spacing w:val="-50"/>
        </w:rPr>
        <w:t xml:space="preserve"> </w:t>
      </w:r>
      <w:r w:rsidR="00992F6B">
        <w:t>authorities</w:t>
      </w:r>
      <w:r w:rsidR="00992F6B">
        <w:rPr>
          <w:spacing w:val="22"/>
        </w:rPr>
        <w:t xml:space="preserve"> </w:t>
      </w:r>
      <w:r w:rsidR="00992F6B">
        <w:t>planned</w:t>
      </w:r>
      <w:r w:rsidR="00992F6B">
        <w:rPr>
          <w:spacing w:val="22"/>
        </w:rPr>
        <w:t xml:space="preserve"> </w:t>
      </w:r>
      <w:r w:rsidR="00992F6B">
        <w:t>a</w:t>
      </w:r>
      <w:r w:rsidR="00992F6B">
        <w:rPr>
          <w:spacing w:val="23"/>
        </w:rPr>
        <w:t xml:space="preserve"> </w:t>
      </w:r>
      <w:r w:rsidR="00992F6B">
        <w:t>decisive</w:t>
      </w:r>
      <w:r w:rsidR="00992F6B">
        <w:rPr>
          <w:spacing w:val="22"/>
        </w:rPr>
        <w:t xml:space="preserve"> </w:t>
      </w:r>
      <w:r w:rsidR="00992F6B">
        <w:t>move:</w:t>
      </w:r>
      <w:r w:rsidR="00992F6B">
        <w:rPr>
          <w:spacing w:val="48"/>
        </w:rPr>
        <w:t xml:space="preserve"> </w:t>
      </w:r>
      <w:r w:rsidR="00992F6B">
        <w:t>Operation</w:t>
      </w:r>
      <w:r w:rsidR="00992F6B">
        <w:rPr>
          <w:spacing w:val="22"/>
        </w:rPr>
        <w:t xml:space="preserve"> </w:t>
      </w:r>
      <w:r w:rsidR="00992F6B">
        <w:t>Orion.</w:t>
      </w:r>
    </w:p>
    <w:p w14:paraId="25D3EFA0" w14:textId="77777777" w:rsidR="00D705DC" w:rsidRDefault="00000000">
      <w:pPr>
        <w:spacing w:line="226" w:lineRule="exact"/>
        <w:ind w:left="929"/>
        <w:rPr>
          <w:rFonts w:ascii="SimSun" w:hAnsi="SimSun"/>
          <w:sz w:val="20"/>
        </w:rPr>
      </w:pPr>
      <w:r>
        <w:rPr>
          <w:spacing w:val="10"/>
          <w:w w:val="102"/>
          <w:position w:val="7"/>
          <w:sz w:val="14"/>
        </w:rPr>
        <w:t>5</w:t>
      </w:r>
      <w:bookmarkStart w:id="8" w:name="_bookmark5"/>
      <w:bookmarkEnd w:id="8"/>
      <w:r>
        <w:rPr>
          <w:rFonts w:ascii="Georgia" w:hAnsi="Georgia"/>
          <w:spacing w:val="-1"/>
          <w:w w:val="99"/>
          <w:sz w:val="20"/>
        </w:rPr>
        <w:t>Statistic</w:t>
      </w:r>
      <w:r>
        <w:rPr>
          <w:rFonts w:ascii="Georgia" w:hAnsi="Georgia"/>
          <w:w w:val="99"/>
          <w:sz w:val="20"/>
        </w:rPr>
        <w:t>s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8"/>
          <w:sz w:val="20"/>
        </w:rPr>
        <w:t xml:space="preserve"> </w:t>
      </w:r>
      <w:r>
        <w:rPr>
          <w:rFonts w:ascii="Georgia" w:hAnsi="Georgia"/>
          <w:spacing w:val="-1"/>
          <w:w w:val="97"/>
          <w:sz w:val="20"/>
        </w:rPr>
        <w:t>retrie</w:t>
      </w:r>
      <w:r>
        <w:rPr>
          <w:rFonts w:ascii="Georgia" w:hAnsi="Georgia"/>
          <w:spacing w:val="-6"/>
          <w:w w:val="97"/>
          <w:sz w:val="20"/>
        </w:rPr>
        <w:t>v</w:t>
      </w:r>
      <w:r>
        <w:rPr>
          <w:rFonts w:ascii="Georgia" w:hAnsi="Georgia"/>
          <w:w w:val="94"/>
          <w:sz w:val="20"/>
        </w:rPr>
        <w:t>ed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7"/>
          <w:sz w:val="20"/>
        </w:rPr>
        <w:t xml:space="preserve"> </w:t>
      </w:r>
      <w:r>
        <w:rPr>
          <w:rFonts w:ascii="Georgia" w:hAnsi="Georgia"/>
          <w:spacing w:val="-1"/>
          <w:w w:val="93"/>
          <w:sz w:val="20"/>
        </w:rPr>
        <w:t>fro</w:t>
      </w:r>
      <w:r>
        <w:rPr>
          <w:rFonts w:ascii="Georgia" w:hAnsi="Georgia"/>
          <w:w w:val="93"/>
          <w:sz w:val="20"/>
        </w:rPr>
        <w:t>m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8"/>
          <w:sz w:val="20"/>
        </w:rPr>
        <w:t xml:space="preserve"> </w:t>
      </w:r>
      <w:r>
        <w:rPr>
          <w:rFonts w:ascii="Georgia" w:hAnsi="Georgia"/>
          <w:w w:val="97"/>
          <w:sz w:val="20"/>
        </w:rPr>
        <w:t>Registro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6"/>
          <w:sz w:val="20"/>
        </w:rPr>
        <w:t xml:space="preserve"> </w:t>
      </w:r>
      <w:r>
        <w:rPr>
          <w:rFonts w:ascii="Georgia" w:hAnsi="Georgia"/>
          <w:spacing w:val="-125"/>
          <w:w w:val="98"/>
          <w:sz w:val="20"/>
        </w:rPr>
        <w:t>U</w:t>
      </w:r>
      <w:r>
        <w:rPr>
          <w:rFonts w:ascii="Georgia" w:hAnsi="Georgia"/>
          <w:spacing w:val="24"/>
          <w:w w:val="99"/>
          <w:position w:val="5"/>
          <w:sz w:val="20"/>
        </w:rPr>
        <w:t>´</w:t>
      </w:r>
      <w:r>
        <w:rPr>
          <w:rFonts w:ascii="Georgia" w:hAnsi="Georgia"/>
          <w:w w:val="94"/>
          <w:sz w:val="20"/>
        </w:rPr>
        <w:t>nico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7"/>
          <w:sz w:val="20"/>
        </w:rPr>
        <w:t xml:space="preserve"> </w:t>
      </w:r>
      <w:r>
        <w:rPr>
          <w:rFonts w:ascii="Georgia" w:hAnsi="Georgia"/>
          <w:spacing w:val="-1"/>
          <w:w w:val="94"/>
          <w:sz w:val="20"/>
        </w:rPr>
        <w:t>d</w:t>
      </w:r>
      <w:r>
        <w:rPr>
          <w:rFonts w:ascii="Georgia" w:hAnsi="Georgia"/>
          <w:w w:val="94"/>
          <w:sz w:val="20"/>
        </w:rPr>
        <w:t>e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18"/>
          <w:sz w:val="20"/>
        </w:rPr>
        <w:t xml:space="preserve"> </w:t>
      </w:r>
      <w:r>
        <w:rPr>
          <w:rFonts w:ascii="Georgia" w:hAnsi="Georgia"/>
          <w:spacing w:val="-23"/>
          <w:w w:val="112"/>
          <w:sz w:val="20"/>
        </w:rPr>
        <w:t>V</w:t>
      </w:r>
      <w:r>
        <w:rPr>
          <w:rFonts w:ascii="Georgia" w:hAnsi="Georgia"/>
          <w:spacing w:val="-78"/>
          <w:w w:val="99"/>
          <w:sz w:val="20"/>
        </w:rPr>
        <w:t>´</w:t>
      </w:r>
      <w:r>
        <w:rPr>
          <w:rFonts w:ascii="Georgia" w:hAnsi="Georgia"/>
          <w:spacing w:val="-1"/>
          <w:w w:val="97"/>
          <w:sz w:val="20"/>
        </w:rPr>
        <w:t>ıctimas</w:t>
      </w:r>
      <w:r>
        <w:rPr>
          <w:rFonts w:ascii="Georgia" w:hAnsi="Georgia"/>
          <w:w w:val="97"/>
          <w:sz w:val="20"/>
        </w:rPr>
        <w:t>,</w:t>
      </w:r>
      <w:r>
        <w:rPr>
          <w:rFonts w:ascii="Georgia" w:hAnsi="Georgia"/>
          <w:sz w:val="20"/>
        </w:rPr>
        <w:t xml:space="preserve">  </w:t>
      </w:r>
      <w:r>
        <w:rPr>
          <w:rFonts w:ascii="Georgia" w:hAnsi="Georgia"/>
          <w:spacing w:val="-2"/>
          <w:sz w:val="20"/>
        </w:rPr>
        <w:t xml:space="preserve"> </w:t>
      </w:r>
      <w:hyperlink r:id="rId18">
        <w:r>
          <w:rPr>
            <w:rFonts w:ascii="SimSun" w:hAnsi="SimSun"/>
            <w:w w:val="104"/>
            <w:sz w:val="20"/>
          </w:rPr>
          <w:t>https://www.unidadvictimas.gov.co/es/</w:t>
        </w:r>
      </w:hyperlink>
    </w:p>
    <w:bookmarkStart w:id="9" w:name="_bookmark6"/>
    <w:bookmarkEnd w:id="9"/>
    <w:p w14:paraId="4E9C8F49" w14:textId="77777777" w:rsidR="00D705DC" w:rsidRDefault="00000000">
      <w:pPr>
        <w:spacing w:before="24" w:line="246" w:lineRule="exact"/>
        <w:ind w:left="660"/>
        <w:rPr>
          <w:rFonts w:ascii="Georgia"/>
          <w:sz w:val="20"/>
        </w:rPr>
      </w:pPr>
      <w:r>
        <w:fldChar w:fldCharType="begin"/>
      </w:r>
      <w:r>
        <w:instrText>HYPERLINK "https://www.unidadvictimas.gov.co/es/registro-unico-de-victimas-ruv/37394" \h</w:instrText>
      </w:r>
      <w:r>
        <w:fldChar w:fldCharType="separate"/>
      </w:r>
      <w:r>
        <w:rPr>
          <w:rFonts w:ascii="SimSun"/>
          <w:sz w:val="20"/>
        </w:rPr>
        <w:t>registro-unico-de-victimas-ruv/37394</w:t>
      </w:r>
      <w:r>
        <w:rPr>
          <w:rFonts w:ascii="SimSun"/>
          <w:sz w:val="20"/>
        </w:rPr>
        <w:fldChar w:fldCharType="end"/>
      </w:r>
      <w:r>
        <w:rPr>
          <w:rFonts w:ascii="Georgia"/>
          <w:sz w:val="20"/>
        </w:rPr>
        <w:t>,</w:t>
      </w:r>
      <w:r>
        <w:rPr>
          <w:rFonts w:ascii="Georgia"/>
          <w:spacing w:val="38"/>
          <w:sz w:val="20"/>
        </w:rPr>
        <w:t xml:space="preserve"> </w:t>
      </w:r>
      <w:r>
        <w:rPr>
          <w:rFonts w:ascii="Georgia"/>
          <w:sz w:val="20"/>
        </w:rPr>
        <w:t>accessed</w:t>
      </w:r>
      <w:r>
        <w:rPr>
          <w:rFonts w:ascii="Georgia"/>
          <w:spacing w:val="38"/>
          <w:sz w:val="20"/>
        </w:rPr>
        <w:t xml:space="preserve"> </w:t>
      </w:r>
      <w:r>
        <w:rPr>
          <w:rFonts w:ascii="Georgia"/>
          <w:sz w:val="20"/>
        </w:rPr>
        <w:t>April</w:t>
      </w:r>
      <w:r>
        <w:rPr>
          <w:rFonts w:ascii="Georgia"/>
          <w:spacing w:val="38"/>
          <w:sz w:val="20"/>
        </w:rPr>
        <w:t xml:space="preserve"> </w:t>
      </w:r>
      <w:r>
        <w:rPr>
          <w:rFonts w:ascii="Georgia"/>
          <w:sz w:val="20"/>
        </w:rPr>
        <w:t>15,</w:t>
      </w:r>
      <w:r>
        <w:rPr>
          <w:rFonts w:ascii="Georgia"/>
          <w:spacing w:val="38"/>
          <w:sz w:val="20"/>
        </w:rPr>
        <w:t xml:space="preserve"> </w:t>
      </w:r>
      <w:r>
        <w:rPr>
          <w:rFonts w:ascii="Georgia"/>
          <w:sz w:val="20"/>
        </w:rPr>
        <w:t>2023.</w:t>
      </w:r>
    </w:p>
    <w:p w14:paraId="6731CC44" w14:textId="77777777" w:rsidR="00D705DC" w:rsidRDefault="00000000">
      <w:pPr>
        <w:spacing w:line="230" w:lineRule="auto"/>
        <w:ind w:left="660" w:right="777" w:firstLine="269"/>
        <w:jc w:val="both"/>
        <w:rPr>
          <w:rFonts w:ascii="Georgia" w:hAnsi="Georgia"/>
          <w:sz w:val="20"/>
        </w:rPr>
      </w:pPr>
      <w:r>
        <w:rPr>
          <w:spacing w:val="-1"/>
          <w:w w:val="105"/>
          <w:position w:val="7"/>
          <w:sz w:val="14"/>
        </w:rPr>
        <w:t>6</w:t>
      </w:r>
      <w:r>
        <w:rPr>
          <w:rFonts w:ascii="Georgia" w:hAnsi="Georgia"/>
          <w:spacing w:val="-1"/>
          <w:w w:val="105"/>
          <w:sz w:val="20"/>
        </w:rPr>
        <w:t xml:space="preserve">According to the Cambridge </w:t>
      </w:r>
      <w:r>
        <w:rPr>
          <w:rFonts w:ascii="Georgia" w:hAnsi="Georgia"/>
          <w:w w:val="105"/>
          <w:sz w:val="20"/>
        </w:rPr>
        <w:t xml:space="preserve">Academic Content Dictionary,  </w:t>
      </w:r>
      <w:r>
        <w:rPr>
          <w:rFonts w:ascii="Times New Roman" w:hAnsi="Times New Roman"/>
          <w:i/>
          <w:w w:val="105"/>
          <w:sz w:val="20"/>
        </w:rPr>
        <w:t>”a paramilitary group is organized like</w:t>
      </w:r>
      <w:r>
        <w:rPr>
          <w:rFonts w:ascii="Times New Roman" w:hAnsi="Times New Roman"/>
          <w:i/>
          <w:spacing w:val="1"/>
          <w:w w:val="105"/>
          <w:sz w:val="20"/>
        </w:rPr>
        <w:t xml:space="preserve"> </w:t>
      </w:r>
      <w:r>
        <w:rPr>
          <w:rFonts w:ascii="Times New Roman" w:hAnsi="Times New Roman"/>
          <w:i/>
          <w:w w:val="105"/>
          <w:sz w:val="20"/>
        </w:rPr>
        <w:t>an army but is not official and often not legal”</w:t>
      </w:r>
      <w:r>
        <w:rPr>
          <w:rFonts w:ascii="Georgia" w:hAnsi="Georgia"/>
          <w:w w:val="105"/>
          <w:sz w:val="20"/>
        </w:rPr>
        <w:t xml:space="preserve">, </w:t>
      </w:r>
      <w:hyperlink r:id="rId19">
        <w:r>
          <w:rPr>
            <w:rFonts w:ascii="SimSun" w:hAnsi="SimSun"/>
            <w:w w:val="105"/>
            <w:sz w:val="20"/>
          </w:rPr>
          <w:t>https://dictionary.cambridge.org/us/dictionary/</w:t>
        </w:r>
      </w:hyperlink>
      <w:r>
        <w:rPr>
          <w:rFonts w:ascii="SimSun" w:hAnsi="SimSun"/>
          <w:spacing w:val="1"/>
          <w:w w:val="105"/>
          <w:sz w:val="20"/>
        </w:rPr>
        <w:t xml:space="preserve"> </w:t>
      </w:r>
      <w:hyperlink r:id="rId20">
        <w:r>
          <w:rPr>
            <w:rFonts w:ascii="SimSun" w:hAnsi="SimSun"/>
            <w:w w:val="105"/>
            <w:sz w:val="20"/>
          </w:rPr>
          <w:t>english/paramilitary</w:t>
        </w:r>
      </w:hyperlink>
      <w:r>
        <w:rPr>
          <w:rFonts w:ascii="Georgia" w:hAnsi="Georgia"/>
          <w:w w:val="105"/>
          <w:sz w:val="20"/>
        </w:rPr>
        <w:t>,</w:t>
      </w:r>
      <w:r>
        <w:rPr>
          <w:rFonts w:ascii="Georgia" w:hAnsi="Georgia"/>
          <w:spacing w:val="12"/>
          <w:w w:val="105"/>
          <w:sz w:val="20"/>
        </w:rPr>
        <w:t xml:space="preserve"> </w:t>
      </w:r>
      <w:r>
        <w:rPr>
          <w:rFonts w:ascii="Georgia" w:hAnsi="Georgia"/>
          <w:w w:val="105"/>
          <w:sz w:val="20"/>
        </w:rPr>
        <w:t>accessed</w:t>
      </w:r>
      <w:r>
        <w:rPr>
          <w:rFonts w:ascii="Georgia" w:hAnsi="Georgia"/>
          <w:spacing w:val="13"/>
          <w:w w:val="105"/>
          <w:sz w:val="20"/>
        </w:rPr>
        <w:t xml:space="preserve"> </w:t>
      </w:r>
      <w:r>
        <w:rPr>
          <w:rFonts w:ascii="Georgia" w:hAnsi="Georgia"/>
          <w:w w:val="105"/>
          <w:sz w:val="20"/>
        </w:rPr>
        <w:t>August</w:t>
      </w:r>
      <w:r>
        <w:rPr>
          <w:rFonts w:ascii="Georgia" w:hAnsi="Georgia"/>
          <w:spacing w:val="13"/>
          <w:w w:val="105"/>
          <w:sz w:val="20"/>
        </w:rPr>
        <w:t xml:space="preserve"> </w:t>
      </w:r>
      <w:r>
        <w:rPr>
          <w:rFonts w:ascii="Georgia" w:hAnsi="Georgia"/>
          <w:w w:val="105"/>
          <w:sz w:val="20"/>
        </w:rPr>
        <w:t>17,</w:t>
      </w:r>
      <w:r>
        <w:rPr>
          <w:rFonts w:ascii="Georgia" w:hAnsi="Georgia"/>
          <w:spacing w:val="13"/>
          <w:w w:val="105"/>
          <w:sz w:val="20"/>
        </w:rPr>
        <w:t xml:space="preserve"> </w:t>
      </w:r>
      <w:r>
        <w:rPr>
          <w:rFonts w:ascii="Georgia" w:hAnsi="Georgia"/>
          <w:w w:val="105"/>
          <w:sz w:val="20"/>
        </w:rPr>
        <w:t>2023.</w:t>
      </w:r>
    </w:p>
    <w:p w14:paraId="7C764A5B" w14:textId="77777777" w:rsidR="00D705DC" w:rsidRDefault="00D705DC">
      <w:pPr>
        <w:spacing w:line="230" w:lineRule="auto"/>
        <w:jc w:val="both"/>
        <w:rPr>
          <w:rFonts w:ascii="Georgia" w:hAnsi="Georgia"/>
          <w:sz w:val="20"/>
        </w:r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610F7659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before="142"/>
      </w:pPr>
      <w:bookmarkStart w:id="10" w:name="Operation_Orion"/>
      <w:bookmarkEnd w:id="10"/>
      <w:r>
        <w:rPr>
          <w:w w:val="95"/>
        </w:rPr>
        <w:lastRenderedPageBreak/>
        <w:t>Operation</w:t>
      </w:r>
      <w:r>
        <w:rPr>
          <w:spacing w:val="63"/>
          <w:w w:val="95"/>
        </w:rPr>
        <w:t xml:space="preserve"> </w:t>
      </w:r>
      <w:r>
        <w:rPr>
          <w:w w:val="95"/>
        </w:rPr>
        <w:t>Orion</w:t>
      </w:r>
    </w:p>
    <w:p w14:paraId="293C26C0" w14:textId="77777777" w:rsidR="00D705DC" w:rsidRDefault="00000000">
      <w:pPr>
        <w:pStyle w:val="Textoindependiente"/>
        <w:spacing w:before="154" w:line="247" w:lineRule="auto"/>
        <w:ind w:left="660" w:right="776"/>
        <w:jc w:val="both"/>
      </w:pPr>
      <w:r>
        <w:t>Operation Orion was the largest and most dramatic urban military operation at Colombia’s</w:t>
      </w:r>
      <w:r>
        <w:rPr>
          <w:spacing w:val="1"/>
        </w:rPr>
        <w:t xml:space="preserve"> </w:t>
      </w:r>
      <w:r>
        <w:t>urban</w:t>
      </w:r>
      <w:r>
        <w:rPr>
          <w:spacing w:val="-10"/>
        </w:rPr>
        <w:t xml:space="preserve"> </w:t>
      </w:r>
      <w:r>
        <w:t>level</w:t>
      </w:r>
      <w:r>
        <w:rPr>
          <w:spacing w:val="-9"/>
        </w:rPr>
        <w:t xml:space="preserve"> </w:t>
      </w:r>
      <w:hyperlink w:anchor="_bookmark37" w:history="1">
        <w:r>
          <w:t>(Aricapa,</w:t>
        </w:r>
        <w:r>
          <w:rPr>
            <w:spacing w:val="-9"/>
          </w:rPr>
          <w:t xml:space="preserve"> </w:t>
        </w:r>
      </w:hyperlink>
      <w:hyperlink w:anchor="_bookmark37" w:history="1">
        <w:r>
          <w:t>2017).</w:t>
        </w:r>
      </w:hyperlink>
      <w:r>
        <w:rPr>
          <w:spacing w:val="16"/>
        </w:rPr>
        <w:t xml:space="preserve"> </w:t>
      </w:r>
      <w:r>
        <w:t>As</w:t>
      </w:r>
      <w:r>
        <w:rPr>
          <w:spacing w:val="-9"/>
        </w:rPr>
        <w:t xml:space="preserve"> </w:t>
      </w:r>
      <w:hyperlink w:anchor="_bookmark69" w:history="1">
        <w:r>
          <w:t>Montoya</w:t>
        </w:r>
        <w:r>
          <w:rPr>
            <w:spacing w:val="-9"/>
          </w:rPr>
          <w:t xml:space="preserve"> </w:t>
        </w:r>
      </w:hyperlink>
      <w:hyperlink w:anchor="_bookmark69" w:history="1">
        <w:r>
          <w:t>(2021)</w:t>
        </w:r>
        <w:r>
          <w:rPr>
            <w:spacing w:val="-9"/>
          </w:rPr>
          <w:t xml:space="preserve"> </w:t>
        </w:r>
      </w:hyperlink>
      <w:r>
        <w:t>described,</w:t>
      </w:r>
      <w:r>
        <w:rPr>
          <w:spacing w:val="-7"/>
        </w:rPr>
        <w:t xml:space="preserve"> </w:t>
      </w:r>
      <w:r>
        <w:t>at</w:t>
      </w:r>
      <w:r>
        <w:rPr>
          <w:spacing w:val="-9"/>
        </w:rPr>
        <w:t xml:space="preserve"> </w:t>
      </w:r>
      <w:r>
        <w:t>midnight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October</w:t>
      </w:r>
      <w:r>
        <w:rPr>
          <w:spacing w:val="-9"/>
        </w:rPr>
        <w:t xml:space="preserve"> </w:t>
      </w:r>
      <w:r>
        <w:t>16,</w:t>
      </w:r>
      <w:r>
        <w:rPr>
          <w:spacing w:val="-7"/>
        </w:rPr>
        <w:t xml:space="preserve"> </w:t>
      </w:r>
      <w:r>
        <w:t>2002,</w:t>
      </w:r>
      <w:r>
        <w:rPr>
          <w:spacing w:val="-50"/>
        </w:rPr>
        <w:t xml:space="preserve"> </w:t>
      </w:r>
      <w:r>
        <w:t>1,500</w:t>
      </w:r>
      <w:r>
        <w:rPr>
          <w:spacing w:val="-7"/>
        </w:rPr>
        <w:t xml:space="preserve"> </w:t>
      </w:r>
      <w:r>
        <w:t>men</w:t>
      </w:r>
      <w:r>
        <w:rPr>
          <w:spacing w:val="-7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army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police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mobilized.</w:t>
      </w:r>
      <w:r>
        <w:rPr>
          <w:spacing w:val="17"/>
        </w:rPr>
        <w:t xml:space="preserve"> </w:t>
      </w:r>
      <w:r>
        <w:t>They</w:t>
      </w:r>
      <w:r>
        <w:rPr>
          <w:spacing w:val="-7"/>
        </w:rPr>
        <w:t xml:space="preserve"> </w:t>
      </w:r>
      <w:r>
        <w:t>arrived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military</w:t>
      </w:r>
      <w:r>
        <w:rPr>
          <w:spacing w:val="-7"/>
        </w:rPr>
        <w:t xml:space="preserve"> </w:t>
      </w:r>
      <w:r>
        <w:t>vehicles</w:t>
      </w:r>
      <w:r>
        <w:rPr>
          <w:spacing w:val="-6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 xml:space="preserve">edge of the </w:t>
      </w:r>
      <w:r>
        <w:rPr>
          <w:rFonts w:ascii="Times New Roman" w:hAnsi="Times New Roman"/>
          <w:i/>
        </w:rPr>
        <w:t>Comuna 13</w:t>
      </w:r>
      <w:r>
        <w:t>, armed with sophisticated weapons. According to the declarations of</w:t>
      </w:r>
      <w:r>
        <w:rPr>
          <w:spacing w:val="-50"/>
        </w:rPr>
        <w:t xml:space="preserve"> </w:t>
      </w:r>
      <w:r>
        <w:rPr>
          <w:w w:val="95"/>
        </w:rPr>
        <w:t>several</w:t>
      </w:r>
      <w:r>
        <w:rPr>
          <w:spacing w:val="40"/>
          <w:w w:val="95"/>
        </w:rPr>
        <w:t xml:space="preserve"> </w:t>
      </w:r>
      <w:r>
        <w:rPr>
          <w:w w:val="95"/>
        </w:rPr>
        <w:t>paramilitary</w:t>
      </w:r>
      <w:r>
        <w:rPr>
          <w:spacing w:val="41"/>
          <w:w w:val="95"/>
        </w:rPr>
        <w:t xml:space="preserve"> </w:t>
      </w:r>
      <w:r>
        <w:rPr>
          <w:w w:val="95"/>
        </w:rPr>
        <w:t>leaders,</w:t>
      </w:r>
      <w:r>
        <w:rPr>
          <w:spacing w:val="41"/>
          <w:w w:val="95"/>
        </w:rPr>
        <w:t xml:space="preserve"> </w:t>
      </w:r>
      <w:r>
        <w:rPr>
          <w:w w:val="95"/>
        </w:rPr>
        <w:t>the</w:t>
      </w:r>
      <w:r>
        <w:rPr>
          <w:spacing w:val="41"/>
          <w:w w:val="95"/>
        </w:rPr>
        <w:t xml:space="preserve"> </w:t>
      </w:r>
      <w:r>
        <w:rPr>
          <w:w w:val="95"/>
        </w:rPr>
        <w:t>operation</w:t>
      </w:r>
      <w:r>
        <w:rPr>
          <w:spacing w:val="41"/>
          <w:w w:val="95"/>
        </w:rPr>
        <w:t xml:space="preserve"> </w:t>
      </w:r>
      <w:r>
        <w:rPr>
          <w:w w:val="95"/>
        </w:rPr>
        <w:t>was</w:t>
      </w:r>
      <w:r>
        <w:rPr>
          <w:spacing w:val="41"/>
          <w:w w:val="95"/>
        </w:rPr>
        <w:t xml:space="preserve"> </w:t>
      </w:r>
      <w:r>
        <w:rPr>
          <w:w w:val="95"/>
        </w:rPr>
        <w:t>accompanied</w:t>
      </w:r>
      <w:r>
        <w:rPr>
          <w:spacing w:val="41"/>
          <w:w w:val="95"/>
        </w:rPr>
        <w:t xml:space="preserve"> </w:t>
      </w:r>
      <w:r>
        <w:rPr>
          <w:w w:val="95"/>
        </w:rPr>
        <w:t>by</w:t>
      </w:r>
      <w:r>
        <w:rPr>
          <w:spacing w:val="41"/>
          <w:w w:val="95"/>
        </w:rPr>
        <w:t xml:space="preserve"> </w:t>
      </w:r>
      <w:r>
        <w:rPr>
          <w:w w:val="95"/>
        </w:rPr>
        <w:t>paramilitary</w:t>
      </w:r>
      <w:r>
        <w:rPr>
          <w:spacing w:val="41"/>
          <w:w w:val="95"/>
        </w:rPr>
        <w:t xml:space="preserve"> </w:t>
      </w:r>
      <w:r>
        <w:rPr>
          <w:w w:val="95"/>
        </w:rPr>
        <w:t>members</w:t>
      </w:r>
      <w:r>
        <w:rPr>
          <w:spacing w:val="41"/>
          <w:w w:val="95"/>
        </w:rPr>
        <w:t xml:space="preserve"> </w:t>
      </w:r>
      <w:r>
        <w:rPr>
          <w:w w:val="95"/>
        </w:rPr>
        <w:t>who</w:t>
      </w:r>
      <w:r>
        <w:rPr>
          <w:spacing w:val="-48"/>
          <w:w w:val="95"/>
        </w:rPr>
        <w:t xml:space="preserve"> </w:t>
      </w:r>
      <w:r>
        <w:rPr>
          <w:w w:val="98"/>
        </w:rPr>
        <w:t>had</w:t>
      </w:r>
      <w:r>
        <w:rPr>
          <w:spacing w:val="25"/>
        </w:rPr>
        <w:t xml:space="preserve"> </w:t>
      </w:r>
      <w:r>
        <w:rPr>
          <w:w w:val="95"/>
        </w:rPr>
        <w:t>previously</w:t>
      </w:r>
      <w:r>
        <w:rPr>
          <w:spacing w:val="25"/>
        </w:rPr>
        <w:t xml:space="preserve"> </w:t>
      </w:r>
      <w:r>
        <w:rPr>
          <w:w w:val="95"/>
        </w:rPr>
        <w:t>carried</w:t>
      </w:r>
      <w:r>
        <w:rPr>
          <w:spacing w:val="25"/>
        </w:rPr>
        <w:t xml:space="preserve"> </w:t>
      </w:r>
      <w:r>
        <w:rPr>
          <w:spacing w:val="-1"/>
          <w:w w:val="99"/>
        </w:rPr>
        <w:t>ou</w:t>
      </w:r>
      <w:r>
        <w:rPr>
          <w:w w:val="99"/>
        </w:rPr>
        <w:t>t</w:t>
      </w:r>
      <w:r>
        <w:rPr>
          <w:spacing w:val="25"/>
        </w:rPr>
        <w:t xml:space="preserve"> </w:t>
      </w:r>
      <w:r>
        <w:rPr>
          <w:w w:val="97"/>
        </w:rPr>
        <w:t>i</w:t>
      </w:r>
      <w:r>
        <w:rPr>
          <w:spacing w:val="-7"/>
          <w:w w:val="97"/>
        </w:rPr>
        <w:t>n</w:t>
      </w:r>
      <w:r>
        <w:rPr>
          <w:spacing w:val="-1"/>
          <w:w w:val="96"/>
        </w:rPr>
        <w:t>telligenc</w:t>
      </w:r>
      <w:r>
        <w:rPr>
          <w:w w:val="96"/>
        </w:rPr>
        <w:t>e</w:t>
      </w:r>
      <w:r>
        <w:rPr>
          <w:spacing w:val="25"/>
        </w:rPr>
        <w:t xml:space="preserve"> </w:t>
      </w:r>
      <w:r>
        <w:rPr>
          <w:spacing w:val="-7"/>
          <w:w w:val="90"/>
        </w:rPr>
        <w:t>w</w:t>
      </w:r>
      <w:r>
        <w:rPr>
          <w:spacing w:val="-1"/>
          <w:w w:val="94"/>
        </w:rPr>
        <w:t>or</w:t>
      </w:r>
      <w:r>
        <w:rPr>
          <w:w w:val="94"/>
        </w:rPr>
        <w:t>k</w:t>
      </w:r>
      <w:r>
        <w:rPr>
          <w:spacing w:val="25"/>
        </w:rPr>
        <w:t xml:space="preserve"> </w:t>
      </w:r>
      <w:hyperlink w:anchor="_bookmark68" w:history="1">
        <w:r>
          <w:rPr>
            <w:spacing w:val="-1"/>
            <w:w w:val="98"/>
          </w:rPr>
          <w:t>(Memori</w:t>
        </w:r>
        <w:r>
          <w:rPr>
            <w:w w:val="98"/>
          </w:rPr>
          <w:t>a</w:t>
        </w:r>
        <w:r>
          <w:rPr>
            <w:spacing w:val="25"/>
          </w:rPr>
          <w:t xml:space="preserve"> </w:t>
        </w:r>
        <w:r>
          <w:rPr>
            <w:w w:val="101"/>
          </w:rPr>
          <w:t>Hist</w:t>
        </w:r>
        <w:r>
          <w:rPr>
            <w:spacing w:val="-118"/>
            <w:w w:val="171"/>
          </w:rPr>
          <w:t>´</w:t>
        </w:r>
        <w:r>
          <w:rPr>
            <w:spacing w:val="-1"/>
            <w:w w:val="98"/>
          </w:rPr>
          <w:t>orica</w:t>
        </w:r>
        <w:r>
          <w:rPr>
            <w:w w:val="98"/>
          </w:rPr>
          <w:t>,</w:t>
        </w:r>
        <w:r>
          <w:rPr>
            <w:spacing w:val="25"/>
          </w:rPr>
          <w:t xml:space="preserve"> </w:t>
        </w:r>
      </w:hyperlink>
      <w:hyperlink w:anchor="_bookmark68" w:history="1">
        <w:r>
          <w:rPr>
            <w:spacing w:val="-1"/>
            <w:w w:val="92"/>
          </w:rPr>
          <w:t>2011).</w:t>
        </w:r>
      </w:hyperlink>
    </w:p>
    <w:p w14:paraId="03A7553E" w14:textId="77777777" w:rsidR="00D705DC" w:rsidRDefault="00000000" w:rsidP="00BD5983">
      <w:pPr>
        <w:pStyle w:val="Textoindependiente"/>
        <w:spacing w:line="247" w:lineRule="auto"/>
        <w:ind w:left="660" w:right="776"/>
        <w:jc w:val="both"/>
      </w:pPr>
      <w:r>
        <w:t>From then on, the men from the Special Counterterrorism Command started walking up</w:t>
      </w:r>
      <w:r>
        <w:rPr>
          <w:spacing w:val="-50"/>
        </w:rPr>
        <w:t xml:space="preserve"> </w:t>
      </w:r>
      <w:r>
        <w:t xml:space="preserve">into the target area, starting with the neighborhood of </w:t>
      </w:r>
      <w:r>
        <w:rPr>
          <w:rFonts w:ascii="Times New Roman"/>
          <w:i/>
        </w:rPr>
        <w:t>San Javier</w:t>
      </w:r>
      <w:r>
        <w:t>. The objective was to take</w:t>
      </w:r>
      <w:r>
        <w:rPr>
          <w:spacing w:val="1"/>
        </w:rPr>
        <w:t xml:space="preserve"> </w:t>
      </w:r>
      <w:r>
        <w:t>control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geographical</w:t>
      </w:r>
      <w:r>
        <w:rPr>
          <w:spacing w:val="13"/>
        </w:rPr>
        <w:t xml:space="preserve"> </w:t>
      </w:r>
      <w:r>
        <w:t>area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city</w:t>
      </w:r>
      <w:r>
        <w:rPr>
          <w:spacing w:val="13"/>
        </w:rPr>
        <w:t xml:space="preserve"> </w:t>
      </w:r>
      <w:r>
        <w:t>controlled</w:t>
      </w:r>
      <w:r>
        <w:rPr>
          <w:spacing w:val="14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militiamen,</w:t>
      </w:r>
      <w:r>
        <w:rPr>
          <w:spacing w:val="14"/>
        </w:rPr>
        <w:t xml:space="preserve"> </w:t>
      </w:r>
      <w:r>
        <w:t>mainly</w:t>
      </w:r>
      <w:r>
        <w:rPr>
          <w:spacing w:val="14"/>
        </w:rPr>
        <w:t xml:space="preserve"> </w:t>
      </w:r>
      <w:r>
        <w:t>members</w:t>
      </w:r>
      <w:r>
        <w:rPr>
          <w:spacing w:val="-51"/>
        </w:rPr>
        <w:t xml:space="preserve"> </w:t>
      </w:r>
      <w:r>
        <w:t>of the left-wing guerrilla group ELN. Unfortunately, the foray into the neighborhood was</w:t>
      </w:r>
      <w:r>
        <w:rPr>
          <w:spacing w:val="1"/>
        </w:rPr>
        <w:t xml:space="preserve"> </w:t>
      </w:r>
      <w:r>
        <w:t>violent and generated fear among the inhabitants.</w:t>
      </w:r>
      <w:r>
        <w:rPr>
          <w:spacing w:val="1"/>
        </w:rPr>
        <w:t xml:space="preserve"> </w:t>
      </w:r>
      <w:r>
        <w:t>From the start of the operation, the</w:t>
      </w:r>
      <w:r>
        <w:rPr>
          <w:spacing w:val="1"/>
        </w:rPr>
        <w:t xml:space="preserve"> </w:t>
      </w:r>
      <w:r>
        <w:t>electric power was cut off. Then, two helicopters entered, lifting the roofs of some houses,</w:t>
      </w:r>
      <w:r>
        <w:rPr>
          <w:spacing w:val="1"/>
        </w:rPr>
        <w:t xml:space="preserve"> </w:t>
      </w:r>
      <w:r>
        <w:t>and the exchange of high-caliber firearms (even those used for war in rural areas) began</w:t>
      </w:r>
      <w:r>
        <w:rPr>
          <w:spacing w:val="1"/>
        </w:rPr>
        <w:t xml:space="preserve"> </w:t>
      </w:r>
      <w:r>
        <w:t>between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official</w:t>
      </w:r>
      <w:r>
        <w:rPr>
          <w:spacing w:val="23"/>
        </w:rPr>
        <w:t xml:space="preserve"> </w:t>
      </w:r>
      <w:r>
        <w:t>forces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militiamen.</w:t>
      </w:r>
    </w:p>
    <w:p w14:paraId="457DD58F" w14:textId="77777777" w:rsidR="00D705DC" w:rsidRDefault="00000000" w:rsidP="00BD5983">
      <w:pPr>
        <w:pStyle w:val="Textoindependiente"/>
        <w:spacing w:line="247" w:lineRule="auto"/>
        <w:ind w:left="660" w:right="777"/>
        <w:jc w:val="both"/>
      </w:pPr>
      <w:r>
        <w:t>In the early morning, the war tanks entered, continuing the shooting and the back and</w:t>
      </w:r>
      <w:r>
        <w:rPr>
          <w:spacing w:val="1"/>
        </w:rPr>
        <w:t xml:space="preserve"> </w:t>
      </w:r>
      <w:r>
        <w:t xml:space="preserve">forth of grenades. This was how both the inhabitants of the </w:t>
      </w:r>
      <w:r>
        <w:rPr>
          <w:rFonts w:ascii="Times New Roman" w:hAnsi="Times New Roman"/>
          <w:i/>
        </w:rPr>
        <w:t xml:space="preserve">Comuna 13 </w:t>
      </w:r>
      <w:r>
        <w:t>and the militiamen</w:t>
      </w:r>
      <w:r>
        <w:rPr>
          <w:spacing w:val="1"/>
        </w:rPr>
        <w:t xml:space="preserve"> </w:t>
      </w:r>
      <w:r>
        <w:rPr>
          <w:w w:val="95"/>
        </w:rPr>
        <w:t>(some of them recruited teenagers) were trapped between the official forces coming up and the</w:t>
      </w:r>
      <w:r>
        <w:rPr>
          <w:spacing w:val="1"/>
          <w:w w:val="95"/>
        </w:rPr>
        <w:t xml:space="preserve"> </w:t>
      </w:r>
      <w:r>
        <w:t>paramilitaries in the upper neighborhoods. The dead were accumulating, and some bodies</w:t>
      </w:r>
      <w:r>
        <w:rPr>
          <w:spacing w:val="1"/>
        </w:rPr>
        <w:t xml:space="preserve"> </w:t>
      </w:r>
      <w:r>
        <w:t>were never found.</w:t>
      </w:r>
      <w:r>
        <w:rPr>
          <w:spacing w:val="1"/>
        </w:rPr>
        <w:t xml:space="preserve"> </w:t>
      </w:r>
      <w:r>
        <w:t>According to interviews and testimonies, the Orion Operation inflicted</w:t>
      </w:r>
      <w:r>
        <w:rPr>
          <w:spacing w:val="1"/>
        </w:rPr>
        <w:t xml:space="preserve"> </w:t>
      </w:r>
      <w:r>
        <w:t xml:space="preserve">intense psychological pressure on the inhabitants who lived in the affected areas </w:t>
      </w:r>
      <w:hyperlink w:anchor="_bookmark37" w:history="1">
        <w:r>
          <w:t>(Aricapa,</w:t>
        </w:r>
      </w:hyperlink>
      <w:r>
        <w:rPr>
          <w:spacing w:val="1"/>
        </w:rPr>
        <w:t xml:space="preserve"> </w:t>
      </w:r>
      <w:hyperlink w:anchor="_bookmark37" w:history="1">
        <w:r>
          <w:rPr>
            <w:spacing w:val="-1"/>
            <w:w w:val="92"/>
          </w:rPr>
          <w:t>2017)</w:t>
        </w:r>
        <w:r>
          <w:rPr>
            <w:w w:val="92"/>
          </w:rPr>
          <w:t>.</w:t>
        </w:r>
      </w:hyperlink>
      <w:r>
        <w:t xml:space="preserve"> </w:t>
      </w:r>
      <w:r>
        <w:rPr>
          <w:spacing w:val="-3"/>
        </w:rPr>
        <w:t xml:space="preserve"> </w:t>
      </w:r>
      <w:hyperlink w:anchor="_bookmark68" w:history="1">
        <w:r>
          <w:rPr>
            <w:w w:val="97"/>
          </w:rPr>
          <w:t>Memoria</w:t>
        </w:r>
        <w:r>
          <w:rPr>
            <w:spacing w:val="23"/>
          </w:rPr>
          <w:t xml:space="preserve"> </w:t>
        </w:r>
        <w:r>
          <w:rPr>
            <w:w w:val="101"/>
          </w:rPr>
          <w:t>Hist</w:t>
        </w:r>
        <w:r>
          <w:rPr>
            <w:spacing w:val="-117"/>
            <w:w w:val="171"/>
          </w:rPr>
          <w:t>´</w:t>
        </w:r>
        <w:r>
          <w:rPr>
            <w:spacing w:val="-1"/>
            <w:w w:val="95"/>
          </w:rPr>
          <w:t>oric</w:t>
        </w:r>
        <w:r>
          <w:rPr>
            <w:w w:val="95"/>
          </w:rPr>
          <w:t>a</w:t>
        </w:r>
        <w:r>
          <w:rPr>
            <w:spacing w:val="22"/>
          </w:rPr>
          <w:t xml:space="preserve"> </w:t>
        </w:r>
      </w:hyperlink>
      <w:hyperlink w:anchor="_bookmark68" w:history="1">
        <w:r>
          <w:rPr>
            <w:spacing w:val="-1"/>
            <w:w w:val="91"/>
          </w:rPr>
          <w:t>(2011</w:t>
        </w:r>
        <w:r>
          <w:rPr>
            <w:w w:val="91"/>
          </w:rPr>
          <w:t>)</w:t>
        </w:r>
        <w:r>
          <w:rPr>
            <w:spacing w:val="22"/>
          </w:rPr>
          <w:t xml:space="preserve"> </w:t>
        </w:r>
      </w:hyperlink>
      <w:r>
        <w:rPr>
          <w:w w:val="96"/>
        </w:rPr>
        <w:t>said</w:t>
      </w:r>
      <w:r>
        <w:rPr>
          <w:spacing w:val="23"/>
        </w:rPr>
        <w:t xml:space="preserve"> </w:t>
      </w:r>
      <w:r>
        <w:rPr>
          <w:spacing w:val="-1"/>
          <w:w w:val="104"/>
        </w:rPr>
        <w:t>tha</w:t>
      </w:r>
      <w:r>
        <w:rPr>
          <w:w w:val="104"/>
        </w:rPr>
        <w:t>t</w:t>
      </w:r>
      <w:r>
        <w:rPr>
          <w:spacing w:val="23"/>
        </w:rPr>
        <w:t xml:space="preserve"> </w:t>
      </w:r>
      <w:r>
        <w:rPr>
          <w:spacing w:val="-1"/>
          <w:w w:val="107"/>
        </w:rPr>
        <w:t>O</w:t>
      </w:r>
      <w:r>
        <w:rPr>
          <w:spacing w:val="6"/>
          <w:w w:val="107"/>
        </w:rPr>
        <w:t>p</w:t>
      </w:r>
      <w:r>
        <w:rPr>
          <w:w w:val="96"/>
        </w:rPr>
        <w:t>eration</w:t>
      </w:r>
      <w:r>
        <w:rPr>
          <w:spacing w:val="23"/>
        </w:rPr>
        <w:t xml:space="preserve"> </w:t>
      </w:r>
      <w:r>
        <w:rPr>
          <w:spacing w:val="-1"/>
        </w:rPr>
        <w:t>Orio</w:t>
      </w:r>
      <w:r>
        <w:t>n</w:t>
      </w:r>
      <w:r>
        <w:rPr>
          <w:spacing w:val="22"/>
        </w:rPr>
        <w:t xml:space="preserve"> </w:t>
      </w:r>
      <w:r>
        <w:rPr>
          <w:spacing w:val="-1"/>
          <w:w w:val="95"/>
        </w:rPr>
        <w:t>remaine</w:t>
      </w:r>
      <w:r>
        <w:rPr>
          <w:w w:val="95"/>
        </w:rPr>
        <w:t>d</w:t>
      </w:r>
      <w:r>
        <w:rPr>
          <w:spacing w:val="22"/>
        </w:rPr>
        <w:t xml:space="preserve"> </w:t>
      </w:r>
      <w:r>
        <w:rPr>
          <w:w w:val="97"/>
        </w:rPr>
        <w:t>in</w:t>
      </w:r>
      <w:r>
        <w:rPr>
          <w:spacing w:val="23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rPr>
          <w:spacing w:val="22"/>
        </w:rPr>
        <w:t xml:space="preserve"> </w:t>
      </w:r>
      <w:r>
        <w:rPr>
          <w:w w:val="95"/>
        </w:rPr>
        <w:t>memory</w:t>
      </w:r>
      <w:r>
        <w:rPr>
          <w:spacing w:val="22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rPr>
          <w:spacing w:val="22"/>
        </w:rPr>
        <w:t xml:space="preserve"> </w:t>
      </w:r>
      <w:r>
        <w:rPr>
          <w:spacing w:val="-1"/>
          <w:w w:val="98"/>
        </w:rPr>
        <w:t xml:space="preserve">the </w:t>
      </w:r>
      <w:r>
        <w:t>inhabitants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rPr>
          <w:rFonts w:ascii="Times New Roman" w:hAnsi="Times New Roman"/>
          <w:i/>
        </w:rPr>
        <w:t>Comuna</w:t>
      </w:r>
      <w:r>
        <w:rPr>
          <w:rFonts w:ascii="Times New Roman" w:hAnsi="Times New Roman"/>
          <w:i/>
          <w:spacing w:val="8"/>
        </w:rPr>
        <w:t xml:space="preserve"> </w:t>
      </w:r>
      <w:r>
        <w:rPr>
          <w:rFonts w:ascii="Times New Roman" w:hAnsi="Times New Roman"/>
          <w:i/>
        </w:rPr>
        <w:t>13</w:t>
      </w:r>
      <w:r>
        <w:rPr>
          <w:rFonts w:ascii="Times New Roman" w:hAnsi="Times New Roman"/>
          <w:i/>
          <w:spacing w:val="31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day</w:t>
      </w:r>
      <w:r>
        <w:rPr>
          <w:spacing w:val="12"/>
        </w:rPr>
        <w:t xml:space="preserve"> </w:t>
      </w:r>
      <w:r>
        <w:t>when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war</w:t>
      </w:r>
      <w:r>
        <w:rPr>
          <w:spacing w:val="11"/>
        </w:rPr>
        <w:t xml:space="preserve"> </w:t>
      </w:r>
      <w:r>
        <w:t>entered</w:t>
      </w:r>
      <w:r>
        <w:rPr>
          <w:spacing w:val="12"/>
        </w:rPr>
        <w:t xml:space="preserve"> </w:t>
      </w:r>
      <w:r>
        <w:t>“the</w:t>
      </w:r>
      <w:r>
        <w:rPr>
          <w:spacing w:val="11"/>
        </w:rPr>
        <w:t xml:space="preserve"> </w:t>
      </w:r>
      <w:r>
        <w:t>bowels</w:t>
      </w:r>
      <w:r>
        <w:rPr>
          <w:spacing w:val="1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their</w:t>
      </w:r>
      <w:r>
        <w:rPr>
          <w:spacing w:val="12"/>
        </w:rPr>
        <w:t xml:space="preserve"> </w:t>
      </w:r>
      <w:r>
        <w:t>homes.”</w:t>
      </w:r>
    </w:p>
    <w:p w14:paraId="0776A4F8" w14:textId="77777777" w:rsidR="00D705DC" w:rsidRDefault="00000000" w:rsidP="00BD5983">
      <w:pPr>
        <w:pStyle w:val="Textoindependiente"/>
        <w:spacing w:line="247" w:lineRule="auto"/>
        <w:ind w:left="660" w:right="777"/>
        <w:jc w:val="both"/>
      </w:pPr>
      <w:r>
        <w:t>In the Operation, the “informants” were vital. They were protected by military vehicles,</w:t>
      </w:r>
      <w:r>
        <w:rPr>
          <w:spacing w:val="1"/>
        </w:rPr>
        <w:t xml:space="preserve"> </w:t>
      </w:r>
      <w:r>
        <w:rPr>
          <w:spacing w:val="-1"/>
        </w:rPr>
        <w:t>although</w:t>
      </w:r>
      <w:r>
        <w:rPr>
          <w:spacing w:val="-10"/>
        </w:rPr>
        <w:t xml:space="preserve"> </w:t>
      </w:r>
      <w:r>
        <w:rPr>
          <w:spacing w:val="-1"/>
        </w:rPr>
        <w:t>they</w:t>
      </w:r>
      <w:r>
        <w:rPr>
          <w:spacing w:val="-9"/>
        </w:rPr>
        <w:t xml:space="preserve"> </w:t>
      </w:r>
      <w:r>
        <w:rPr>
          <w:spacing w:val="-1"/>
        </w:rPr>
        <w:t>wore</w:t>
      </w:r>
      <w:r>
        <w:rPr>
          <w:spacing w:val="-9"/>
        </w:rPr>
        <w:t xml:space="preserve"> </w:t>
      </w:r>
      <w:r>
        <w:rPr>
          <w:spacing w:val="-1"/>
        </w:rPr>
        <w:t>bulletproof</w:t>
      </w:r>
      <w:r>
        <w:rPr>
          <w:spacing w:val="-9"/>
        </w:rPr>
        <w:t xml:space="preserve"> </w:t>
      </w:r>
      <w:r>
        <w:t>vests</w:t>
      </w:r>
      <w:r>
        <w:rPr>
          <w:spacing w:val="-9"/>
        </w:rPr>
        <w:t xml:space="preserve"> </w:t>
      </w:r>
      <w:r>
        <w:t>like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official</w:t>
      </w:r>
      <w:r>
        <w:rPr>
          <w:spacing w:val="-9"/>
        </w:rPr>
        <w:t xml:space="preserve"> </w:t>
      </w:r>
      <w:r>
        <w:t>forces.</w:t>
      </w:r>
      <w:r>
        <w:rPr>
          <w:spacing w:val="13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people</w:t>
      </w:r>
      <w:r>
        <w:rPr>
          <w:spacing w:val="-10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safe</w:t>
      </w:r>
      <w:r>
        <w:rPr>
          <w:spacing w:val="-9"/>
        </w:rPr>
        <w:t xml:space="preserve"> </w:t>
      </w:r>
      <w:r>
        <w:t>until</w:t>
      </w:r>
      <w:r>
        <w:rPr>
          <w:spacing w:val="-5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authorities</w:t>
      </w:r>
      <w:r>
        <w:rPr>
          <w:spacing w:val="-9"/>
        </w:rPr>
        <w:t xml:space="preserve"> </w:t>
      </w:r>
      <w:r>
        <w:t>took</w:t>
      </w:r>
      <w:r>
        <w:rPr>
          <w:spacing w:val="-9"/>
        </w:rPr>
        <w:t xml:space="preserve"> </w:t>
      </w:r>
      <w:r>
        <w:t>over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territory.</w:t>
      </w:r>
      <w:r>
        <w:rPr>
          <w:spacing w:val="14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informants</w:t>
      </w:r>
      <w:r>
        <w:rPr>
          <w:spacing w:val="-9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militiamen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past.</w:t>
      </w:r>
      <w:r>
        <w:rPr>
          <w:spacing w:val="-51"/>
        </w:rPr>
        <w:t xml:space="preserve"> </w:t>
      </w:r>
      <w:r>
        <w:t>However, the payment offered by the right-wing paramilitary groups was higher than what</w:t>
      </w:r>
      <w:r>
        <w:rPr>
          <w:spacing w:val="1"/>
        </w:rPr>
        <w:t xml:space="preserve"> </w:t>
      </w:r>
      <w:r>
        <w:t>they</w:t>
      </w:r>
      <w:r>
        <w:rPr>
          <w:spacing w:val="19"/>
        </w:rPr>
        <w:t xml:space="preserve"> </w:t>
      </w:r>
      <w:r>
        <w:t>were</w:t>
      </w:r>
      <w:r>
        <w:rPr>
          <w:spacing w:val="20"/>
        </w:rPr>
        <w:t xml:space="preserve"> </w:t>
      </w:r>
      <w:r>
        <w:t>receiving,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they</w:t>
      </w:r>
      <w:r>
        <w:rPr>
          <w:spacing w:val="20"/>
        </w:rPr>
        <w:t xml:space="preserve"> </w:t>
      </w:r>
      <w:r>
        <w:t>changed</w:t>
      </w:r>
      <w:r>
        <w:rPr>
          <w:spacing w:val="20"/>
        </w:rPr>
        <w:t xml:space="preserve"> </w:t>
      </w:r>
      <w:r>
        <w:t>sides</w:t>
      </w:r>
      <w:r>
        <w:rPr>
          <w:spacing w:val="20"/>
        </w:rPr>
        <w:t xml:space="preserve"> </w:t>
      </w:r>
      <w:hyperlink w:anchor="_bookmark69" w:history="1">
        <w:r>
          <w:t>(Montoya,</w:t>
        </w:r>
        <w:r>
          <w:rPr>
            <w:spacing w:val="20"/>
          </w:rPr>
          <w:t xml:space="preserve"> </w:t>
        </w:r>
      </w:hyperlink>
      <w:hyperlink w:anchor="_bookmark69" w:history="1">
        <w:r>
          <w:t>2021).</w:t>
        </w:r>
      </w:hyperlink>
    </w:p>
    <w:p w14:paraId="6DA385A6" w14:textId="77777777" w:rsidR="00D705DC" w:rsidRDefault="00000000" w:rsidP="00BD5983">
      <w:pPr>
        <w:pStyle w:val="Textoindependiente"/>
        <w:spacing w:line="247" w:lineRule="auto"/>
        <w:ind w:left="660" w:right="776"/>
        <w:jc w:val="both"/>
      </w:pPr>
      <w:r>
        <w:t>The Informants were accompanied by officials from the Prosecutor’s Office, who, with a</w:t>
      </w:r>
      <w:r>
        <w:rPr>
          <w:spacing w:val="1"/>
        </w:rPr>
        <w:t xml:space="preserve"> </w:t>
      </w:r>
      <w:r>
        <w:rPr>
          <w:w w:val="95"/>
        </w:rPr>
        <w:t>list of names of militiamen and collaborators, went from house to house looking for these peo-</w:t>
      </w:r>
      <w:r>
        <w:rPr>
          <w:spacing w:val="1"/>
          <w:w w:val="95"/>
        </w:rPr>
        <w:t xml:space="preserve"> </w:t>
      </w:r>
      <w:r>
        <w:t>ple. The public force was responsible for entering the interior of the designated houses and</w:t>
      </w:r>
      <w:r>
        <w:rPr>
          <w:spacing w:val="1"/>
        </w:rPr>
        <w:t xml:space="preserve"> </w:t>
      </w:r>
      <w:r>
        <w:t>exhaustively searching for subversives, hostages, arms, contraband, and illicit substances,</w:t>
      </w:r>
      <w:r>
        <w:rPr>
          <w:spacing w:val="1"/>
        </w:rPr>
        <w:t xml:space="preserve"> </w:t>
      </w:r>
      <w:r>
        <w:t>which implied high stress for the inhabitants of the houses.</w:t>
      </w:r>
      <w:r>
        <w:rPr>
          <w:spacing w:val="1"/>
        </w:rPr>
        <w:t xml:space="preserve"> </w:t>
      </w:r>
      <w:r>
        <w:t>The residents of these neigh-</w:t>
      </w:r>
      <w:r>
        <w:rPr>
          <w:spacing w:val="1"/>
        </w:rPr>
        <w:t xml:space="preserve"> </w:t>
      </w:r>
      <w:r>
        <w:rPr>
          <w:spacing w:val="-1"/>
        </w:rPr>
        <w:t xml:space="preserve">borhoods </w:t>
      </w:r>
      <w:r>
        <w:t>protected themselves from stray bullets, explosions, or violence upon entry of the</w:t>
      </w:r>
      <w:r>
        <w:rPr>
          <w:spacing w:val="-50"/>
        </w:rPr>
        <w:t xml:space="preserve"> </w:t>
      </w:r>
      <w:r>
        <w:t>home inspection, under beds, and by putting mattresses, cardboard, or other materials on</w:t>
      </w:r>
      <w:r>
        <w:rPr>
          <w:spacing w:val="1"/>
        </w:rPr>
        <w:t xml:space="preserve"> </w:t>
      </w:r>
      <w:r>
        <w:t>windows,</w:t>
      </w:r>
      <w:r>
        <w:rPr>
          <w:spacing w:val="22"/>
        </w:rPr>
        <w:t xml:space="preserve"> </w:t>
      </w:r>
      <w:r>
        <w:t>doors,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walls</w:t>
      </w:r>
      <w:r>
        <w:rPr>
          <w:spacing w:val="23"/>
        </w:rPr>
        <w:t xml:space="preserve"> </w:t>
      </w:r>
      <w:hyperlink w:anchor="_bookmark69" w:history="1">
        <w:r>
          <w:t>(Montoya</w:t>
        </w:r>
      </w:hyperlink>
      <w:r>
        <w:t>,</w:t>
      </w:r>
      <w:r>
        <w:rPr>
          <w:spacing w:val="22"/>
        </w:rPr>
        <w:t xml:space="preserve"> </w:t>
      </w:r>
      <w:hyperlink w:anchor="_bookmark69" w:history="1">
        <w:r>
          <w:t>2021).</w:t>
        </w:r>
      </w:hyperlink>
    </w:p>
    <w:p w14:paraId="354B1D0D" w14:textId="77777777" w:rsidR="00D705DC" w:rsidRDefault="00000000" w:rsidP="00BD5983">
      <w:pPr>
        <w:pStyle w:val="Textoindependiente"/>
        <w:spacing w:line="247" w:lineRule="auto"/>
        <w:ind w:left="660" w:right="776"/>
        <w:jc w:val="both"/>
      </w:pPr>
      <w:r>
        <w:t xml:space="preserve">The official authorities’ truth, according to </w:t>
      </w:r>
      <w:hyperlink w:anchor="_bookmark69" w:history="1">
        <w:r>
          <w:t>Montoya</w:t>
        </w:r>
      </w:hyperlink>
      <w:r>
        <w:t xml:space="preserve"> </w:t>
      </w:r>
      <w:hyperlink w:anchor="_bookmark69" w:history="1">
        <w:r>
          <w:t>(2021),</w:t>
        </w:r>
      </w:hyperlink>
      <w:r>
        <w:t xml:space="preserve"> is not entirely accurate in</w:t>
      </w:r>
      <w:r>
        <w:rPr>
          <w:spacing w:val="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sense</w:t>
      </w:r>
      <w:r>
        <w:rPr>
          <w:spacing w:val="21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it</w:t>
      </w:r>
      <w:r>
        <w:rPr>
          <w:spacing w:val="21"/>
        </w:rPr>
        <w:t xml:space="preserve"> </w:t>
      </w:r>
      <w:r>
        <w:t>was</w:t>
      </w:r>
      <w:r>
        <w:rPr>
          <w:spacing w:val="20"/>
        </w:rPr>
        <w:t xml:space="preserve"> </w:t>
      </w:r>
      <w:r>
        <w:t>said</w:t>
      </w:r>
      <w:r>
        <w:rPr>
          <w:spacing w:val="21"/>
        </w:rPr>
        <w:t xml:space="preserve"> </w:t>
      </w:r>
      <w:r>
        <w:t>that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successful</w:t>
      </w:r>
      <w:r>
        <w:rPr>
          <w:spacing w:val="21"/>
        </w:rPr>
        <w:t xml:space="preserve"> </w:t>
      </w:r>
      <w:r>
        <w:t>Operation</w:t>
      </w:r>
      <w:r>
        <w:rPr>
          <w:spacing w:val="20"/>
        </w:rPr>
        <w:t xml:space="preserve"> </w:t>
      </w:r>
      <w:r>
        <w:t>Orion</w:t>
      </w:r>
      <w:r>
        <w:rPr>
          <w:spacing w:val="21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2002</w:t>
      </w:r>
      <w:r>
        <w:rPr>
          <w:spacing w:val="21"/>
        </w:rPr>
        <w:t xml:space="preserve"> </w:t>
      </w:r>
      <w:r>
        <w:t>was</w:t>
      </w:r>
      <w:r>
        <w:rPr>
          <w:spacing w:val="21"/>
        </w:rPr>
        <w:t xml:space="preserve"> </w:t>
      </w:r>
      <w:r>
        <w:t>carried</w:t>
      </w:r>
      <w:r>
        <w:rPr>
          <w:spacing w:val="20"/>
        </w:rPr>
        <w:t xml:space="preserve"> </w:t>
      </w:r>
      <w:r>
        <w:t>out</w:t>
      </w:r>
      <w:r>
        <w:rPr>
          <w:spacing w:val="21"/>
        </w:rPr>
        <w:t xml:space="preserve"> </w:t>
      </w:r>
      <w:r>
        <w:t>by</w:t>
      </w:r>
      <w:r>
        <w:rPr>
          <w:spacing w:val="-51"/>
        </w:rPr>
        <w:t xml:space="preserve"> </w:t>
      </w:r>
      <w:r>
        <w:t>the state public force (military and police), concealing that it was in turn, a result of an</w:t>
      </w:r>
      <w:r>
        <w:rPr>
          <w:spacing w:val="1"/>
        </w:rPr>
        <w:t xml:space="preserve"> </w:t>
      </w:r>
      <w:r>
        <w:t>alliance with the paramilitaries. Outside the law, these criminal groups of right-wing polit-</w:t>
      </w:r>
      <w:r>
        <w:rPr>
          <w:spacing w:val="1"/>
        </w:rPr>
        <w:t xml:space="preserve"> </w:t>
      </w:r>
      <w:r>
        <w:rPr>
          <w:spacing w:val="-1"/>
        </w:rPr>
        <w:t xml:space="preserve">ical </w:t>
      </w:r>
      <w:r>
        <w:t>orientation committed multiple human rights violations and exercised disappearances,</w:t>
      </w:r>
      <w:r>
        <w:rPr>
          <w:spacing w:val="1"/>
        </w:rPr>
        <w:t xml:space="preserve"> </w:t>
      </w:r>
      <w:r>
        <w:t>extrajudicial executions,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forced population</w:t>
      </w:r>
      <w:r>
        <w:rPr>
          <w:spacing w:val="1"/>
        </w:rPr>
        <w:t xml:space="preserve"> </w:t>
      </w:r>
      <w:r>
        <w:t>displacement.</w:t>
      </w:r>
      <w:r>
        <w:rPr>
          <w:spacing w:val="20"/>
        </w:rPr>
        <w:t xml:space="preserve"> </w:t>
      </w:r>
      <w:r>
        <w:t>According to several</w:t>
      </w:r>
      <w:r>
        <w:rPr>
          <w:spacing w:val="1"/>
        </w:rPr>
        <w:t xml:space="preserve"> </w:t>
      </w:r>
      <w:r>
        <w:t>authors,</w:t>
      </w:r>
    </w:p>
    <w:p w14:paraId="1DA65D35" w14:textId="77777777" w:rsidR="00D705DC" w:rsidRDefault="00D705DC">
      <w:pPr>
        <w:spacing w:line="247" w:lineRule="auto"/>
        <w:jc w:val="both"/>
        <w:sectPr w:rsidR="00D705DC">
          <w:pgSz w:w="12240" w:h="15840"/>
          <w:pgMar w:top="1280" w:right="660" w:bottom="1700" w:left="780" w:header="0" w:footer="1509" w:gutter="0"/>
          <w:cols w:space="720"/>
        </w:sectPr>
      </w:pPr>
    </w:p>
    <w:p w14:paraId="125279CC" w14:textId="77777777" w:rsidR="00D705DC" w:rsidRDefault="00000000">
      <w:pPr>
        <w:pStyle w:val="Textoindependiente"/>
        <w:spacing w:before="131" w:line="247" w:lineRule="auto"/>
        <w:ind w:left="660" w:right="778"/>
        <w:jc w:val="both"/>
      </w:pPr>
      <w:r>
        <w:lastRenderedPageBreak/>
        <w:t xml:space="preserve">the operation was not a victory for the State but a defeat for the population of the </w:t>
      </w:r>
      <w:r>
        <w:rPr>
          <w:rFonts w:ascii="Times New Roman"/>
          <w:i/>
        </w:rPr>
        <w:t>Comuna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</w:rPr>
        <w:t>13</w:t>
      </w:r>
      <w:r>
        <w:t>, who faced the consequences of the indiscriminate violence of the official forces and the</w:t>
      </w:r>
      <w:r>
        <w:rPr>
          <w:spacing w:val="1"/>
        </w:rPr>
        <w:t xml:space="preserve"> </w:t>
      </w:r>
      <w:r>
        <w:t>paramilitaries.</w:t>
      </w:r>
    </w:p>
    <w:p w14:paraId="01173BCA" w14:textId="77777777" w:rsidR="00D705DC" w:rsidRDefault="00000000" w:rsidP="00BD5983">
      <w:pPr>
        <w:pStyle w:val="Textoindependiente"/>
        <w:spacing w:line="244" w:lineRule="auto"/>
        <w:ind w:left="659" w:right="776"/>
        <w:jc w:val="both"/>
      </w:pPr>
      <w:r>
        <w:t>Although there is no consensus about the duration of the operation, most sources stated</w:t>
      </w:r>
      <w:r>
        <w:rPr>
          <w:spacing w:val="-50"/>
        </w:rPr>
        <w:t xml:space="preserve"> </w:t>
      </w:r>
      <w:r>
        <w:t>that it lasted around one week between October 16 and 23. We use the investigation report</w:t>
      </w:r>
      <w:r>
        <w:rPr>
          <w:spacing w:val="-50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rPr>
          <w:spacing w:val="15"/>
        </w:rPr>
        <w:t xml:space="preserve"> </w:t>
      </w:r>
      <w:hyperlink w:anchor="_bookmark68" w:history="1">
        <w:r>
          <w:rPr>
            <w:w w:val="97"/>
          </w:rPr>
          <w:t>Memoria</w:t>
        </w:r>
        <w:r>
          <w:rPr>
            <w:spacing w:val="15"/>
          </w:rPr>
          <w:t xml:space="preserve"> </w:t>
        </w:r>
        <w:r>
          <w:rPr>
            <w:w w:val="101"/>
          </w:rPr>
          <w:t>Hist</w:t>
        </w:r>
        <w:r>
          <w:rPr>
            <w:spacing w:val="-118"/>
            <w:w w:val="171"/>
          </w:rPr>
          <w:t>´</w:t>
        </w:r>
        <w:r>
          <w:rPr>
            <w:spacing w:val="-1"/>
            <w:w w:val="95"/>
          </w:rPr>
          <w:t>oric</w:t>
        </w:r>
        <w:r>
          <w:rPr>
            <w:w w:val="95"/>
          </w:rPr>
          <w:t>a</w:t>
        </w:r>
        <w:r>
          <w:rPr>
            <w:spacing w:val="15"/>
          </w:rPr>
          <w:t xml:space="preserve"> </w:t>
        </w:r>
      </w:hyperlink>
      <w:hyperlink w:anchor="_bookmark68" w:history="1">
        <w:r>
          <w:rPr>
            <w:spacing w:val="-1"/>
            <w:w w:val="91"/>
          </w:rPr>
          <w:t>(2011</w:t>
        </w:r>
        <w:r>
          <w:rPr>
            <w:w w:val="91"/>
          </w:rPr>
          <w:t>)</w:t>
        </w:r>
        <w:r>
          <w:rPr>
            <w:spacing w:val="15"/>
          </w:rPr>
          <w:t xml:space="preserve"> </w:t>
        </w:r>
      </w:hyperlink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15"/>
        </w:rPr>
        <w:t xml:space="preserve"> </w:t>
      </w:r>
      <w:r>
        <w:rPr>
          <w:w w:val="93"/>
        </w:rPr>
        <w:t>define</w:t>
      </w:r>
      <w:r>
        <w:rPr>
          <w:spacing w:val="15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rPr>
          <w:spacing w:val="15"/>
        </w:rPr>
        <w:t xml:space="preserve"> </w:t>
      </w:r>
      <w:r>
        <w:rPr>
          <w:w w:val="96"/>
        </w:rPr>
        <w:t>neig</w:t>
      </w:r>
      <w:r>
        <w:rPr>
          <w:spacing w:val="-7"/>
          <w:w w:val="96"/>
        </w:rPr>
        <w:t>h</w:t>
      </w:r>
      <w:r>
        <w:rPr>
          <w:spacing w:val="6"/>
          <w:w w:val="99"/>
        </w:rPr>
        <w:t>b</w:t>
      </w:r>
      <w:r>
        <w:rPr>
          <w:spacing w:val="-1"/>
          <w:w w:val="93"/>
        </w:rPr>
        <w:t>orh</w:t>
      </w:r>
      <w:r>
        <w:rPr>
          <w:spacing w:val="6"/>
          <w:w w:val="93"/>
        </w:rPr>
        <w:t>o</w:t>
      </w:r>
      <w:r>
        <w:rPr>
          <w:spacing w:val="6"/>
          <w:w w:val="91"/>
        </w:rPr>
        <w:t>o</w:t>
      </w:r>
      <w:r>
        <w:rPr>
          <w:w w:val="94"/>
        </w:rPr>
        <w:t>ds</w:t>
      </w:r>
      <w:r>
        <w:rPr>
          <w:spacing w:val="16"/>
        </w:rPr>
        <w:t xml:space="preserve"> </w:t>
      </w:r>
      <w:r>
        <w:rPr>
          <w:w w:val="91"/>
        </w:rPr>
        <w:t>where</w:t>
      </w:r>
      <w:r>
        <w:rPr>
          <w:spacing w:val="15"/>
        </w:rPr>
        <w:t xml:space="preserve"> </w:t>
      </w:r>
      <w:r>
        <w:rPr>
          <w:spacing w:val="-1"/>
          <w:w w:val="107"/>
        </w:rPr>
        <w:t>O</w:t>
      </w:r>
      <w:r>
        <w:rPr>
          <w:spacing w:val="6"/>
          <w:w w:val="107"/>
        </w:rPr>
        <w:t>p</w:t>
      </w:r>
      <w:r>
        <w:rPr>
          <w:w w:val="96"/>
        </w:rPr>
        <w:t>eration</w:t>
      </w:r>
      <w:r>
        <w:rPr>
          <w:spacing w:val="16"/>
        </w:rPr>
        <w:t xml:space="preserve"> </w:t>
      </w:r>
      <w:r>
        <w:rPr>
          <w:spacing w:val="-1"/>
        </w:rPr>
        <w:t>Orio</w:t>
      </w:r>
      <w:r>
        <w:t>n</w:t>
      </w:r>
      <w:r>
        <w:rPr>
          <w:spacing w:val="15"/>
        </w:rPr>
        <w:t xml:space="preserve"> </w:t>
      </w:r>
      <w:r>
        <w:rPr>
          <w:spacing w:val="-1"/>
          <w:w w:val="99"/>
        </w:rPr>
        <w:t>t</w:t>
      </w:r>
      <w:r>
        <w:rPr>
          <w:spacing w:val="6"/>
          <w:w w:val="99"/>
        </w:rPr>
        <w:t>o</w:t>
      </w:r>
      <w:r>
        <w:rPr>
          <w:spacing w:val="-1"/>
          <w:w w:val="91"/>
        </w:rPr>
        <w:t>o</w:t>
      </w:r>
      <w:r>
        <w:rPr>
          <w:w w:val="98"/>
        </w:rPr>
        <w:t>k</w:t>
      </w:r>
      <w:r>
        <w:rPr>
          <w:spacing w:val="15"/>
        </w:rPr>
        <w:t xml:space="preserve"> </w:t>
      </w:r>
      <w:r>
        <w:rPr>
          <w:w w:val="99"/>
        </w:rPr>
        <w:t xml:space="preserve">place. </w:t>
      </w:r>
      <w:r>
        <w:rPr>
          <w:rFonts w:ascii="Times New Roman" w:hAnsi="Times New Roman"/>
          <w:i/>
          <w:w w:val="105"/>
        </w:rPr>
        <w:t>Comuna</w:t>
      </w:r>
      <w:r>
        <w:rPr>
          <w:rFonts w:ascii="Times New Roman" w:hAnsi="Times New Roman"/>
          <w:i/>
          <w:spacing w:val="1"/>
        </w:rPr>
        <w:t xml:space="preserve"> </w:t>
      </w:r>
      <w:r>
        <w:rPr>
          <w:rFonts w:ascii="Times New Roman" w:hAnsi="Times New Roman"/>
          <w:i/>
          <w:w w:val="99"/>
        </w:rPr>
        <w:t>13</w:t>
      </w:r>
      <w:r>
        <w:rPr>
          <w:rFonts w:ascii="Times New Roman" w:hAnsi="Times New Roman"/>
          <w:i/>
          <w:spacing w:val="26"/>
        </w:rPr>
        <w:t xml:space="preserve"> </w:t>
      </w:r>
      <w:r>
        <w:rPr>
          <w:w w:val="98"/>
        </w:rPr>
        <w:t>had</w:t>
      </w:r>
      <w:r>
        <w:t xml:space="preserve"> </w:t>
      </w:r>
      <w:r>
        <w:rPr>
          <w:spacing w:val="-1"/>
          <w:w w:val="88"/>
        </w:rPr>
        <w:t>1</w:t>
      </w:r>
      <w:r>
        <w:rPr>
          <w:w w:val="88"/>
        </w:rPr>
        <w:t>9</w:t>
      </w:r>
      <w:r>
        <w:t xml:space="preserve"> </w:t>
      </w:r>
      <w:r>
        <w:rPr>
          <w:w w:val="96"/>
        </w:rPr>
        <w:t>neig</w:t>
      </w:r>
      <w:r>
        <w:rPr>
          <w:spacing w:val="-7"/>
          <w:w w:val="96"/>
        </w:rPr>
        <w:t>h</w:t>
      </w:r>
      <w:r>
        <w:rPr>
          <w:spacing w:val="6"/>
          <w:w w:val="99"/>
        </w:rPr>
        <w:t>b</w:t>
      </w:r>
      <w:r>
        <w:rPr>
          <w:spacing w:val="-1"/>
          <w:w w:val="93"/>
        </w:rPr>
        <w:t>orh</w:t>
      </w:r>
      <w:r>
        <w:rPr>
          <w:spacing w:val="6"/>
          <w:w w:val="93"/>
        </w:rPr>
        <w:t>o</w:t>
      </w:r>
      <w:r>
        <w:rPr>
          <w:spacing w:val="6"/>
          <w:w w:val="91"/>
        </w:rPr>
        <w:t>o</w:t>
      </w:r>
      <w:r>
        <w:rPr>
          <w:w w:val="94"/>
        </w:rPr>
        <w:t>ds</w:t>
      </w:r>
      <w:r>
        <w:t xml:space="preserve"> </w:t>
      </w:r>
      <w:r>
        <w:rPr>
          <w:spacing w:val="-7"/>
          <w:w w:val="99"/>
        </w:rPr>
        <w:t>b</w:t>
      </w:r>
      <w:r>
        <w:rPr>
          <w:w w:val="102"/>
        </w:rPr>
        <w:t>y</w:t>
      </w:r>
      <w:r>
        <w:t xml:space="preserve"> </w:t>
      </w:r>
      <w:r>
        <w:rPr>
          <w:spacing w:val="-1"/>
          <w:w w:val="91"/>
        </w:rPr>
        <w:t>2002</w:t>
      </w:r>
      <w:r>
        <w:rPr>
          <w:w w:val="91"/>
        </w:rPr>
        <w:t>.</w:t>
      </w:r>
      <w:r>
        <w:t xml:space="preserve"> </w:t>
      </w:r>
      <w:r>
        <w:rPr>
          <w:spacing w:val="-10"/>
        </w:rPr>
        <w:t xml:space="preserve"> </w:t>
      </w:r>
      <w:r>
        <w:rPr>
          <w:w w:val="105"/>
        </w:rPr>
        <w:t>Six</w:t>
      </w:r>
      <w: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1"/>
          <w:w w:val="95"/>
        </w:rPr>
        <w:t>thos</w:t>
      </w:r>
      <w:r>
        <w:rPr>
          <w:w w:val="95"/>
        </w:rPr>
        <w:t>e</w:t>
      </w:r>
      <w:r>
        <w:t xml:space="preserve"> </w:t>
      </w:r>
      <w:r>
        <w:rPr>
          <w:spacing w:val="-7"/>
          <w:w w:val="90"/>
        </w:rPr>
        <w:t>w</w:t>
      </w:r>
      <w:r>
        <w:rPr>
          <w:w w:val="89"/>
        </w:rPr>
        <w:t>ere</w:t>
      </w:r>
      <w:r>
        <w:rPr>
          <w:spacing w:val="1"/>
        </w:rPr>
        <w:t xml:space="preserve"> </w:t>
      </w:r>
      <w:r>
        <w:rPr>
          <w:w w:val="97"/>
        </w:rPr>
        <w:t>i</w:t>
      </w:r>
      <w:r>
        <w:rPr>
          <w:spacing w:val="-7"/>
          <w:w w:val="97"/>
        </w:rPr>
        <w:t>n</w:t>
      </w:r>
      <w:r>
        <w:rPr>
          <w:spacing w:val="-1"/>
          <w:w w:val="97"/>
        </w:rPr>
        <w:t>ter</w:t>
      </w:r>
      <w:r>
        <w:rPr>
          <w:spacing w:val="-7"/>
          <w:w w:val="97"/>
        </w:rPr>
        <w:t>v</w:t>
      </w:r>
      <w:r>
        <w:rPr>
          <w:w w:val="94"/>
        </w:rPr>
        <w:t>ened:</w:t>
      </w:r>
      <w:r>
        <w:t xml:space="preserve"> </w:t>
      </w:r>
      <w:r>
        <w:rPr>
          <w:spacing w:val="-14"/>
        </w:rPr>
        <w:t xml:space="preserve"> </w:t>
      </w:r>
      <w:r>
        <w:rPr>
          <w:rFonts w:ascii="Times New Roman" w:hAnsi="Times New Roman"/>
          <w:i/>
          <w:w w:val="105"/>
        </w:rPr>
        <w:t>Belencito,</w:t>
      </w:r>
      <w:r>
        <w:rPr>
          <w:rFonts w:ascii="Times New Roman" w:hAnsi="Times New Roman"/>
          <w:i/>
          <w:spacing w:val="5"/>
        </w:rPr>
        <w:t xml:space="preserve"> </w:t>
      </w:r>
      <w:r>
        <w:rPr>
          <w:rFonts w:ascii="Times New Roman" w:hAnsi="Times New Roman"/>
          <w:i/>
          <w:w w:val="103"/>
        </w:rPr>
        <w:t>Co</w:t>
      </w:r>
      <w:r>
        <w:rPr>
          <w:rFonts w:ascii="Times New Roman" w:hAnsi="Times New Roman"/>
          <w:i/>
          <w:spacing w:val="-12"/>
          <w:w w:val="103"/>
        </w:rPr>
        <w:t>r</w:t>
      </w:r>
      <w:r>
        <w:rPr>
          <w:rFonts w:ascii="Times New Roman" w:hAnsi="Times New Roman"/>
          <w:i/>
        </w:rPr>
        <w:t>az</w:t>
      </w:r>
      <w:r>
        <w:rPr>
          <w:rFonts w:ascii="Times New Roman" w:hAnsi="Times New Roman"/>
          <w:i/>
          <w:spacing w:val="-120"/>
          <w:w w:val="149"/>
        </w:rPr>
        <w:t>´</w:t>
      </w:r>
      <w:r>
        <w:rPr>
          <w:rFonts w:ascii="Times New Roman" w:hAnsi="Times New Roman"/>
          <w:i/>
          <w:w w:val="107"/>
        </w:rPr>
        <w:t xml:space="preserve">on, </w:t>
      </w:r>
      <w:r>
        <w:rPr>
          <w:rFonts w:ascii="Times New Roman" w:hAnsi="Times New Roman"/>
          <w:i/>
        </w:rPr>
        <w:t>20 de Julio, El Salado, Nuevos Conquistadores, and Las Independencias</w:t>
      </w:r>
      <w:r>
        <w:t>.</w:t>
      </w:r>
      <w:r>
        <w:rPr>
          <w:rFonts w:ascii="Trebuchet MS" w:hAnsi="Trebuchet MS"/>
          <w:position w:val="9"/>
          <w:sz w:val="16"/>
        </w:rPr>
        <w:t xml:space="preserve">7   </w:t>
      </w:r>
      <w:r>
        <w:t>This information</w:t>
      </w:r>
      <w:r>
        <w:rPr>
          <w:spacing w:val="1"/>
        </w:rPr>
        <w:t xml:space="preserve"> </w:t>
      </w:r>
      <w:r>
        <w:t>and the operation’s dates allow us to build a repeated cross-section of births in Medellin</w:t>
      </w:r>
      <w:r>
        <w:rPr>
          <w:spacing w:val="1"/>
        </w:rPr>
        <w:t xml:space="preserve"> </w:t>
      </w:r>
      <w:r>
        <w:t>from</w:t>
      </w:r>
      <w:r>
        <w:rPr>
          <w:spacing w:val="23"/>
        </w:rPr>
        <w:t xml:space="preserve"> </w:t>
      </w:r>
      <w:r>
        <w:t>2002</w:t>
      </w:r>
      <w:r>
        <w:rPr>
          <w:spacing w:val="24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2003.</w:t>
      </w:r>
    </w:p>
    <w:p w14:paraId="735D5C18" w14:textId="77777777" w:rsidR="00D705DC" w:rsidRDefault="00D705DC">
      <w:pPr>
        <w:pStyle w:val="Textoindependiente"/>
        <w:spacing w:before="2"/>
        <w:rPr>
          <w:sz w:val="36"/>
        </w:rPr>
      </w:pPr>
    </w:p>
    <w:p w14:paraId="5FA2E8E6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  <w:ind w:hanging="583"/>
      </w:pPr>
      <w:bookmarkStart w:id="11" w:name="Data"/>
      <w:bookmarkStart w:id="12" w:name="_bookmark7"/>
      <w:bookmarkEnd w:id="11"/>
      <w:bookmarkEnd w:id="12"/>
      <w:r>
        <w:t>Data</w:t>
      </w:r>
    </w:p>
    <w:p w14:paraId="07CD9F3E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before="264"/>
        <w:ind w:hanging="737"/>
      </w:pPr>
      <w:bookmarkStart w:id="13" w:name="Birth_Records"/>
      <w:bookmarkEnd w:id="13"/>
      <w:r>
        <w:rPr>
          <w:w w:val="95"/>
        </w:rPr>
        <w:t>Birth</w:t>
      </w:r>
      <w:r>
        <w:rPr>
          <w:spacing w:val="73"/>
        </w:rPr>
        <w:t xml:space="preserve"> </w:t>
      </w:r>
      <w:r>
        <w:rPr>
          <w:w w:val="95"/>
        </w:rPr>
        <w:t>Records</w:t>
      </w:r>
    </w:p>
    <w:p w14:paraId="7662BF46" w14:textId="77777777" w:rsidR="00D705DC" w:rsidRDefault="00000000">
      <w:pPr>
        <w:pStyle w:val="Textoindependiente"/>
        <w:spacing w:before="154" w:line="247" w:lineRule="auto"/>
        <w:ind w:left="659" w:right="776"/>
        <w:jc w:val="both"/>
      </w:pPr>
      <w:r>
        <w:t>Our primary source of information is the VSR collected by Colombia’s Administrative De-</w:t>
      </w:r>
      <w:r>
        <w:rPr>
          <w:spacing w:val="1"/>
        </w:rPr>
        <w:t xml:space="preserve"> </w:t>
      </w:r>
      <w:r>
        <w:t>partment</w:t>
      </w:r>
      <w:r>
        <w:rPr>
          <w:spacing w:val="35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Statistics</w:t>
      </w:r>
      <w:r>
        <w:rPr>
          <w:spacing w:val="35"/>
        </w:rPr>
        <w:t xml:space="preserve"> </w:t>
      </w:r>
      <w:r>
        <w:t>(DANE,</w:t>
      </w:r>
      <w:r>
        <w:rPr>
          <w:spacing w:val="36"/>
        </w:rPr>
        <w:t xml:space="preserve"> </w:t>
      </w:r>
      <w:r>
        <w:t>for</w:t>
      </w:r>
      <w:r>
        <w:rPr>
          <w:spacing w:val="35"/>
        </w:rPr>
        <w:t xml:space="preserve"> </w:t>
      </w:r>
      <w:r>
        <w:t>its</w:t>
      </w:r>
      <w:r>
        <w:rPr>
          <w:spacing w:val="36"/>
        </w:rPr>
        <w:t xml:space="preserve"> </w:t>
      </w:r>
      <w:r>
        <w:t>Spanish</w:t>
      </w:r>
      <w:r>
        <w:rPr>
          <w:spacing w:val="36"/>
        </w:rPr>
        <w:t xml:space="preserve"> </w:t>
      </w:r>
      <w:r>
        <w:t>acronym).</w:t>
      </w:r>
      <w:r>
        <w:rPr>
          <w:spacing w:val="28"/>
        </w:rPr>
        <w:t xml:space="preserve"> </w:t>
      </w:r>
      <w:r>
        <w:t>VSR</w:t>
      </w:r>
      <w:r>
        <w:rPr>
          <w:spacing w:val="35"/>
        </w:rPr>
        <w:t xml:space="preserve"> </w:t>
      </w:r>
      <w:r>
        <w:t>has</w:t>
      </w:r>
      <w:r>
        <w:rPr>
          <w:spacing w:val="36"/>
        </w:rPr>
        <w:t xml:space="preserve"> </w:t>
      </w:r>
      <w:r>
        <w:t>data</w:t>
      </w:r>
      <w:r>
        <w:rPr>
          <w:spacing w:val="35"/>
        </w:rPr>
        <w:t xml:space="preserve"> </w:t>
      </w:r>
      <w:r>
        <w:t>about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specific</w:t>
      </w:r>
      <w:r>
        <w:rPr>
          <w:spacing w:val="-51"/>
        </w:rPr>
        <w:t xml:space="preserve"> </w:t>
      </w:r>
      <w:r>
        <w:t>date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hospital</w:t>
      </w:r>
      <w:r>
        <w:rPr>
          <w:spacing w:val="-6"/>
        </w:rPr>
        <w:t xml:space="preserve"> </w:t>
      </w:r>
      <w:r>
        <w:t>where</w:t>
      </w:r>
      <w:r>
        <w:rPr>
          <w:spacing w:val="-7"/>
        </w:rPr>
        <w:t xml:space="preserve"> </w:t>
      </w:r>
      <w:r>
        <w:t>each</w:t>
      </w:r>
      <w:r>
        <w:rPr>
          <w:spacing w:val="-7"/>
        </w:rPr>
        <w:t xml:space="preserve"> </w:t>
      </w:r>
      <w:r>
        <w:t>woman</w:t>
      </w:r>
      <w:r>
        <w:rPr>
          <w:spacing w:val="-6"/>
        </w:rPr>
        <w:t xml:space="preserve"> </w:t>
      </w:r>
      <w:r>
        <w:t>gave</w:t>
      </w:r>
      <w:r>
        <w:rPr>
          <w:spacing w:val="-7"/>
        </w:rPr>
        <w:t xml:space="preserve"> </w:t>
      </w:r>
      <w:r>
        <w:t>birth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about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newborn,</w:t>
      </w:r>
      <w:r>
        <w:rPr>
          <w:spacing w:val="-5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sex,</w:t>
      </w:r>
      <w:r>
        <w:rPr>
          <w:spacing w:val="-6"/>
        </w:rPr>
        <w:t xml:space="preserve"> </w:t>
      </w:r>
      <w:r>
        <w:t>weight,</w:t>
      </w:r>
      <w:r>
        <w:rPr>
          <w:spacing w:val="-50"/>
        </w:rPr>
        <w:t xml:space="preserve"> </w:t>
      </w:r>
      <w:r>
        <w:t>height,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Apgar</w:t>
      </w:r>
      <w:r>
        <w:rPr>
          <w:spacing w:val="-8"/>
        </w:rPr>
        <w:t xml:space="preserve"> </w:t>
      </w:r>
      <w:r>
        <w:t>score.</w:t>
      </w:r>
      <w:r>
        <w:rPr>
          <w:spacing w:val="1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includes</w:t>
      </w:r>
      <w:r>
        <w:rPr>
          <w:spacing w:val="-8"/>
        </w:rPr>
        <w:t xml:space="preserve"> </w:t>
      </w:r>
      <w:r>
        <w:t>some</w:t>
      </w:r>
      <w:r>
        <w:rPr>
          <w:spacing w:val="-9"/>
        </w:rPr>
        <w:t xml:space="preserve"> </w:t>
      </w:r>
      <w:r>
        <w:t>variables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information</w:t>
      </w:r>
      <w:r>
        <w:rPr>
          <w:spacing w:val="-8"/>
        </w:rPr>
        <w:t xml:space="preserve"> </w:t>
      </w:r>
      <w:r>
        <w:t>about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mothers,</w:t>
      </w:r>
      <w:r>
        <w:rPr>
          <w:spacing w:val="-50"/>
        </w:rPr>
        <w:t xml:space="preserve"> </w:t>
      </w:r>
      <w:r>
        <w:rPr>
          <w:spacing w:val="-1"/>
        </w:rPr>
        <w:t>such</w:t>
      </w:r>
      <w:r>
        <w:rPr>
          <w:spacing w:val="-13"/>
        </w:rPr>
        <w:t xml:space="preserve"> </w:t>
      </w:r>
      <w:r>
        <w:rPr>
          <w:spacing w:val="-1"/>
        </w:rPr>
        <w:t>as</w:t>
      </w:r>
      <w:r>
        <w:rPr>
          <w:spacing w:val="-12"/>
        </w:rPr>
        <w:t xml:space="preserve"> </w:t>
      </w:r>
      <w:r>
        <w:rPr>
          <w:spacing w:val="-1"/>
        </w:rPr>
        <w:t>department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municipality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residence,</w:t>
      </w:r>
      <w:r>
        <w:rPr>
          <w:spacing w:val="-8"/>
        </w:rPr>
        <w:t xml:space="preserve"> </w:t>
      </w:r>
      <w:r>
        <w:rPr>
          <w:spacing w:val="-1"/>
        </w:rPr>
        <w:t>age,</w:t>
      </w:r>
      <w:r>
        <w:rPr>
          <w:spacing w:val="-8"/>
        </w:rPr>
        <w:t xml:space="preserve"> </w:t>
      </w:r>
      <w:r>
        <w:rPr>
          <w:spacing w:val="-1"/>
        </w:rPr>
        <w:t>educational</w:t>
      </w:r>
      <w:r>
        <w:rPr>
          <w:spacing w:val="-12"/>
        </w:rPr>
        <w:t xml:space="preserve"> </w:t>
      </w:r>
      <w:r>
        <w:rPr>
          <w:spacing w:val="-1"/>
        </w:rPr>
        <w:t>attainment,</w:t>
      </w:r>
      <w:r>
        <w:rPr>
          <w:spacing w:val="-8"/>
        </w:rPr>
        <w:t xml:space="preserve"> </w:t>
      </w:r>
      <w:r>
        <w:rPr>
          <w:spacing w:val="-1"/>
        </w:rPr>
        <w:t>type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health</w:t>
      </w:r>
      <w:r>
        <w:rPr>
          <w:spacing w:val="-51"/>
        </w:rPr>
        <w:t xml:space="preserve"> </w:t>
      </w:r>
      <w:r>
        <w:t>insurance, marital status, number of children, and number of pregnancies. Specifically, VSR</w:t>
      </w:r>
      <w:r>
        <w:rPr>
          <w:spacing w:val="1"/>
        </w:rPr>
        <w:t xml:space="preserve"> </w:t>
      </w:r>
      <w:r>
        <w:t>allows</w:t>
      </w:r>
      <w:r>
        <w:rPr>
          <w:spacing w:val="18"/>
        </w:rPr>
        <w:t xml:space="preserve"> </w:t>
      </w:r>
      <w:r>
        <w:t>us</w:t>
      </w:r>
      <w:r>
        <w:rPr>
          <w:spacing w:val="18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identify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neighborhood</w:t>
      </w:r>
      <w:r>
        <w:rPr>
          <w:spacing w:val="18"/>
        </w:rPr>
        <w:t xml:space="preserve"> </w:t>
      </w:r>
      <w:r>
        <w:t>where</w:t>
      </w:r>
      <w:r>
        <w:rPr>
          <w:spacing w:val="19"/>
        </w:rPr>
        <w:t xml:space="preserve"> </w:t>
      </w:r>
      <w:r>
        <w:t>each</w:t>
      </w:r>
      <w:r>
        <w:rPr>
          <w:spacing w:val="18"/>
        </w:rPr>
        <w:t xml:space="preserve"> </w:t>
      </w:r>
      <w:r>
        <w:t>mother</w:t>
      </w:r>
      <w:r>
        <w:rPr>
          <w:spacing w:val="18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located.</w:t>
      </w:r>
    </w:p>
    <w:p w14:paraId="4550D1A5" w14:textId="77777777" w:rsidR="00D705DC" w:rsidRDefault="00000000">
      <w:pPr>
        <w:pStyle w:val="Textoindependiente"/>
        <w:spacing w:line="247" w:lineRule="auto"/>
        <w:ind w:left="659" w:right="776" w:firstLine="351"/>
        <w:jc w:val="both"/>
      </w:pPr>
      <w:r>
        <w:t>We focused on birth certificates in Medellin from 2002 to 2003 to consider the cohort</w:t>
      </w:r>
      <w:r>
        <w:rPr>
          <w:spacing w:val="1"/>
        </w:rPr>
        <w:t xml:space="preserve"> </w:t>
      </w:r>
      <w:r>
        <w:t>right before and potentially exposed to the intervention.</w:t>
      </w:r>
      <w:r>
        <w:rPr>
          <w:spacing w:val="1"/>
        </w:rPr>
        <w:t xml:space="preserve"> </w:t>
      </w:r>
      <w:r>
        <w:t>The key variables for identifying</w:t>
      </w:r>
      <w:r>
        <w:rPr>
          <w:spacing w:val="1"/>
        </w:rPr>
        <w:t xml:space="preserve"> </w:t>
      </w:r>
      <w:r>
        <w:t>the mothers affected by the operation are birth date, gestational length (weeks), and the</w:t>
      </w:r>
      <w:r>
        <w:rPr>
          <w:spacing w:val="1"/>
        </w:rPr>
        <w:t xml:space="preserve"> </w:t>
      </w:r>
      <w:r>
        <w:t>neighborhood of residence.</w:t>
      </w:r>
      <w:r>
        <w:rPr>
          <w:spacing w:val="1"/>
        </w:rPr>
        <w:t xml:space="preserve"> </w:t>
      </w:r>
      <w:r>
        <w:t>All birth certificates include the first two variables, which we</w:t>
      </w:r>
      <w:r>
        <w:rPr>
          <w:spacing w:val="1"/>
        </w:rPr>
        <w:t xml:space="preserve"> </w:t>
      </w:r>
      <w:r>
        <w:t>used to build the date of conception. However, although the birth certificates for 2003 were</w:t>
      </w:r>
      <w:r>
        <w:rPr>
          <w:spacing w:val="-50"/>
        </w:rPr>
        <w:t xml:space="preserve"> </w:t>
      </w:r>
      <w:r>
        <w:t>supposed to have the neighborhood of residence, it was only reported between May and</w:t>
      </w:r>
      <w:r>
        <w:rPr>
          <w:spacing w:val="1"/>
        </w:rPr>
        <w:t xml:space="preserve"> </w:t>
      </w:r>
      <w:r>
        <w:t>August 2003. Therefore, we can only observe the neighborhood for mothers who gave birth</w:t>
      </w:r>
      <w:r>
        <w:rPr>
          <w:spacing w:val="-50"/>
        </w:rPr>
        <w:t xml:space="preserve"> </w:t>
      </w:r>
      <w:r>
        <w:rPr>
          <w:w w:val="95"/>
        </w:rPr>
        <w:t>between October 17 and December 31, 2002, and between May and August 2003, periods that</w:t>
      </w:r>
      <w:r>
        <w:rPr>
          <w:spacing w:val="1"/>
          <w:w w:val="95"/>
        </w:rPr>
        <w:t xml:space="preserve"> </w:t>
      </w:r>
      <w:r>
        <w:rPr>
          <w:spacing w:val="-1"/>
        </w:rPr>
        <w:t>match</w:t>
      </w:r>
      <w:r>
        <w:rPr>
          <w:spacing w:val="-11"/>
        </w:rPr>
        <w:t xml:space="preserve"> </w:t>
      </w:r>
      <w:r>
        <w:rPr>
          <w:spacing w:val="-1"/>
        </w:rPr>
        <w:t>newborns</w:t>
      </w:r>
      <w:r>
        <w:rPr>
          <w:spacing w:val="-10"/>
        </w:rPr>
        <w:t xml:space="preserve"> </w:t>
      </w:r>
      <w:r>
        <w:rPr>
          <w:spacing w:val="-1"/>
        </w:rPr>
        <w:t>affected</w:t>
      </w:r>
      <w:r>
        <w:rPr>
          <w:spacing w:val="-11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operation</w:t>
      </w:r>
      <w:r>
        <w:rPr>
          <w:spacing w:val="-10"/>
        </w:rPr>
        <w:t xml:space="preserve"> </w:t>
      </w:r>
      <w:r>
        <w:t>during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third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first</w:t>
      </w:r>
      <w:r>
        <w:rPr>
          <w:spacing w:val="-10"/>
        </w:rPr>
        <w:t xml:space="preserve"> </w:t>
      </w:r>
      <w:r>
        <w:t>trimesters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pregnancy,</w:t>
      </w:r>
      <w:r>
        <w:rPr>
          <w:spacing w:val="-51"/>
        </w:rPr>
        <w:t xml:space="preserve"> </w:t>
      </w:r>
      <w:r>
        <w:rPr>
          <w:spacing w:val="-1"/>
        </w:rPr>
        <w:t>respectively.</w:t>
      </w:r>
      <w:r>
        <w:rPr>
          <w:spacing w:val="13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this</w:t>
      </w:r>
      <w:r>
        <w:rPr>
          <w:spacing w:val="-6"/>
        </w:rPr>
        <w:t xml:space="preserve"> </w:t>
      </w:r>
      <w:r>
        <w:t>reason,</w:t>
      </w:r>
      <w:r>
        <w:rPr>
          <w:spacing w:val="-5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cannot</w:t>
      </w:r>
      <w:r>
        <w:rPr>
          <w:spacing w:val="-5"/>
        </w:rPr>
        <w:t xml:space="preserve"> </w:t>
      </w:r>
      <w:r>
        <w:t>estimate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effect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newborns</w:t>
      </w:r>
      <w:r>
        <w:rPr>
          <w:spacing w:val="-5"/>
        </w:rPr>
        <w:t xml:space="preserve"> </w:t>
      </w:r>
      <w:r>
        <w:t>exposed</w:t>
      </w:r>
      <w:r>
        <w:rPr>
          <w:spacing w:val="-6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t>second</w:t>
      </w:r>
      <w:r>
        <w:rPr>
          <w:spacing w:val="24"/>
        </w:rPr>
        <w:t xml:space="preserve"> </w:t>
      </w:r>
      <w:r>
        <w:t>trimester.</w:t>
      </w:r>
    </w:p>
    <w:p w14:paraId="48879277" w14:textId="77777777" w:rsidR="00D705DC" w:rsidRDefault="0068001A">
      <w:pPr>
        <w:pStyle w:val="Textoindependiente"/>
        <w:spacing w:line="244" w:lineRule="auto"/>
        <w:ind w:left="659" w:right="778" w:firstLine="351"/>
        <w:jc w:val="both"/>
      </w:pPr>
      <w:r>
        <w:pict w14:anchorId="720F07B7">
          <v:shape id="_x0000_s2257" alt="" style="position:absolute;left:0;text-align:left;margin-left:1in;margin-top:94.6pt;width:187.2pt;height:.1pt;z-index:-15726080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w w:val="95"/>
        </w:rPr>
        <w:t>We used two different samples for newborns exposed in the first and the third trimesters</w:t>
      </w:r>
      <w:r w:rsidR="00992F6B">
        <w:rPr>
          <w:spacing w:val="1"/>
          <w:w w:val="95"/>
        </w:rPr>
        <w:t xml:space="preserve"> </w:t>
      </w:r>
      <w:r w:rsidR="00992F6B">
        <w:t>because</w:t>
      </w:r>
      <w:r w:rsidR="00992F6B">
        <w:rPr>
          <w:spacing w:val="-6"/>
        </w:rPr>
        <w:t xml:space="preserve"> </w:t>
      </w:r>
      <w:r w:rsidR="00992F6B">
        <w:t>previous</w:t>
      </w:r>
      <w:r w:rsidR="00992F6B">
        <w:rPr>
          <w:spacing w:val="-6"/>
        </w:rPr>
        <w:t xml:space="preserve"> </w:t>
      </w:r>
      <w:r w:rsidR="00992F6B">
        <w:t>literature</w:t>
      </w:r>
      <w:r w:rsidR="00992F6B">
        <w:rPr>
          <w:spacing w:val="-6"/>
        </w:rPr>
        <w:t xml:space="preserve"> </w:t>
      </w:r>
      <w:r w:rsidR="00992F6B">
        <w:t>evidences</w:t>
      </w:r>
      <w:r w:rsidR="00992F6B">
        <w:rPr>
          <w:spacing w:val="-5"/>
        </w:rPr>
        <w:t xml:space="preserve"> </w:t>
      </w:r>
      <w:r w:rsidR="00992F6B">
        <w:t>the</w:t>
      </w:r>
      <w:r w:rsidR="00992F6B">
        <w:rPr>
          <w:spacing w:val="-6"/>
        </w:rPr>
        <w:t xml:space="preserve"> </w:t>
      </w:r>
      <w:r w:rsidR="00992F6B">
        <w:t>importance</w:t>
      </w:r>
      <w:r w:rsidR="00992F6B">
        <w:rPr>
          <w:spacing w:val="-6"/>
        </w:rPr>
        <w:t xml:space="preserve"> </w:t>
      </w:r>
      <w:r w:rsidR="00992F6B">
        <w:t>of</w:t>
      </w:r>
      <w:r w:rsidR="00992F6B">
        <w:rPr>
          <w:spacing w:val="-5"/>
        </w:rPr>
        <w:t xml:space="preserve"> </w:t>
      </w:r>
      <w:r w:rsidR="00992F6B">
        <w:t>exposure</w:t>
      </w:r>
      <w:r w:rsidR="00992F6B">
        <w:rPr>
          <w:spacing w:val="-6"/>
        </w:rPr>
        <w:t xml:space="preserve"> </w:t>
      </w:r>
      <w:r w:rsidR="00992F6B">
        <w:t>time.</w:t>
      </w:r>
      <w:r w:rsidR="00992F6B">
        <w:rPr>
          <w:rFonts w:ascii="Trebuchet MS" w:hAnsi="Trebuchet MS"/>
          <w:position w:val="9"/>
          <w:sz w:val="16"/>
        </w:rPr>
        <w:t>8</w:t>
      </w:r>
      <w:r w:rsidR="00992F6B">
        <w:rPr>
          <w:rFonts w:ascii="Trebuchet MS" w:hAnsi="Trebuchet MS"/>
          <w:spacing w:val="25"/>
          <w:position w:val="9"/>
          <w:sz w:val="16"/>
        </w:rPr>
        <w:t xml:space="preserve"> </w:t>
      </w:r>
      <w:r w:rsidR="00992F6B">
        <w:t>Our</w:t>
      </w:r>
      <w:r w:rsidR="00992F6B">
        <w:rPr>
          <w:spacing w:val="-6"/>
        </w:rPr>
        <w:t xml:space="preserve"> </w:t>
      </w:r>
      <w:r w:rsidR="00992F6B">
        <w:t>principal</w:t>
      </w:r>
      <w:r w:rsidR="00992F6B">
        <w:rPr>
          <w:spacing w:val="-5"/>
        </w:rPr>
        <w:t xml:space="preserve"> </w:t>
      </w:r>
      <w:r w:rsidR="00992F6B">
        <w:t>anal-</w:t>
      </w:r>
      <w:r w:rsidR="00992F6B">
        <w:rPr>
          <w:spacing w:val="-51"/>
        </w:rPr>
        <w:t xml:space="preserve"> </w:t>
      </w:r>
      <w:r w:rsidR="00992F6B">
        <w:t>ysis focuses on mothers affected by the Orion operation in their pregnancy’s first trimester</w:t>
      </w:r>
      <w:r w:rsidR="00992F6B">
        <w:rPr>
          <w:spacing w:val="1"/>
        </w:rPr>
        <w:t xml:space="preserve"> </w:t>
      </w:r>
      <w:r w:rsidR="00992F6B">
        <w:rPr>
          <w:w w:val="95"/>
        </w:rPr>
        <w:t>since previous evidence shows it is where the effect of violence on birth outcomes concentrates</w:t>
      </w:r>
      <w:r w:rsidR="00992F6B">
        <w:rPr>
          <w:spacing w:val="1"/>
          <w:w w:val="95"/>
        </w:rPr>
        <w:t xml:space="preserve"> </w:t>
      </w:r>
      <w:hyperlink w:anchor="_bookmark67" w:history="1">
        <w:r w:rsidR="00992F6B">
          <w:t>(Mansour and Rees,</w:t>
        </w:r>
      </w:hyperlink>
      <w:r w:rsidR="00992F6B">
        <w:t xml:space="preserve"> </w:t>
      </w:r>
      <w:hyperlink w:anchor="_bookmark67" w:history="1">
        <w:r w:rsidR="00992F6B">
          <w:t>2012;</w:t>
        </w:r>
      </w:hyperlink>
      <w:r w:rsidR="00992F6B">
        <w:t xml:space="preserve"> </w:t>
      </w:r>
      <w:hyperlink w:anchor="_bookmark42" w:history="1">
        <w:r w:rsidR="00992F6B">
          <w:t>Camacho,</w:t>
        </w:r>
      </w:hyperlink>
      <w:r w:rsidR="00992F6B">
        <w:t xml:space="preserve"> </w:t>
      </w:r>
      <w:hyperlink w:anchor="_bookmark42" w:history="1">
        <w:r w:rsidR="00992F6B">
          <w:t>2008;</w:t>
        </w:r>
      </w:hyperlink>
      <w:r w:rsidR="00992F6B">
        <w:t xml:space="preserve"> </w:t>
      </w:r>
      <w:hyperlink w:anchor="_bookmark47" w:history="1">
        <w:r w:rsidR="00992F6B">
          <w:t>Dagnelie et al.,</w:t>
        </w:r>
      </w:hyperlink>
      <w:r w:rsidR="00992F6B">
        <w:t xml:space="preserve"> </w:t>
      </w:r>
      <w:hyperlink w:anchor="_bookmark47" w:history="1">
        <w:r w:rsidR="00992F6B">
          <w:t>2018;</w:t>
        </w:r>
      </w:hyperlink>
      <w:r w:rsidR="00992F6B">
        <w:t xml:space="preserve"> </w:t>
      </w:r>
      <w:hyperlink w:anchor="_bookmark39" w:history="1">
        <w:r w:rsidR="00992F6B">
          <w:t>Brown,</w:t>
        </w:r>
      </w:hyperlink>
      <w:r w:rsidR="00992F6B">
        <w:t xml:space="preserve"> </w:t>
      </w:r>
      <w:hyperlink w:anchor="_bookmark39" w:history="1">
        <w:r w:rsidR="00992F6B">
          <w:t>2018;</w:t>
        </w:r>
      </w:hyperlink>
      <w:r w:rsidR="00992F6B">
        <w:t xml:space="preserve"> </w:t>
      </w:r>
      <w:hyperlink w:anchor="_bookmark72" w:history="1">
        <w:r w:rsidR="00992F6B">
          <w:t>Quintana-</w:t>
        </w:r>
      </w:hyperlink>
      <w:r w:rsidR="00992F6B">
        <w:rPr>
          <w:spacing w:val="1"/>
        </w:rPr>
        <w:t xml:space="preserve"> </w:t>
      </w:r>
      <w:hyperlink w:anchor="_bookmark72" w:history="1">
        <w:r w:rsidR="00992F6B">
          <w:rPr>
            <w:spacing w:val="-1"/>
            <w:w w:val="96"/>
          </w:rPr>
          <w:t>Domequ</w:t>
        </w:r>
        <w:r w:rsidR="00992F6B">
          <w:rPr>
            <w:w w:val="96"/>
          </w:rPr>
          <w:t>e</w:t>
        </w:r>
        <w:r w:rsidR="00992F6B">
          <w:rPr>
            <w:spacing w:val="19"/>
          </w:rPr>
          <w:t xml:space="preserve"> </w:t>
        </w:r>
        <w:r w:rsidR="00992F6B">
          <w:rPr>
            <w:spacing w:val="-1"/>
            <w:w w:val="98"/>
          </w:rPr>
          <w:t>an</w:t>
        </w:r>
        <w:r w:rsidR="00992F6B">
          <w:rPr>
            <w:w w:val="98"/>
          </w:rPr>
          <w:t>d</w:t>
        </w:r>
        <w:r w:rsidR="00992F6B">
          <w:rPr>
            <w:spacing w:val="19"/>
          </w:rPr>
          <w:t xml:space="preserve"> </w:t>
        </w:r>
        <w:r w:rsidR="00992F6B">
          <w:rPr>
            <w:spacing w:val="-1"/>
            <w:w w:val="115"/>
          </w:rPr>
          <w:t>R</w:t>
        </w:r>
        <w:r w:rsidR="00992F6B">
          <w:rPr>
            <w:spacing w:val="-118"/>
            <w:w w:val="171"/>
          </w:rPr>
          <w:t>´</w:t>
        </w:r>
        <w:r w:rsidR="00992F6B">
          <w:rPr>
            <w:spacing w:val="-1"/>
            <w:w w:val="96"/>
          </w:rPr>
          <w:t>odenas-Serrano</w:t>
        </w:r>
        <w:r w:rsidR="00992F6B">
          <w:rPr>
            <w:w w:val="96"/>
          </w:rPr>
          <w:t>,</w:t>
        </w:r>
        <w:r w:rsidR="00992F6B">
          <w:rPr>
            <w:spacing w:val="19"/>
          </w:rPr>
          <w:t xml:space="preserve"> </w:t>
        </w:r>
      </w:hyperlink>
      <w:hyperlink w:anchor="_bookmark72" w:history="1">
        <w:r w:rsidR="00992F6B">
          <w:rPr>
            <w:spacing w:val="-1"/>
            <w:w w:val="89"/>
          </w:rPr>
          <w:t>2017</w:t>
        </w:r>
        <w:r w:rsidR="00992F6B">
          <w:rPr>
            <w:w w:val="89"/>
          </w:rPr>
          <w:t>;</w:t>
        </w:r>
        <w:r w:rsidR="00992F6B">
          <w:rPr>
            <w:spacing w:val="19"/>
          </w:rPr>
          <w:t xml:space="preserve"> </w:t>
        </w:r>
      </w:hyperlink>
      <w:hyperlink w:anchor="_bookmark63" w:history="1">
        <w:r w:rsidR="00992F6B">
          <w:rPr>
            <w:spacing w:val="-1"/>
            <w:w w:val="101"/>
          </w:rPr>
          <w:t>L</w:t>
        </w:r>
        <w:r w:rsidR="00992F6B">
          <w:rPr>
            <w:w w:val="101"/>
          </w:rPr>
          <w:t>e</w:t>
        </w:r>
        <w:r w:rsidR="00992F6B">
          <w:rPr>
            <w:spacing w:val="19"/>
          </w:rPr>
          <w:t xml:space="preserve"> </w:t>
        </w:r>
        <w:r w:rsidR="00992F6B">
          <w:rPr>
            <w:spacing w:val="-1"/>
            <w:w w:val="98"/>
          </w:rPr>
          <w:t>an</w:t>
        </w:r>
        <w:r w:rsidR="00992F6B">
          <w:rPr>
            <w:w w:val="98"/>
          </w:rPr>
          <w:t>d</w:t>
        </w:r>
        <w:r w:rsidR="00992F6B">
          <w:rPr>
            <w:spacing w:val="19"/>
          </w:rPr>
          <w:t xml:space="preserve"> </w:t>
        </w:r>
        <w:r w:rsidR="00992F6B">
          <w:rPr>
            <w:w w:val="102"/>
          </w:rPr>
          <w:t>Ngu</w:t>
        </w:r>
        <w:r w:rsidR="00992F6B">
          <w:rPr>
            <w:spacing w:val="-7"/>
            <w:w w:val="102"/>
          </w:rPr>
          <w:t>y</w:t>
        </w:r>
        <w:r w:rsidR="00992F6B">
          <w:rPr>
            <w:w w:val="99"/>
          </w:rPr>
          <w:t>en,</w:t>
        </w:r>
        <w:r w:rsidR="00992F6B">
          <w:rPr>
            <w:spacing w:val="19"/>
          </w:rPr>
          <w:t xml:space="preserve"> </w:t>
        </w:r>
      </w:hyperlink>
      <w:hyperlink w:anchor="_bookmark63" w:history="1">
        <w:r w:rsidR="00992F6B">
          <w:rPr>
            <w:spacing w:val="-1"/>
            <w:w w:val="92"/>
          </w:rPr>
          <w:t>2020)</w:t>
        </w:r>
        <w:r w:rsidR="00992F6B">
          <w:rPr>
            <w:w w:val="92"/>
          </w:rPr>
          <w:t>.</w:t>
        </w:r>
      </w:hyperlink>
      <w:r w:rsidR="00992F6B">
        <w:t xml:space="preserve"> </w:t>
      </w:r>
      <w:r w:rsidR="00992F6B">
        <w:rPr>
          <w:spacing w:val="-4"/>
        </w:rPr>
        <w:t xml:space="preserve"> </w:t>
      </w:r>
      <w:r w:rsidR="00992F6B">
        <w:rPr>
          <w:w w:val="96"/>
        </w:rPr>
        <w:t>Nonetheless,</w:t>
      </w:r>
      <w:r w:rsidR="00992F6B">
        <w:rPr>
          <w:spacing w:val="20"/>
        </w:rPr>
        <w:t xml:space="preserve"> </w:t>
      </w:r>
      <w:r w:rsidR="00992F6B">
        <w:rPr>
          <w:w w:val="97"/>
        </w:rPr>
        <w:t>in</w:t>
      </w:r>
      <w:r w:rsidR="00992F6B">
        <w:rPr>
          <w:spacing w:val="19"/>
        </w:rPr>
        <w:t xml:space="preserve"> </w:t>
      </w:r>
      <w:r w:rsidR="00992F6B">
        <w:rPr>
          <w:spacing w:val="-1"/>
          <w:w w:val="98"/>
        </w:rPr>
        <w:t>th</w:t>
      </w:r>
      <w:r w:rsidR="00992F6B">
        <w:rPr>
          <w:w w:val="98"/>
        </w:rPr>
        <w:t>e</w:t>
      </w:r>
      <w:r w:rsidR="00992F6B">
        <w:rPr>
          <w:spacing w:val="19"/>
        </w:rPr>
        <w:t xml:space="preserve"> </w:t>
      </w:r>
      <w:r w:rsidR="00992F6B">
        <w:rPr>
          <w:spacing w:val="-1"/>
          <w:w w:val="98"/>
        </w:rPr>
        <w:t>ap</w:t>
      </w:r>
      <w:r w:rsidR="00992F6B">
        <w:rPr>
          <w:spacing w:val="6"/>
          <w:w w:val="98"/>
        </w:rPr>
        <w:t>p</w:t>
      </w:r>
      <w:r w:rsidR="00992F6B">
        <w:t>endix,</w:t>
      </w:r>
    </w:p>
    <w:p w14:paraId="140AABCF" w14:textId="77777777" w:rsidR="00D705DC" w:rsidRDefault="00000000">
      <w:pPr>
        <w:spacing w:line="252" w:lineRule="auto"/>
        <w:ind w:left="660" w:right="778" w:firstLine="269"/>
        <w:jc w:val="both"/>
        <w:rPr>
          <w:rFonts w:ascii="Georgia"/>
          <w:sz w:val="20"/>
        </w:rPr>
      </w:pPr>
      <w:r>
        <w:rPr>
          <w:position w:val="7"/>
          <w:sz w:val="14"/>
        </w:rPr>
        <w:t>7</w:t>
      </w:r>
      <w:bookmarkStart w:id="14" w:name="_bookmark8"/>
      <w:bookmarkEnd w:id="14"/>
      <w:r>
        <w:rPr>
          <w:rFonts w:ascii="Georgia"/>
          <w:sz w:val="20"/>
        </w:rPr>
        <w:t xml:space="preserve">See Figure </w:t>
      </w:r>
      <w:hyperlink w:anchor="_bookmark86" w:history="1">
        <w:r>
          <w:rPr>
            <w:rFonts w:ascii="Georgia"/>
            <w:sz w:val="20"/>
          </w:rPr>
          <w:t xml:space="preserve">A1 </w:t>
        </w:r>
      </w:hyperlink>
      <w:r>
        <w:rPr>
          <w:rFonts w:ascii="Georgia"/>
          <w:sz w:val="20"/>
        </w:rPr>
        <w:t xml:space="preserve">where these neighborhoods are presented in dark gray, the rest of the </w:t>
      </w:r>
      <w:r>
        <w:rPr>
          <w:rFonts w:ascii="Times New Roman"/>
          <w:i/>
          <w:sz w:val="20"/>
        </w:rPr>
        <w:t xml:space="preserve">Comuna 13 </w:t>
      </w:r>
      <w:r>
        <w:rPr>
          <w:rFonts w:ascii="Georgia"/>
          <w:sz w:val="20"/>
        </w:rPr>
        <w:t>are in</w:t>
      </w:r>
      <w:r>
        <w:rPr>
          <w:rFonts w:ascii="Georgia"/>
          <w:spacing w:val="1"/>
          <w:sz w:val="20"/>
        </w:rPr>
        <w:t xml:space="preserve"> </w:t>
      </w:r>
      <w:r>
        <w:rPr>
          <w:rFonts w:ascii="Georgia"/>
          <w:sz w:val="20"/>
        </w:rPr>
        <w:t>ligh</w:t>
      </w:r>
      <w:bookmarkStart w:id="15" w:name="_bookmark9"/>
      <w:bookmarkEnd w:id="15"/>
      <w:r>
        <w:rPr>
          <w:rFonts w:ascii="Georgia"/>
          <w:sz w:val="20"/>
        </w:rPr>
        <w:t>t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gray,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and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the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rest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of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the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districts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of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Medellin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are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in</w:t>
      </w:r>
      <w:r>
        <w:rPr>
          <w:rFonts w:ascii="Georgia"/>
          <w:spacing w:val="15"/>
          <w:sz w:val="20"/>
        </w:rPr>
        <w:t xml:space="preserve"> </w:t>
      </w:r>
      <w:r>
        <w:rPr>
          <w:rFonts w:ascii="Georgia"/>
          <w:sz w:val="20"/>
        </w:rPr>
        <w:t>white.</w:t>
      </w:r>
    </w:p>
    <w:p w14:paraId="786DF019" w14:textId="77777777" w:rsidR="00D705DC" w:rsidRDefault="00000000">
      <w:pPr>
        <w:spacing w:line="228" w:lineRule="exact"/>
        <w:ind w:left="929"/>
        <w:rPr>
          <w:rFonts w:ascii="Georgia"/>
          <w:sz w:val="20"/>
        </w:rPr>
      </w:pPr>
      <w:r>
        <w:rPr>
          <w:w w:val="95"/>
          <w:position w:val="7"/>
          <w:sz w:val="14"/>
        </w:rPr>
        <w:t>8</w:t>
      </w:r>
      <w:r>
        <w:rPr>
          <w:rFonts w:ascii="Georgia"/>
          <w:w w:val="95"/>
          <w:sz w:val="20"/>
        </w:rPr>
        <w:t>See,</w:t>
      </w:r>
      <w:r>
        <w:rPr>
          <w:rFonts w:ascii="Georgia"/>
          <w:spacing w:val="17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e.g.,</w:t>
      </w:r>
      <w:r>
        <w:rPr>
          <w:rFonts w:ascii="Georgia"/>
          <w:spacing w:val="19"/>
          <w:w w:val="95"/>
          <w:sz w:val="20"/>
        </w:rPr>
        <w:t xml:space="preserve"> </w:t>
      </w:r>
      <w:hyperlink w:anchor="_bookmark42" w:history="1">
        <w:r>
          <w:rPr>
            <w:rFonts w:ascii="Georgia"/>
            <w:w w:val="95"/>
            <w:sz w:val="20"/>
          </w:rPr>
          <w:t>Camacho</w:t>
        </w:r>
        <w:r>
          <w:rPr>
            <w:rFonts w:ascii="Georgia"/>
            <w:spacing w:val="16"/>
            <w:w w:val="95"/>
            <w:sz w:val="20"/>
          </w:rPr>
          <w:t xml:space="preserve"> </w:t>
        </w:r>
      </w:hyperlink>
      <w:hyperlink w:anchor="_bookmark42" w:history="1">
        <w:r>
          <w:rPr>
            <w:rFonts w:ascii="Georgia"/>
            <w:w w:val="95"/>
            <w:sz w:val="20"/>
          </w:rPr>
          <w:t>(2008);</w:t>
        </w:r>
        <w:r>
          <w:rPr>
            <w:rFonts w:ascii="Georgia"/>
            <w:spacing w:val="17"/>
            <w:w w:val="95"/>
            <w:sz w:val="20"/>
          </w:rPr>
          <w:t xml:space="preserve"> </w:t>
        </w:r>
      </w:hyperlink>
      <w:hyperlink w:anchor="_bookmark67" w:history="1">
        <w:r>
          <w:rPr>
            <w:rFonts w:ascii="Georgia"/>
            <w:w w:val="95"/>
            <w:sz w:val="20"/>
          </w:rPr>
          <w:t>Mansour</w:t>
        </w:r>
        <w:r>
          <w:rPr>
            <w:rFonts w:ascii="Georgia"/>
            <w:spacing w:val="16"/>
            <w:w w:val="95"/>
            <w:sz w:val="20"/>
          </w:rPr>
          <w:t xml:space="preserve"> </w:t>
        </w:r>
        <w:r>
          <w:rPr>
            <w:rFonts w:ascii="Georgia"/>
            <w:w w:val="95"/>
            <w:sz w:val="20"/>
          </w:rPr>
          <w:t>and</w:t>
        </w:r>
        <w:r>
          <w:rPr>
            <w:rFonts w:ascii="Georgia"/>
            <w:spacing w:val="17"/>
            <w:w w:val="95"/>
            <w:sz w:val="20"/>
          </w:rPr>
          <w:t xml:space="preserve"> </w:t>
        </w:r>
        <w:r>
          <w:rPr>
            <w:rFonts w:ascii="Georgia"/>
            <w:w w:val="95"/>
            <w:sz w:val="20"/>
          </w:rPr>
          <w:t>Rees</w:t>
        </w:r>
        <w:r>
          <w:rPr>
            <w:rFonts w:ascii="Georgia"/>
            <w:spacing w:val="17"/>
            <w:w w:val="95"/>
            <w:sz w:val="20"/>
          </w:rPr>
          <w:t xml:space="preserve"> </w:t>
        </w:r>
      </w:hyperlink>
      <w:hyperlink w:anchor="_bookmark67" w:history="1">
        <w:r>
          <w:rPr>
            <w:rFonts w:ascii="Georgia"/>
            <w:w w:val="95"/>
            <w:sz w:val="20"/>
          </w:rPr>
          <w:t>(2012);</w:t>
        </w:r>
        <w:r>
          <w:rPr>
            <w:rFonts w:ascii="Georgia"/>
            <w:spacing w:val="16"/>
            <w:w w:val="95"/>
            <w:sz w:val="20"/>
          </w:rPr>
          <w:t xml:space="preserve"> </w:t>
        </w:r>
      </w:hyperlink>
      <w:hyperlink w:anchor="_bookmark60" w:history="1">
        <w:r>
          <w:rPr>
            <w:rFonts w:ascii="Georgia"/>
            <w:w w:val="95"/>
            <w:sz w:val="20"/>
          </w:rPr>
          <w:t>Koppensteiner</w:t>
        </w:r>
        <w:r>
          <w:rPr>
            <w:rFonts w:ascii="Georgia"/>
            <w:spacing w:val="17"/>
            <w:w w:val="95"/>
            <w:sz w:val="20"/>
          </w:rPr>
          <w:t xml:space="preserve"> </w:t>
        </w:r>
        <w:r>
          <w:rPr>
            <w:rFonts w:ascii="Georgia"/>
            <w:w w:val="95"/>
            <w:sz w:val="20"/>
          </w:rPr>
          <w:t>and</w:t>
        </w:r>
        <w:r>
          <w:rPr>
            <w:rFonts w:ascii="Georgia"/>
            <w:spacing w:val="16"/>
            <w:w w:val="95"/>
            <w:sz w:val="20"/>
          </w:rPr>
          <w:t xml:space="preserve"> </w:t>
        </w:r>
        <w:r>
          <w:rPr>
            <w:rFonts w:ascii="Georgia"/>
            <w:w w:val="95"/>
            <w:sz w:val="20"/>
          </w:rPr>
          <w:t>Manacorda</w:t>
        </w:r>
        <w:r>
          <w:rPr>
            <w:rFonts w:ascii="Georgia"/>
            <w:spacing w:val="17"/>
            <w:w w:val="95"/>
            <w:sz w:val="20"/>
          </w:rPr>
          <w:t xml:space="preserve"> </w:t>
        </w:r>
      </w:hyperlink>
      <w:hyperlink w:anchor="_bookmark60" w:history="1">
        <w:r>
          <w:rPr>
            <w:rFonts w:ascii="Georgia"/>
            <w:w w:val="95"/>
            <w:sz w:val="20"/>
          </w:rPr>
          <w:t>(2016)</w:t>
        </w:r>
        <w:r>
          <w:rPr>
            <w:rFonts w:ascii="Georgia"/>
            <w:spacing w:val="16"/>
            <w:w w:val="95"/>
            <w:sz w:val="20"/>
          </w:rPr>
          <w:t xml:space="preserve"> </w:t>
        </w:r>
      </w:hyperlink>
      <w:r>
        <w:rPr>
          <w:rFonts w:ascii="Georgia"/>
          <w:w w:val="95"/>
          <w:sz w:val="20"/>
        </w:rPr>
        <w:t>and</w:t>
      </w:r>
      <w:r>
        <w:rPr>
          <w:rFonts w:ascii="Georgia"/>
          <w:spacing w:val="17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others.</w:t>
      </w:r>
    </w:p>
    <w:p w14:paraId="2CA0EF5C" w14:textId="77777777" w:rsidR="00D705DC" w:rsidRDefault="00D705DC">
      <w:pPr>
        <w:spacing w:line="228" w:lineRule="exact"/>
        <w:rPr>
          <w:rFonts w:ascii="Georgia"/>
          <w:sz w:val="20"/>
        </w:r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350B7510" w14:textId="77777777" w:rsidR="00D705DC" w:rsidRDefault="00000000">
      <w:pPr>
        <w:pStyle w:val="Textoindependiente"/>
        <w:spacing w:before="131" w:line="247" w:lineRule="auto"/>
        <w:ind w:left="660" w:right="777"/>
        <w:jc w:val="right"/>
      </w:pPr>
      <w:r>
        <w:lastRenderedPageBreak/>
        <w:t xml:space="preserve">we also show the results using newborns exposed during the third trimester (See table </w:t>
      </w:r>
      <w:hyperlink w:anchor="_bookmark88" w:history="1">
        <w:r>
          <w:t>A1).</w:t>
        </w:r>
      </w:hyperlink>
      <w:r>
        <w:rPr>
          <w:spacing w:val="-5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validity</w:t>
      </w:r>
      <w:r>
        <w:rPr>
          <w:spacing w:val="52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our</w:t>
      </w:r>
      <w:r>
        <w:rPr>
          <w:spacing w:val="53"/>
        </w:rPr>
        <w:t xml:space="preserve"> </w:t>
      </w:r>
      <w:r>
        <w:t>estimations,</w:t>
      </w:r>
      <w:r>
        <w:rPr>
          <w:spacing w:val="53"/>
        </w:rPr>
        <w:t xml:space="preserve"> </w:t>
      </w:r>
      <w:r>
        <w:t>we</w:t>
      </w:r>
      <w:r>
        <w:rPr>
          <w:spacing w:val="53"/>
        </w:rPr>
        <w:t xml:space="preserve"> </w:t>
      </w:r>
      <w:r>
        <w:t>also</w:t>
      </w:r>
      <w:r>
        <w:rPr>
          <w:spacing w:val="53"/>
        </w:rPr>
        <w:t xml:space="preserve"> </w:t>
      </w:r>
      <w:r>
        <w:t>used</w:t>
      </w:r>
      <w:r>
        <w:rPr>
          <w:spacing w:val="52"/>
        </w:rPr>
        <w:t xml:space="preserve"> </w:t>
      </w:r>
      <w:r>
        <w:t>VSR</w:t>
      </w:r>
      <w:r>
        <w:rPr>
          <w:spacing w:val="1"/>
        </w:rPr>
        <w:t xml:space="preserve"> </w:t>
      </w:r>
      <w:r>
        <w:t>from</w:t>
      </w:r>
      <w:r>
        <w:rPr>
          <w:spacing w:val="22"/>
        </w:rPr>
        <w:t xml:space="preserve"> </w:t>
      </w:r>
      <w:r>
        <w:t>2000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2001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run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placebo</w:t>
      </w:r>
      <w:r>
        <w:rPr>
          <w:spacing w:val="23"/>
        </w:rPr>
        <w:t xml:space="preserve"> </w:t>
      </w:r>
      <w:r>
        <w:t>test</w:t>
      </w:r>
      <w:r>
        <w:rPr>
          <w:spacing w:val="23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fake</w:t>
      </w:r>
      <w:r>
        <w:rPr>
          <w:spacing w:val="22"/>
        </w:rPr>
        <w:t xml:space="preserve"> </w:t>
      </w:r>
      <w:r>
        <w:t>intervention</w:t>
      </w:r>
      <w:r>
        <w:rPr>
          <w:spacing w:val="23"/>
        </w:rPr>
        <w:t xml:space="preserve"> </w:t>
      </w:r>
      <w:r>
        <w:t>date,</w:t>
      </w:r>
      <w:r>
        <w:rPr>
          <w:spacing w:val="27"/>
        </w:rPr>
        <w:t xml:space="preserve"> </w:t>
      </w:r>
      <w:r>
        <w:t>October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16th,</w:t>
      </w:r>
      <w:r>
        <w:rPr>
          <w:spacing w:val="-50"/>
        </w:rPr>
        <w:t xml:space="preserve"> </w:t>
      </w:r>
      <w:r>
        <w:t>2000,</w:t>
      </w:r>
      <w:r>
        <w:rPr>
          <w:spacing w:val="8"/>
        </w:rPr>
        <w:t xml:space="preserve"> </w:t>
      </w:r>
      <w:r>
        <w:t>two</w:t>
      </w:r>
      <w:r>
        <w:rPr>
          <w:spacing w:val="8"/>
        </w:rPr>
        <w:t xml:space="preserve"> </w:t>
      </w:r>
      <w:r>
        <w:t>years</w:t>
      </w:r>
      <w:r>
        <w:rPr>
          <w:spacing w:val="7"/>
        </w:rPr>
        <w:t xml:space="preserve"> </w:t>
      </w:r>
      <w:r>
        <w:t>before</w:t>
      </w:r>
      <w:r>
        <w:rPr>
          <w:spacing w:val="8"/>
        </w:rPr>
        <w:t xml:space="preserve"> </w:t>
      </w:r>
      <w:r>
        <w:t>Operation</w:t>
      </w:r>
      <w:r>
        <w:rPr>
          <w:spacing w:val="8"/>
        </w:rPr>
        <w:t xml:space="preserve"> </w:t>
      </w:r>
      <w:r>
        <w:t>Orion.</w:t>
      </w:r>
      <w:r>
        <w:rPr>
          <w:spacing w:val="34"/>
        </w:rPr>
        <w:t xml:space="preserve"> </w:t>
      </w:r>
      <w:r>
        <w:t>Nonetheless,</w:t>
      </w:r>
      <w:r>
        <w:rPr>
          <w:spacing w:val="9"/>
        </w:rPr>
        <w:t xml:space="preserve"> </w:t>
      </w:r>
      <w:r>
        <w:t>gestational</w:t>
      </w:r>
      <w:r>
        <w:rPr>
          <w:spacing w:val="7"/>
        </w:rPr>
        <w:t xml:space="preserve"> </w:t>
      </w:r>
      <w:r>
        <w:t>length</w:t>
      </w:r>
      <w:r>
        <w:rPr>
          <w:spacing w:val="8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not</w:t>
      </w:r>
      <w:r>
        <w:rPr>
          <w:spacing w:val="7"/>
        </w:rPr>
        <w:t xml:space="preserve"> </w:t>
      </w:r>
      <w:r>
        <w:t>available</w:t>
      </w:r>
      <w:r>
        <w:rPr>
          <w:spacing w:val="8"/>
        </w:rPr>
        <w:t xml:space="preserve"> </w:t>
      </w:r>
      <w:r>
        <w:t>in</w:t>
      </w:r>
      <w:r>
        <w:rPr>
          <w:spacing w:val="-50"/>
        </w:rPr>
        <w:t xml:space="preserve"> </w:t>
      </w:r>
      <w:r>
        <w:t>weeks</w:t>
      </w:r>
      <w:r>
        <w:rPr>
          <w:spacing w:val="13"/>
        </w:rPr>
        <w:t xml:space="preserve"> </w:t>
      </w:r>
      <w:r>
        <w:t>but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intervals,</w:t>
      </w:r>
      <w:r>
        <w:rPr>
          <w:spacing w:val="17"/>
        </w:rPr>
        <w:t xml:space="preserve"> </w:t>
      </w:r>
      <w:r>
        <w:t>so</w:t>
      </w:r>
      <w:r>
        <w:rPr>
          <w:spacing w:val="14"/>
        </w:rPr>
        <w:t xml:space="preserve"> </w:t>
      </w:r>
      <w:r>
        <w:t>we</w:t>
      </w:r>
      <w:r>
        <w:rPr>
          <w:spacing w:val="13"/>
        </w:rPr>
        <w:t xml:space="preserve"> </w:t>
      </w:r>
      <w:r>
        <w:t>cannot</w:t>
      </w:r>
      <w:r>
        <w:rPr>
          <w:spacing w:val="14"/>
        </w:rPr>
        <w:t xml:space="preserve"> </w:t>
      </w:r>
      <w:r>
        <w:t>precisely</w:t>
      </w:r>
      <w:r>
        <w:rPr>
          <w:spacing w:val="13"/>
        </w:rPr>
        <w:t xml:space="preserve"> </w:t>
      </w:r>
      <w:r>
        <w:t>determine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mothers</w:t>
      </w:r>
      <w:r>
        <w:rPr>
          <w:spacing w:val="14"/>
        </w:rPr>
        <w:t xml:space="preserve"> </w:t>
      </w:r>
      <w:r>
        <w:t>possibly</w:t>
      </w:r>
      <w:r>
        <w:rPr>
          <w:spacing w:val="13"/>
        </w:rPr>
        <w:t xml:space="preserve"> </w:t>
      </w:r>
      <w:r>
        <w:t>exposed</w:t>
      </w:r>
      <w:r>
        <w:rPr>
          <w:spacing w:val="14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placebo.</w:t>
      </w:r>
      <w:r>
        <w:rPr>
          <w:spacing w:val="23"/>
        </w:rPr>
        <w:t xml:space="preserve"> </w:t>
      </w:r>
      <w:r>
        <w:t>Still,</w:t>
      </w:r>
      <w:r>
        <w:rPr>
          <w:spacing w:val="27"/>
        </w:rPr>
        <w:t xml:space="preserve"> </w:t>
      </w:r>
      <w:r>
        <w:t>we</w:t>
      </w:r>
      <w:r>
        <w:rPr>
          <w:spacing w:val="24"/>
        </w:rPr>
        <w:t xml:space="preserve"> </w:t>
      </w:r>
      <w:r>
        <w:t>can</w:t>
      </w:r>
      <w:r>
        <w:rPr>
          <w:spacing w:val="23"/>
        </w:rPr>
        <w:t xml:space="preserve"> </w:t>
      </w:r>
      <w:r>
        <w:t>approximate</w:t>
      </w:r>
      <w:r>
        <w:rPr>
          <w:spacing w:val="24"/>
        </w:rPr>
        <w:t xml:space="preserve"> </w:t>
      </w:r>
      <w:r>
        <w:t>them</w:t>
      </w:r>
      <w:r>
        <w:rPr>
          <w:spacing w:val="23"/>
        </w:rPr>
        <w:t xml:space="preserve"> </w:t>
      </w:r>
      <w:r>
        <w:t>using</w:t>
      </w:r>
      <w:r>
        <w:rPr>
          <w:spacing w:val="24"/>
        </w:rPr>
        <w:t xml:space="preserve"> </w:t>
      </w:r>
      <w:hyperlink w:anchor="_bookmark60" w:history="1">
        <w:r>
          <w:t>Koppensteiner</w:t>
        </w:r>
        <w:r>
          <w:rPr>
            <w:spacing w:val="23"/>
          </w:rPr>
          <w:t xml:space="preserve"> </w:t>
        </w:r>
        <w:r>
          <w:t>and</w:t>
        </w:r>
        <w:r>
          <w:rPr>
            <w:spacing w:val="24"/>
          </w:rPr>
          <w:t xml:space="preserve"> </w:t>
        </w:r>
        <w:r>
          <w:t>Manacorda</w:t>
        </w:r>
      </w:hyperlink>
      <w:r>
        <w:rPr>
          <w:spacing w:val="23"/>
        </w:rPr>
        <w:t xml:space="preserve"> </w:t>
      </w:r>
      <w:hyperlink w:anchor="_bookmark60" w:history="1">
        <w:r>
          <w:t>(2016)</w:t>
        </w:r>
      </w:hyperlink>
      <w:r>
        <w:rPr>
          <w:spacing w:val="-50"/>
        </w:rPr>
        <w:t xml:space="preserve"> </w:t>
      </w:r>
      <w:r>
        <w:rPr>
          <w:w w:val="95"/>
        </w:rPr>
        <w:t>approach,</w:t>
      </w:r>
      <w:r>
        <w:rPr>
          <w:spacing w:val="11"/>
          <w:w w:val="95"/>
        </w:rPr>
        <w:t xml:space="preserve"> </w:t>
      </w:r>
      <w:r>
        <w:rPr>
          <w:w w:val="95"/>
        </w:rPr>
        <w:t>where</w:t>
      </w:r>
      <w:r>
        <w:rPr>
          <w:spacing w:val="8"/>
          <w:w w:val="95"/>
        </w:rPr>
        <w:t xml:space="preserve"> </w:t>
      </w:r>
      <w:r>
        <w:rPr>
          <w:w w:val="95"/>
        </w:rPr>
        <w:t>intervals</w:t>
      </w:r>
      <w:r>
        <w:rPr>
          <w:spacing w:val="8"/>
          <w:w w:val="95"/>
        </w:rPr>
        <w:t xml:space="preserve"> </w:t>
      </w:r>
      <w:r>
        <w:rPr>
          <w:w w:val="95"/>
        </w:rPr>
        <w:t>are</w:t>
      </w:r>
      <w:r>
        <w:rPr>
          <w:spacing w:val="7"/>
          <w:w w:val="95"/>
        </w:rPr>
        <w:t xml:space="preserve"> </w:t>
      </w:r>
      <w:r>
        <w:rPr>
          <w:w w:val="95"/>
        </w:rPr>
        <w:t>converted</w:t>
      </w:r>
      <w:r>
        <w:rPr>
          <w:spacing w:val="8"/>
          <w:w w:val="95"/>
        </w:rPr>
        <w:t xml:space="preserve"> </w:t>
      </w:r>
      <w:r>
        <w:rPr>
          <w:w w:val="95"/>
        </w:rPr>
        <w:t>into</w:t>
      </w:r>
      <w:r>
        <w:rPr>
          <w:spacing w:val="8"/>
          <w:w w:val="95"/>
        </w:rPr>
        <w:t xml:space="preserve"> </w:t>
      </w:r>
      <w:r>
        <w:rPr>
          <w:w w:val="95"/>
        </w:rPr>
        <w:t>average</w:t>
      </w:r>
      <w:r>
        <w:rPr>
          <w:spacing w:val="8"/>
          <w:w w:val="95"/>
        </w:rPr>
        <w:t xml:space="preserve"> </w:t>
      </w:r>
      <w:r>
        <w:rPr>
          <w:w w:val="95"/>
        </w:rPr>
        <w:t>gestational</w:t>
      </w:r>
      <w:r>
        <w:rPr>
          <w:spacing w:val="7"/>
          <w:w w:val="95"/>
        </w:rPr>
        <w:t xml:space="preserve"> </w:t>
      </w:r>
      <w:r>
        <w:rPr>
          <w:w w:val="95"/>
        </w:rPr>
        <w:t>length</w:t>
      </w:r>
      <w:r>
        <w:rPr>
          <w:spacing w:val="8"/>
          <w:w w:val="95"/>
        </w:rPr>
        <w:t xml:space="preserve"> </w:t>
      </w:r>
      <w:r>
        <w:rPr>
          <w:w w:val="95"/>
        </w:rPr>
        <w:t>in</w:t>
      </w:r>
      <w:r>
        <w:rPr>
          <w:spacing w:val="8"/>
          <w:w w:val="95"/>
        </w:rPr>
        <w:t xml:space="preserve"> </w:t>
      </w:r>
      <w:r>
        <w:rPr>
          <w:w w:val="95"/>
        </w:rPr>
        <w:t>weeks</w:t>
      </w:r>
      <w:r>
        <w:rPr>
          <w:spacing w:val="7"/>
          <w:w w:val="95"/>
        </w:rPr>
        <w:t xml:space="preserve"> </w:t>
      </w:r>
      <w:r>
        <w:rPr>
          <w:w w:val="95"/>
        </w:rPr>
        <w:t>using</w:t>
      </w:r>
      <w:r>
        <w:rPr>
          <w:spacing w:val="8"/>
          <w:w w:val="95"/>
        </w:rPr>
        <w:t xml:space="preserve"> </w:t>
      </w:r>
      <w:r>
        <w:rPr>
          <w:w w:val="95"/>
        </w:rPr>
        <w:t>precise</w:t>
      </w:r>
      <w:r>
        <w:rPr>
          <w:spacing w:val="-47"/>
          <w:w w:val="95"/>
        </w:rPr>
        <w:t xml:space="preserve"> </w:t>
      </w:r>
      <w:r>
        <w:rPr>
          <w:w w:val="95"/>
        </w:rPr>
        <w:t>gestation</w:t>
      </w:r>
      <w:r>
        <w:rPr>
          <w:spacing w:val="4"/>
          <w:w w:val="95"/>
        </w:rPr>
        <w:t xml:space="preserve"> </w:t>
      </w:r>
      <w:r>
        <w:rPr>
          <w:w w:val="95"/>
        </w:rPr>
        <w:t>in</w:t>
      </w:r>
      <w:r>
        <w:rPr>
          <w:spacing w:val="5"/>
          <w:w w:val="95"/>
        </w:rPr>
        <w:t xml:space="preserve"> </w:t>
      </w:r>
      <w:r>
        <w:rPr>
          <w:w w:val="95"/>
        </w:rPr>
        <w:t>weeks</w:t>
      </w:r>
      <w:r>
        <w:rPr>
          <w:spacing w:val="5"/>
          <w:w w:val="95"/>
        </w:rPr>
        <w:t xml:space="preserve"> </w:t>
      </w:r>
      <w:r>
        <w:rPr>
          <w:w w:val="95"/>
        </w:rPr>
        <w:t>available</w:t>
      </w:r>
      <w:r>
        <w:rPr>
          <w:spacing w:val="5"/>
          <w:w w:val="95"/>
        </w:rPr>
        <w:t xml:space="preserve"> </w:t>
      </w:r>
      <w:r>
        <w:rPr>
          <w:w w:val="95"/>
        </w:rPr>
        <w:t>in</w:t>
      </w:r>
      <w:r>
        <w:rPr>
          <w:spacing w:val="5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2002</w:t>
      </w:r>
      <w:r>
        <w:rPr>
          <w:spacing w:val="5"/>
          <w:w w:val="95"/>
        </w:rPr>
        <w:t xml:space="preserve"> </w:t>
      </w:r>
      <w:r>
        <w:rPr>
          <w:w w:val="95"/>
        </w:rPr>
        <w:t>and</w:t>
      </w:r>
      <w:r>
        <w:rPr>
          <w:spacing w:val="5"/>
          <w:w w:val="95"/>
        </w:rPr>
        <w:t xml:space="preserve"> </w:t>
      </w:r>
      <w:r>
        <w:rPr>
          <w:w w:val="95"/>
        </w:rPr>
        <w:t>2003</w:t>
      </w:r>
      <w:r>
        <w:rPr>
          <w:spacing w:val="5"/>
          <w:w w:val="95"/>
        </w:rPr>
        <w:t xml:space="preserve"> </w:t>
      </w:r>
      <w:r>
        <w:rPr>
          <w:w w:val="95"/>
        </w:rPr>
        <w:t>birth</w:t>
      </w:r>
      <w:r>
        <w:rPr>
          <w:spacing w:val="5"/>
          <w:w w:val="95"/>
        </w:rPr>
        <w:t xml:space="preserve"> </w:t>
      </w:r>
      <w:r>
        <w:rPr>
          <w:w w:val="95"/>
        </w:rPr>
        <w:t>data.</w:t>
      </w:r>
      <w:r>
        <w:rPr>
          <w:spacing w:val="1"/>
          <w:w w:val="95"/>
        </w:rPr>
        <w:t xml:space="preserve"> </w:t>
      </w:r>
      <w:r>
        <w:rPr>
          <w:w w:val="95"/>
        </w:rPr>
        <w:t>Specifically,</w:t>
      </w:r>
      <w:r>
        <w:rPr>
          <w:spacing w:val="11"/>
          <w:w w:val="95"/>
        </w:rPr>
        <w:t xml:space="preserve"> </w:t>
      </w:r>
      <w:r>
        <w:rPr>
          <w:w w:val="95"/>
        </w:rPr>
        <w:t>we</w:t>
      </w:r>
      <w:r>
        <w:rPr>
          <w:spacing w:val="5"/>
          <w:w w:val="95"/>
        </w:rPr>
        <w:t xml:space="preserve"> </w:t>
      </w:r>
      <w:r>
        <w:rPr>
          <w:w w:val="95"/>
        </w:rPr>
        <w:t>use</w:t>
      </w:r>
      <w:r>
        <w:rPr>
          <w:spacing w:val="5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minimum</w:t>
      </w:r>
      <w:r>
        <w:rPr>
          <w:spacing w:val="-48"/>
          <w:w w:val="95"/>
        </w:rPr>
        <w:t xml:space="preserve"> </w:t>
      </w:r>
      <w:r>
        <w:t>gestational</w:t>
      </w:r>
      <w:r>
        <w:rPr>
          <w:spacing w:val="10"/>
        </w:rPr>
        <w:t xml:space="preserve"> </w:t>
      </w:r>
      <w:r>
        <w:t>length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each</w:t>
      </w:r>
      <w:r>
        <w:rPr>
          <w:spacing w:val="10"/>
        </w:rPr>
        <w:t xml:space="preserve"> </w:t>
      </w:r>
      <w:r>
        <w:t>interval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average</w:t>
      </w:r>
      <w:r>
        <w:rPr>
          <w:spacing w:val="11"/>
        </w:rPr>
        <w:t xml:space="preserve"> </w:t>
      </w:r>
      <w:r>
        <w:t>weeks</w:t>
      </w:r>
      <w:r>
        <w:rPr>
          <w:spacing w:val="11"/>
        </w:rPr>
        <w:t xml:space="preserve"> </w:t>
      </w:r>
      <w:r>
        <w:t>observed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2002-2003</w:t>
      </w:r>
      <w:r>
        <w:rPr>
          <w:spacing w:val="11"/>
        </w:rPr>
        <w:t xml:space="preserve"> </w:t>
      </w:r>
      <w:r>
        <w:t>data.</w:t>
      </w:r>
      <w:r>
        <w:rPr>
          <w:spacing w:val="50"/>
        </w:rPr>
        <w:t xml:space="preserve"> </w:t>
      </w:r>
      <w:r>
        <w:t>As</w:t>
      </w:r>
      <w:r>
        <w:rPr>
          <w:spacing w:val="-50"/>
        </w:rPr>
        <w:t xml:space="preserve"> </w:t>
      </w:r>
      <w:r>
        <w:t>expected,</w:t>
      </w:r>
      <w:r>
        <w:rPr>
          <w:spacing w:val="20"/>
        </w:rPr>
        <w:t xml:space="preserve"> </w:t>
      </w:r>
      <w:r>
        <w:t>given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placebo</w:t>
      </w:r>
      <w:r>
        <w:rPr>
          <w:spacing w:val="18"/>
        </w:rPr>
        <w:t xml:space="preserve"> </w:t>
      </w:r>
      <w:r>
        <w:t>treatment,</w:t>
      </w:r>
      <w:r>
        <w:rPr>
          <w:spacing w:val="20"/>
        </w:rPr>
        <w:t xml:space="preserve"> </w:t>
      </w:r>
      <w:r>
        <w:t>we</w:t>
      </w:r>
      <w:r>
        <w:rPr>
          <w:spacing w:val="18"/>
        </w:rPr>
        <w:t xml:space="preserve"> </w:t>
      </w:r>
      <w:r>
        <w:t>find</w:t>
      </w:r>
      <w:r>
        <w:rPr>
          <w:spacing w:val="17"/>
        </w:rPr>
        <w:t xml:space="preserve"> </w:t>
      </w:r>
      <w:r>
        <w:t>similar</w:t>
      </w:r>
      <w:r>
        <w:rPr>
          <w:spacing w:val="18"/>
        </w:rPr>
        <w:t xml:space="preserve"> </w:t>
      </w:r>
      <w:r>
        <w:t>results</w:t>
      </w:r>
      <w:r>
        <w:rPr>
          <w:spacing w:val="17"/>
        </w:rPr>
        <w:t xml:space="preserve"> </w:t>
      </w:r>
      <w:r>
        <w:t>if</w:t>
      </w:r>
      <w:r>
        <w:rPr>
          <w:spacing w:val="18"/>
        </w:rPr>
        <w:t xml:space="preserve"> </w:t>
      </w:r>
      <w:r>
        <w:t>we</w:t>
      </w:r>
      <w:r>
        <w:rPr>
          <w:spacing w:val="17"/>
        </w:rPr>
        <w:t xml:space="preserve"> </w:t>
      </w:r>
      <w:r>
        <w:t>run</w:t>
      </w:r>
      <w:r>
        <w:rPr>
          <w:spacing w:val="18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similar</w:t>
      </w:r>
      <w:r>
        <w:rPr>
          <w:spacing w:val="18"/>
        </w:rPr>
        <w:t xml:space="preserve"> </w:t>
      </w:r>
      <w:r>
        <w:t>exercise</w:t>
      </w:r>
    </w:p>
    <w:p w14:paraId="1396BC15" w14:textId="77777777" w:rsidR="00D705DC" w:rsidRDefault="00000000">
      <w:pPr>
        <w:pStyle w:val="Textoindependiente"/>
        <w:spacing w:line="272" w:lineRule="exact"/>
        <w:ind w:left="660"/>
        <w:jc w:val="both"/>
        <w:rPr>
          <w:rFonts w:ascii="Trebuchet MS"/>
          <w:sz w:val="16"/>
        </w:rPr>
      </w:pPr>
      <w:r>
        <w:t>with</w:t>
      </w:r>
      <w:r>
        <w:rPr>
          <w:spacing w:val="7"/>
        </w:rPr>
        <w:t xml:space="preserve"> </w:t>
      </w:r>
      <w:r>
        <w:t>small</w:t>
      </w:r>
      <w:r>
        <w:rPr>
          <w:spacing w:val="7"/>
        </w:rPr>
        <w:t xml:space="preserve"> </w:t>
      </w:r>
      <w:r>
        <w:t>variations</w:t>
      </w:r>
      <w:r>
        <w:rPr>
          <w:spacing w:val="8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definition.</w:t>
      </w:r>
      <w:r>
        <w:rPr>
          <w:rFonts w:ascii="Trebuchet MS"/>
          <w:position w:val="9"/>
          <w:sz w:val="16"/>
        </w:rPr>
        <w:t>9</w:t>
      </w:r>
    </w:p>
    <w:p w14:paraId="18BA403B" w14:textId="77777777" w:rsidR="00D705DC" w:rsidRDefault="00000000">
      <w:pPr>
        <w:pStyle w:val="Textoindependiente"/>
        <w:spacing w:before="7" w:line="247" w:lineRule="auto"/>
        <w:ind w:left="660" w:right="777" w:firstLine="351"/>
        <w:jc w:val="both"/>
      </w:pPr>
      <w:r>
        <w:t>VSR allows the measurement of several outcomes, including birth weight, birth height,</w:t>
      </w:r>
      <w:r>
        <w:rPr>
          <w:spacing w:val="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Apgar</w:t>
      </w:r>
      <w:r>
        <w:rPr>
          <w:spacing w:val="-11"/>
        </w:rPr>
        <w:t xml:space="preserve"> </w:t>
      </w:r>
      <w:r>
        <w:t>score.</w:t>
      </w:r>
      <w:r>
        <w:rPr>
          <w:spacing w:val="20"/>
        </w:rPr>
        <w:t xml:space="preserve"> </w:t>
      </w:r>
      <w:r>
        <w:t>Birth</w:t>
      </w:r>
      <w:r>
        <w:rPr>
          <w:spacing w:val="-11"/>
        </w:rPr>
        <w:t xml:space="preserve"> </w:t>
      </w:r>
      <w:r>
        <w:t>weight</w:t>
      </w:r>
      <w:r>
        <w:rPr>
          <w:spacing w:val="-10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been</w:t>
      </w:r>
      <w:r>
        <w:rPr>
          <w:spacing w:val="-12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key</w:t>
      </w:r>
      <w:r>
        <w:rPr>
          <w:spacing w:val="-10"/>
        </w:rPr>
        <w:t xml:space="preserve"> </w:t>
      </w:r>
      <w:r>
        <w:t>health</w:t>
      </w:r>
      <w:r>
        <w:rPr>
          <w:spacing w:val="-11"/>
        </w:rPr>
        <w:t xml:space="preserve"> </w:t>
      </w:r>
      <w:r>
        <w:t>measures</w:t>
      </w:r>
      <w:r>
        <w:rPr>
          <w:spacing w:val="-11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birth</w:t>
      </w:r>
      <w:r>
        <w:rPr>
          <w:spacing w:val="-10"/>
        </w:rPr>
        <w:t xml:space="preserve"> </w:t>
      </w:r>
      <w:r>
        <w:t>studied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rPr>
          <w:w w:val="95"/>
        </w:rPr>
        <w:t xml:space="preserve">literature </w:t>
      </w:r>
      <w:hyperlink w:anchor="_bookmark46" w:history="1">
        <w:r>
          <w:rPr>
            <w:w w:val="95"/>
          </w:rPr>
          <w:t xml:space="preserve">(Currie, </w:t>
        </w:r>
      </w:hyperlink>
      <w:hyperlink w:anchor="_bookmark46" w:history="1">
        <w:r>
          <w:rPr>
            <w:w w:val="95"/>
          </w:rPr>
          <w:t>2011).</w:t>
        </w:r>
      </w:hyperlink>
      <w:r>
        <w:rPr>
          <w:spacing w:val="1"/>
          <w:w w:val="95"/>
        </w:rPr>
        <w:t xml:space="preserve"> </w:t>
      </w:r>
      <w:r>
        <w:rPr>
          <w:w w:val="95"/>
        </w:rPr>
        <w:t>Birth weight, particularly low birth weight, is highly correlated with</w:t>
      </w:r>
      <w:r>
        <w:rPr>
          <w:spacing w:val="1"/>
          <w:w w:val="95"/>
        </w:rPr>
        <w:t xml:space="preserve"> </w:t>
      </w:r>
      <w:r>
        <w:t xml:space="preserve">mortality </w:t>
      </w:r>
      <w:hyperlink w:anchor="_bookmark85" w:history="1">
        <w:r>
          <w:t>(World Health Organization,</w:t>
        </w:r>
      </w:hyperlink>
      <w:r>
        <w:t xml:space="preserve"> </w:t>
      </w:r>
      <w:hyperlink w:anchor="_bookmark85" w:history="1">
        <w:r>
          <w:t>2016;</w:t>
        </w:r>
      </w:hyperlink>
      <w:r>
        <w:t xml:space="preserve"> </w:t>
      </w:r>
      <w:hyperlink w:anchor="_bookmark33" w:history="1">
        <w:r>
          <w:t>Almond et al.,</w:t>
        </w:r>
      </w:hyperlink>
      <w:r>
        <w:t xml:space="preserve"> </w:t>
      </w:r>
      <w:hyperlink w:anchor="_bookmark33" w:history="1">
        <w:r>
          <w:t>2005;</w:t>
        </w:r>
      </w:hyperlink>
      <w:r>
        <w:t xml:space="preserve"> </w:t>
      </w:r>
      <w:hyperlink w:anchor="_bookmark56" w:history="1">
        <w:r>
          <w:t>Gonzalez and Gilleskie,</w:t>
        </w:r>
      </w:hyperlink>
      <w:r>
        <w:rPr>
          <w:spacing w:val="1"/>
        </w:rPr>
        <w:t xml:space="preserve"> </w:t>
      </w:r>
      <w:hyperlink w:anchor="_bookmark56" w:history="1">
        <w:r>
          <w:t>2017).</w:t>
        </w:r>
      </w:hyperlink>
      <w:r>
        <w:t xml:space="preserve"> Low birth weight is defined as being born with a birth weight below 2,500 g. Instead</w:t>
      </w:r>
      <w:r>
        <w:rPr>
          <w:spacing w:val="-50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focusing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binary</w:t>
      </w:r>
      <w:r>
        <w:rPr>
          <w:spacing w:val="-3"/>
        </w:rPr>
        <w:t xml:space="preserve"> </w:t>
      </w:r>
      <w:r>
        <w:t>outcome</w:t>
      </w:r>
      <w:r>
        <w:rPr>
          <w:spacing w:val="-2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low</w:t>
      </w:r>
      <w:r>
        <w:rPr>
          <w:spacing w:val="-3"/>
        </w:rPr>
        <w:t xml:space="preserve"> </w:t>
      </w:r>
      <w:r>
        <w:t>birth</w:t>
      </w:r>
      <w:r>
        <w:rPr>
          <w:spacing w:val="-3"/>
        </w:rPr>
        <w:t xml:space="preserve"> </w:t>
      </w:r>
      <w:r>
        <w:t>weight,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results</w:t>
      </w:r>
      <w:r>
        <w:rPr>
          <w:spacing w:val="-3"/>
        </w:rPr>
        <w:t xml:space="preserve"> </w:t>
      </w:r>
      <w:r>
        <w:t>section,</w:t>
      </w:r>
      <w:r>
        <w:rPr>
          <w:spacing w:val="-2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estimate</w:t>
      </w:r>
      <w:r>
        <w:rPr>
          <w:spacing w:val="-51"/>
        </w:rPr>
        <w:t xml:space="preserve"> </w:t>
      </w:r>
      <w:r>
        <w:t>UQR</w:t>
      </w:r>
      <w:r>
        <w:rPr>
          <w:spacing w:val="50"/>
        </w:rPr>
        <w:t xml:space="preserve"> </w:t>
      </w:r>
      <w:hyperlink w:anchor="_bookmark53" w:history="1">
        <w:r>
          <w:t>(Firpo</w:t>
        </w:r>
        <w:r>
          <w:rPr>
            <w:spacing w:val="50"/>
          </w:rPr>
          <w:t xml:space="preserve"> </w:t>
        </w:r>
        <w:r>
          <w:t>et</w:t>
        </w:r>
        <w:r>
          <w:rPr>
            <w:spacing w:val="51"/>
          </w:rPr>
          <w:t xml:space="preserve"> </w:t>
        </w:r>
        <w:r>
          <w:t>al.,</w:t>
        </w:r>
      </w:hyperlink>
      <w:r>
        <w:rPr>
          <w:spacing w:val="49"/>
        </w:rPr>
        <w:t xml:space="preserve"> </w:t>
      </w:r>
      <w:hyperlink w:anchor="_bookmark53" w:history="1">
        <w:r>
          <w:t>2009</w:t>
        </w:r>
      </w:hyperlink>
      <w:r>
        <w:t>)</w:t>
      </w:r>
      <w:r>
        <w:rPr>
          <w:spacing w:val="50"/>
        </w:rPr>
        <w:t xml:space="preserve"> </w:t>
      </w:r>
      <w:r>
        <w:t>for</w:t>
      </w:r>
      <w:r>
        <w:rPr>
          <w:spacing w:val="51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wide</w:t>
      </w:r>
      <w:r>
        <w:rPr>
          <w:spacing w:val="50"/>
        </w:rPr>
        <w:t xml:space="preserve"> </w:t>
      </w:r>
      <w:r>
        <w:t>variety</w:t>
      </w:r>
      <w:r>
        <w:rPr>
          <w:spacing w:val="50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values</w:t>
      </w:r>
      <w:r>
        <w:rPr>
          <w:spacing w:val="50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birth</w:t>
      </w:r>
      <w:r>
        <w:rPr>
          <w:spacing w:val="51"/>
        </w:rPr>
        <w:t xml:space="preserve"> </w:t>
      </w:r>
      <w:r>
        <w:t>weight</w:t>
      </w:r>
      <w:r>
        <w:rPr>
          <w:spacing w:val="50"/>
        </w:rPr>
        <w:t xml:space="preserve"> </w:t>
      </w:r>
      <w:r>
        <w:t>distribution,</w:t>
      </w:r>
      <w:r>
        <w:rPr>
          <w:spacing w:val="-51"/>
        </w:rPr>
        <w:t xml:space="preserve"> </w:t>
      </w:r>
      <w:r>
        <w:t>including</w:t>
      </w:r>
      <w:r>
        <w:rPr>
          <w:spacing w:val="24"/>
        </w:rPr>
        <w:t xml:space="preserve"> </w:t>
      </w:r>
      <w:r>
        <w:t>2500</w:t>
      </w:r>
      <w:r>
        <w:rPr>
          <w:spacing w:val="24"/>
        </w:rPr>
        <w:t xml:space="preserve"> </w:t>
      </w:r>
      <w:r>
        <w:t>g.</w:t>
      </w:r>
    </w:p>
    <w:p w14:paraId="3C3EDFAA" w14:textId="77777777" w:rsidR="00D705DC" w:rsidRDefault="00000000">
      <w:pPr>
        <w:pStyle w:val="Textoindependiente"/>
        <w:spacing w:line="247" w:lineRule="auto"/>
        <w:ind w:left="660" w:right="775" w:firstLine="351"/>
        <w:jc w:val="both"/>
      </w:pPr>
      <w:r>
        <w:t>Height</w:t>
      </w:r>
      <w:r>
        <w:rPr>
          <w:spacing w:val="41"/>
        </w:rPr>
        <w:t xml:space="preserve"> </w:t>
      </w:r>
      <w:r>
        <w:t>is</w:t>
      </w:r>
      <w:r>
        <w:rPr>
          <w:spacing w:val="42"/>
        </w:rPr>
        <w:t xml:space="preserve"> </w:t>
      </w:r>
      <w:r>
        <w:t>also</w:t>
      </w:r>
      <w:r>
        <w:rPr>
          <w:spacing w:val="41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predictor</w:t>
      </w:r>
      <w:r>
        <w:rPr>
          <w:spacing w:val="41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health</w:t>
      </w:r>
      <w:r>
        <w:rPr>
          <w:spacing w:val="42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individuals</w:t>
      </w:r>
      <w:r>
        <w:rPr>
          <w:spacing w:val="42"/>
        </w:rPr>
        <w:t xml:space="preserve"> </w:t>
      </w:r>
      <w:hyperlink w:anchor="_bookmark73" w:history="1">
        <w:r>
          <w:t>(Raghavan</w:t>
        </w:r>
        <w:r>
          <w:rPr>
            <w:spacing w:val="42"/>
          </w:rPr>
          <w:t xml:space="preserve"> </w:t>
        </w:r>
        <w:r>
          <w:t>et</w:t>
        </w:r>
        <w:r>
          <w:rPr>
            <w:spacing w:val="41"/>
          </w:rPr>
          <w:t xml:space="preserve"> </w:t>
        </w:r>
        <w:r>
          <w:t>al.,</w:t>
        </w:r>
      </w:hyperlink>
      <w:r>
        <w:rPr>
          <w:spacing w:val="42"/>
        </w:rPr>
        <w:t xml:space="preserve"> </w:t>
      </w:r>
      <w:hyperlink w:anchor="_bookmark73" w:history="1">
        <w:r>
          <w:t>2022).</w:t>
        </w:r>
      </w:hyperlink>
      <w:r>
        <w:rPr>
          <w:spacing w:val="9"/>
        </w:rPr>
        <w:t xml:space="preserve"> </w:t>
      </w:r>
      <w:r>
        <w:t>Chil-</w:t>
      </w:r>
      <w:r>
        <w:rPr>
          <w:spacing w:val="-51"/>
        </w:rPr>
        <w:t xml:space="preserve"> </w:t>
      </w:r>
      <w:r>
        <w:rPr>
          <w:w w:val="95"/>
        </w:rPr>
        <w:t>dren experiencing persistent short stature exhibited diminished verbal and language scores</w:t>
      </w:r>
      <w:r>
        <w:rPr>
          <w:spacing w:val="1"/>
          <w:w w:val="95"/>
        </w:rPr>
        <w:t xml:space="preserve"> </w:t>
      </w:r>
      <w:r>
        <w:t>compared with children with the typical height.</w:t>
      </w:r>
      <w:r>
        <w:rPr>
          <w:spacing w:val="1"/>
        </w:rPr>
        <w:t xml:space="preserve"> </w:t>
      </w:r>
      <w:r>
        <w:t>Moreover, children with short stature ex-</w:t>
      </w:r>
      <w:r>
        <w:rPr>
          <w:spacing w:val="1"/>
        </w:rPr>
        <w:t xml:space="preserve"> </w:t>
      </w:r>
      <w:r>
        <w:t>hibited language scores approximately a quarter of a standard deviation lower than those</w:t>
      </w:r>
      <w:r>
        <w:rPr>
          <w:spacing w:val="1"/>
        </w:rPr>
        <w:t xml:space="preserve"> </w:t>
      </w:r>
      <w:r>
        <w:t>with typical height. Short stature also predicts inferior language development (F</w:t>
      </w:r>
      <w:hyperlink w:anchor="_bookmark54" w:history="1">
        <w:r>
          <w:t>reer et al.,</w:t>
        </w:r>
      </w:hyperlink>
      <w:r>
        <w:rPr>
          <w:spacing w:val="1"/>
        </w:rPr>
        <w:t xml:space="preserve"> </w:t>
      </w:r>
      <w:hyperlink w:anchor="_bookmark54" w:history="1">
        <w:r>
          <w:t>2022).</w:t>
        </w:r>
      </w:hyperlink>
      <w:r>
        <w:rPr>
          <w:spacing w:val="15"/>
        </w:rPr>
        <w:t xml:space="preserve"> </w:t>
      </w:r>
      <w:r>
        <w:t>Children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short</w:t>
      </w:r>
      <w:r>
        <w:rPr>
          <w:spacing w:val="-5"/>
        </w:rPr>
        <w:t xml:space="preserve"> </w:t>
      </w:r>
      <w:r>
        <w:t>stature</w:t>
      </w:r>
      <w:r>
        <w:rPr>
          <w:spacing w:val="-5"/>
        </w:rPr>
        <w:t xml:space="preserve"> </w:t>
      </w:r>
      <w:r>
        <w:t>consistently</w:t>
      </w:r>
      <w:r>
        <w:rPr>
          <w:spacing w:val="-5"/>
        </w:rPr>
        <w:t xml:space="preserve"> </w:t>
      </w:r>
      <w:r>
        <w:t>displayed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likelihood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belonging</w:t>
      </w:r>
      <w:r>
        <w:rPr>
          <w:spacing w:val="-5"/>
        </w:rPr>
        <w:t xml:space="preserve"> </w:t>
      </w:r>
      <w:r>
        <w:t>to</w:t>
      </w:r>
      <w:r>
        <w:rPr>
          <w:spacing w:val="-50"/>
        </w:rPr>
        <w:t xml:space="preserve"> </w:t>
      </w:r>
      <w:r>
        <w:rPr>
          <w:spacing w:val="-1"/>
        </w:rPr>
        <w:t xml:space="preserve">the lowest-performing </w:t>
      </w:r>
      <w:r>
        <w:t>group while less inclined to be associated with the high-score group</w:t>
      </w:r>
      <w:r>
        <w:rPr>
          <w:spacing w:val="1"/>
        </w:rPr>
        <w:t xml:space="preserve"> </w:t>
      </w:r>
      <w:r>
        <w:t>(F</w:t>
      </w:r>
      <w:hyperlink w:anchor="_bookmark54" w:history="1">
        <w:r>
          <w:t>reer</w:t>
        </w:r>
        <w:r>
          <w:rPr>
            <w:spacing w:val="24"/>
          </w:rPr>
          <w:t xml:space="preserve"> </w:t>
        </w:r>
        <w:r>
          <w:t>et</w:t>
        </w:r>
        <w:r>
          <w:rPr>
            <w:spacing w:val="24"/>
          </w:rPr>
          <w:t xml:space="preserve"> </w:t>
        </w:r>
        <w:r>
          <w:t>al.,</w:t>
        </w:r>
        <w:r>
          <w:rPr>
            <w:spacing w:val="24"/>
          </w:rPr>
          <w:t xml:space="preserve"> </w:t>
        </w:r>
      </w:hyperlink>
      <w:hyperlink w:anchor="_bookmark54" w:history="1">
        <w:r>
          <w:t>2022).</w:t>
        </w:r>
      </w:hyperlink>
    </w:p>
    <w:p w14:paraId="53175A7E" w14:textId="77777777" w:rsidR="00D705DC" w:rsidRDefault="0068001A">
      <w:pPr>
        <w:pStyle w:val="Textoindependiente"/>
        <w:spacing w:line="247" w:lineRule="auto"/>
        <w:ind w:left="660" w:right="777" w:firstLine="351"/>
        <w:jc w:val="both"/>
      </w:pPr>
      <w:r>
        <w:pict w14:anchorId="187AF63E">
          <v:shape id="_x0000_s2256" alt="" style="position:absolute;left:0;text-align:left;margin-left:1in;margin-top:166.15pt;width:187.2pt;height:.1pt;z-index:-15725568;mso-wrap-edited:f;mso-width-percent:0;mso-height-percent:0;mso-wrap-distance-left:0;mso-wrap-distance-right:0;mso-position-horizontal-relative:page;mso-width-percent:0;mso-height-percent:0" coordsize="3744,1270" path="m,l3744,e" filled="f" strokeweight=".14042mm">
            <v:path arrowok="t" o:connecttype="custom" o:connectlocs="0,0;2147483646,0" o:connectangles="0,0"/>
            <w10:wrap type="topAndBottom" anchorx="page"/>
          </v:shape>
        </w:pict>
      </w:r>
      <w:r w:rsidR="00992F6B">
        <w:t>The Apgar score is another commonly used measure in literature to measure newborn</w:t>
      </w:r>
      <w:r w:rsidR="00992F6B">
        <w:rPr>
          <w:spacing w:val="1"/>
        </w:rPr>
        <w:t xml:space="preserve"> </w:t>
      </w:r>
      <w:r w:rsidR="00992F6B">
        <w:t>health</w:t>
      </w:r>
      <w:r w:rsidR="00992F6B">
        <w:rPr>
          <w:spacing w:val="-7"/>
        </w:rPr>
        <w:t xml:space="preserve"> </w:t>
      </w:r>
      <w:r w:rsidR="00992F6B">
        <w:t>status</w:t>
      </w:r>
      <w:r w:rsidR="00992F6B">
        <w:rPr>
          <w:spacing w:val="-7"/>
        </w:rPr>
        <w:t xml:space="preserve"> </w:t>
      </w:r>
      <w:hyperlink w:anchor="_bookmark34" w:history="1">
        <w:r w:rsidR="00992F6B">
          <w:t>(Almond</w:t>
        </w:r>
        <w:r w:rsidR="00992F6B">
          <w:rPr>
            <w:spacing w:val="-6"/>
          </w:rPr>
          <w:t xml:space="preserve"> </w:t>
        </w:r>
        <w:r w:rsidR="00992F6B">
          <w:t>et</w:t>
        </w:r>
        <w:r w:rsidR="00992F6B">
          <w:rPr>
            <w:spacing w:val="-7"/>
          </w:rPr>
          <w:t xml:space="preserve"> </w:t>
        </w:r>
        <w:r w:rsidR="00992F6B">
          <w:t>al.</w:t>
        </w:r>
        <w:r w:rsidR="00992F6B">
          <w:rPr>
            <w:spacing w:val="-6"/>
          </w:rPr>
          <w:t xml:space="preserve"> </w:t>
        </w:r>
      </w:hyperlink>
      <w:hyperlink w:anchor="_bookmark34" w:history="1">
        <w:r w:rsidR="00992F6B">
          <w:t>2010</w:t>
        </w:r>
        <w:r w:rsidR="00992F6B">
          <w:rPr>
            <w:spacing w:val="-8"/>
          </w:rPr>
          <w:t xml:space="preserve"> </w:t>
        </w:r>
      </w:hyperlink>
      <w:r w:rsidR="00992F6B">
        <w:t>and</w:t>
      </w:r>
      <w:r w:rsidR="00992F6B">
        <w:rPr>
          <w:spacing w:val="-6"/>
        </w:rPr>
        <w:t xml:space="preserve"> </w:t>
      </w:r>
      <w:hyperlink w:anchor="_bookmark64" w:history="1">
        <w:r w:rsidR="00992F6B">
          <w:t>Lin</w:t>
        </w:r>
        <w:r w:rsidR="00992F6B">
          <w:rPr>
            <w:spacing w:val="-7"/>
          </w:rPr>
          <w:t xml:space="preserve"> </w:t>
        </w:r>
      </w:hyperlink>
      <w:hyperlink w:anchor="_bookmark64" w:history="1">
        <w:r w:rsidR="00992F6B">
          <w:t>2009).</w:t>
        </w:r>
      </w:hyperlink>
      <w:r w:rsidR="00992F6B">
        <w:rPr>
          <w:spacing w:val="19"/>
        </w:rPr>
        <w:t xml:space="preserve"> </w:t>
      </w:r>
      <w:r w:rsidR="00992F6B">
        <w:t>The</w:t>
      </w:r>
      <w:r w:rsidR="00992F6B">
        <w:rPr>
          <w:spacing w:val="-6"/>
        </w:rPr>
        <w:t xml:space="preserve"> </w:t>
      </w:r>
      <w:r w:rsidR="00992F6B">
        <w:t>Apgar</w:t>
      </w:r>
      <w:r w:rsidR="00992F6B">
        <w:rPr>
          <w:spacing w:val="-7"/>
        </w:rPr>
        <w:t xml:space="preserve"> </w:t>
      </w:r>
      <w:r w:rsidR="00992F6B">
        <w:t>score</w:t>
      </w:r>
      <w:r w:rsidR="00992F6B">
        <w:rPr>
          <w:spacing w:val="-6"/>
        </w:rPr>
        <w:t xml:space="preserve"> </w:t>
      </w:r>
      <w:r w:rsidR="00992F6B">
        <w:t>is</w:t>
      </w:r>
      <w:r w:rsidR="00992F6B">
        <w:rPr>
          <w:spacing w:val="-7"/>
        </w:rPr>
        <w:t xml:space="preserve"> </w:t>
      </w:r>
      <w:r w:rsidR="00992F6B">
        <w:t>based</w:t>
      </w:r>
      <w:r w:rsidR="00992F6B">
        <w:rPr>
          <w:spacing w:val="-6"/>
        </w:rPr>
        <w:t xml:space="preserve"> </w:t>
      </w:r>
      <w:r w:rsidR="00992F6B">
        <w:t>on</w:t>
      </w:r>
      <w:r w:rsidR="00992F6B">
        <w:rPr>
          <w:spacing w:val="-8"/>
        </w:rPr>
        <w:t xml:space="preserve"> </w:t>
      </w:r>
      <w:r w:rsidR="00992F6B">
        <w:t>the</w:t>
      </w:r>
      <w:r w:rsidR="00992F6B">
        <w:rPr>
          <w:spacing w:val="-6"/>
        </w:rPr>
        <w:t xml:space="preserve"> </w:t>
      </w:r>
      <w:r w:rsidR="00992F6B">
        <w:t>observable</w:t>
      </w:r>
      <w:r w:rsidR="00992F6B">
        <w:rPr>
          <w:spacing w:val="-51"/>
        </w:rPr>
        <w:t xml:space="preserve"> </w:t>
      </w:r>
      <w:r w:rsidR="00992F6B">
        <w:t>health of the newborn one minute after giving birth.</w:t>
      </w:r>
      <w:r w:rsidR="00992F6B">
        <w:rPr>
          <w:spacing w:val="1"/>
        </w:rPr>
        <w:t xml:space="preserve"> </w:t>
      </w:r>
      <w:r w:rsidR="00992F6B">
        <w:t>Its calculation uses information on</w:t>
      </w:r>
      <w:r w:rsidR="00992F6B">
        <w:rPr>
          <w:spacing w:val="1"/>
        </w:rPr>
        <w:t xml:space="preserve"> </w:t>
      </w:r>
      <w:r w:rsidR="00992F6B">
        <w:t>breathing,</w:t>
      </w:r>
      <w:r w:rsidR="00992F6B">
        <w:rPr>
          <w:spacing w:val="-10"/>
        </w:rPr>
        <w:t xml:space="preserve"> </w:t>
      </w:r>
      <w:r w:rsidR="00992F6B">
        <w:t>heart</w:t>
      </w:r>
      <w:r w:rsidR="00992F6B">
        <w:rPr>
          <w:spacing w:val="-12"/>
        </w:rPr>
        <w:t xml:space="preserve"> </w:t>
      </w:r>
      <w:r w:rsidR="00992F6B">
        <w:t>rate,</w:t>
      </w:r>
      <w:r w:rsidR="00992F6B">
        <w:rPr>
          <w:spacing w:val="-9"/>
        </w:rPr>
        <w:t xml:space="preserve"> </w:t>
      </w:r>
      <w:r w:rsidR="00992F6B">
        <w:t>color,</w:t>
      </w:r>
      <w:r w:rsidR="00992F6B">
        <w:rPr>
          <w:spacing w:val="-10"/>
        </w:rPr>
        <w:t xml:space="preserve"> </w:t>
      </w:r>
      <w:r w:rsidR="00992F6B">
        <w:t>reflexes,</w:t>
      </w:r>
      <w:r w:rsidR="00992F6B">
        <w:rPr>
          <w:spacing w:val="-9"/>
        </w:rPr>
        <w:t xml:space="preserve"> </w:t>
      </w:r>
      <w:r w:rsidR="00992F6B">
        <w:t>and</w:t>
      </w:r>
      <w:r w:rsidR="00992F6B">
        <w:rPr>
          <w:spacing w:val="-12"/>
        </w:rPr>
        <w:t xml:space="preserve"> </w:t>
      </w:r>
      <w:r w:rsidR="00992F6B">
        <w:t>muscle</w:t>
      </w:r>
      <w:r w:rsidR="00992F6B">
        <w:rPr>
          <w:spacing w:val="-12"/>
        </w:rPr>
        <w:t xml:space="preserve"> </w:t>
      </w:r>
      <w:r w:rsidR="00992F6B">
        <w:t>tone</w:t>
      </w:r>
      <w:r w:rsidR="00992F6B">
        <w:rPr>
          <w:spacing w:val="-12"/>
        </w:rPr>
        <w:t xml:space="preserve"> </w:t>
      </w:r>
      <w:r w:rsidR="00992F6B">
        <w:t>after</w:t>
      </w:r>
      <w:r w:rsidR="00992F6B">
        <w:rPr>
          <w:spacing w:val="-12"/>
        </w:rPr>
        <w:t xml:space="preserve"> </w:t>
      </w:r>
      <w:r w:rsidR="00992F6B">
        <w:t>one</w:t>
      </w:r>
      <w:r w:rsidR="00992F6B">
        <w:rPr>
          <w:spacing w:val="-12"/>
        </w:rPr>
        <w:t xml:space="preserve"> </w:t>
      </w:r>
      <w:r w:rsidR="00992F6B">
        <w:t>minute</w:t>
      </w:r>
      <w:r w:rsidR="00992F6B">
        <w:rPr>
          <w:spacing w:val="-12"/>
        </w:rPr>
        <w:t xml:space="preserve"> </w:t>
      </w:r>
      <w:r w:rsidR="00992F6B">
        <w:t>of</w:t>
      </w:r>
      <w:r w:rsidR="00992F6B">
        <w:rPr>
          <w:spacing w:val="-12"/>
        </w:rPr>
        <w:t xml:space="preserve"> </w:t>
      </w:r>
      <w:r w:rsidR="00992F6B">
        <w:t>giving</w:t>
      </w:r>
      <w:r w:rsidR="00992F6B">
        <w:rPr>
          <w:spacing w:val="-12"/>
        </w:rPr>
        <w:t xml:space="preserve"> </w:t>
      </w:r>
      <w:r w:rsidR="00992F6B">
        <w:t>birth</w:t>
      </w:r>
      <w:r w:rsidR="00992F6B">
        <w:rPr>
          <w:spacing w:val="-13"/>
        </w:rPr>
        <w:t xml:space="preserve"> </w:t>
      </w:r>
      <w:hyperlink w:anchor="_bookmark70" w:history="1">
        <w:r w:rsidR="00992F6B">
          <w:t>(Moore</w:t>
        </w:r>
      </w:hyperlink>
      <w:r w:rsidR="00992F6B">
        <w:rPr>
          <w:spacing w:val="-50"/>
        </w:rPr>
        <w:t xml:space="preserve"> </w:t>
      </w:r>
      <w:hyperlink w:anchor="_bookmark70" w:history="1">
        <w:r w:rsidR="00992F6B">
          <w:t>et</w:t>
        </w:r>
        <w:r w:rsidR="00992F6B">
          <w:rPr>
            <w:spacing w:val="-13"/>
          </w:rPr>
          <w:t xml:space="preserve"> </w:t>
        </w:r>
        <w:r w:rsidR="00992F6B">
          <w:t>al.,</w:t>
        </w:r>
        <w:r w:rsidR="00992F6B">
          <w:rPr>
            <w:spacing w:val="-13"/>
          </w:rPr>
          <w:t xml:space="preserve"> </w:t>
        </w:r>
      </w:hyperlink>
      <w:hyperlink w:anchor="_bookmark70" w:history="1">
        <w:r w:rsidR="00992F6B">
          <w:t>2014).</w:t>
        </w:r>
      </w:hyperlink>
      <w:r w:rsidR="00992F6B">
        <w:rPr>
          <w:spacing w:val="12"/>
        </w:rPr>
        <w:t xml:space="preserve"> </w:t>
      </w:r>
      <w:r w:rsidR="00992F6B">
        <w:t>Initially,</w:t>
      </w:r>
      <w:r w:rsidR="00992F6B">
        <w:rPr>
          <w:spacing w:val="-11"/>
        </w:rPr>
        <w:t xml:space="preserve"> </w:t>
      </w:r>
      <w:r w:rsidR="00992F6B">
        <w:t>this</w:t>
      </w:r>
      <w:r w:rsidR="00992F6B">
        <w:rPr>
          <w:spacing w:val="-13"/>
        </w:rPr>
        <w:t xml:space="preserve"> </w:t>
      </w:r>
      <w:r w:rsidR="00992F6B">
        <w:t>measure</w:t>
      </w:r>
      <w:r w:rsidR="00992F6B">
        <w:rPr>
          <w:spacing w:val="-13"/>
        </w:rPr>
        <w:t xml:space="preserve"> </w:t>
      </w:r>
      <w:r w:rsidR="00992F6B">
        <w:t>was</w:t>
      </w:r>
      <w:r w:rsidR="00992F6B">
        <w:rPr>
          <w:spacing w:val="-13"/>
        </w:rPr>
        <w:t xml:space="preserve"> </w:t>
      </w:r>
      <w:r w:rsidR="00992F6B">
        <w:t>created</w:t>
      </w:r>
      <w:r w:rsidR="00992F6B">
        <w:rPr>
          <w:spacing w:val="-12"/>
        </w:rPr>
        <w:t xml:space="preserve"> </w:t>
      </w:r>
      <w:r w:rsidR="00992F6B">
        <w:t>to</w:t>
      </w:r>
      <w:r w:rsidR="00992F6B">
        <w:rPr>
          <w:spacing w:val="-13"/>
        </w:rPr>
        <w:t xml:space="preserve"> </w:t>
      </w:r>
      <w:r w:rsidR="00992F6B">
        <w:t>evaluate</w:t>
      </w:r>
      <w:r w:rsidR="00992F6B">
        <w:rPr>
          <w:spacing w:val="-13"/>
        </w:rPr>
        <w:t xml:space="preserve"> </w:t>
      </w:r>
      <w:r w:rsidR="00992F6B">
        <w:t>a</w:t>
      </w:r>
      <w:r w:rsidR="00992F6B">
        <w:rPr>
          <w:spacing w:val="-13"/>
        </w:rPr>
        <w:t xml:space="preserve"> </w:t>
      </w:r>
      <w:r w:rsidR="00992F6B">
        <w:t>newborn’s</w:t>
      </w:r>
      <w:r w:rsidR="00992F6B">
        <w:rPr>
          <w:spacing w:val="-12"/>
        </w:rPr>
        <w:t xml:space="preserve"> </w:t>
      </w:r>
      <w:r w:rsidR="00992F6B">
        <w:t>immediate</w:t>
      </w:r>
      <w:r w:rsidR="00992F6B">
        <w:rPr>
          <w:spacing w:val="-13"/>
        </w:rPr>
        <w:t xml:space="preserve"> </w:t>
      </w:r>
      <w:r w:rsidR="00992F6B">
        <w:t>condition</w:t>
      </w:r>
      <w:r w:rsidR="00992F6B">
        <w:rPr>
          <w:spacing w:val="-51"/>
        </w:rPr>
        <w:t xml:space="preserve"> </w:t>
      </w:r>
      <w:r w:rsidR="00992F6B">
        <w:t>and the potential need for resuscitation. Recent literature shows that the Apgar score is a</w:t>
      </w:r>
      <w:r w:rsidR="00992F6B">
        <w:rPr>
          <w:spacing w:val="1"/>
        </w:rPr>
        <w:t xml:space="preserve"> </w:t>
      </w:r>
      <w:r w:rsidR="00992F6B">
        <w:t xml:space="preserve">good predictor of infant death and has several practical advantages </w:t>
      </w:r>
      <w:hyperlink w:anchor="_bookmark33" w:history="1">
        <w:r w:rsidR="00992F6B">
          <w:t>(Almond et al.,</w:t>
        </w:r>
      </w:hyperlink>
      <w:r w:rsidR="00992F6B">
        <w:t xml:space="preserve"> </w:t>
      </w:r>
      <w:hyperlink w:anchor="_bookmark33" w:history="1">
        <w:r w:rsidR="00992F6B">
          <w:t>2005).</w:t>
        </w:r>
      </w:hyperlink>
      <w:r w:rsidR="00992F6B">
        <w:rPr>
          <w:spacing w:val="1"/>
        </w:rPr>
        <w:t xml:space="preserve"> </w:t>
      </w:r>
      <w:r w:rsidR="00992F6B">
        <w:t>First,</w:t>
      </w:r>
      <w:r w:rsidR="00992F6B">
        <w:rPr>
          <w:spacing w:val="43"/>
        </w:rPr>
        <w:t xml:space="preserve"> </w:t>
      </w:r>
      <w:r w:rsidR="00992F6B">
        <w:t>it</w:t>
      </w:r>
      <w:r w:rsidR="00992F6B">
        <w:rPr>
          <w:spacing w:val="40"/>
        </w:rPr>
        <w:t xml:space="preserve"> </w:t>
      </w:r>
      <w:r w:rsidR="00992F6B">
        <w:t>is</w:t>
      </w:r>
      <w:r w:rsidR="00992F6B">
        <w:rPr>
          <w:spacing w:val="41"/>
        </w:rPr>
        <w:t xml:space="preserve"> </w:t>
      </w:r>
      <w:r w:rsidR="00992F6B">
        <w:t>relatively</w:t>
      </w:r>
      <w:r w:rsidR="00992F6B">
        <w:rPr>
          <w:spacing w:val="40"/>
        </w:rPr>
        <w:t xml:space="preserve"> </w:t>
      </w:r>
      <w:r w:rsidR="00992F6B">
        <w:t>easy</w:t>
      </w:r>
      <w:r w:rsidR="00992F6B">
        <w:rPr>
          <w:spacing w:val="40"/>
        </w:rPr>
        <w:t xml:space="preserve"> </w:t>
      </w:r>
      <w:r w:rsidR="00992F6B">
        <w:t>to</w:t>
      </w:r>
      <w:r w:rsidR="00992F6B">
        <w:rPr>
          <w:spacing w:val="40"/>
        </w:rPr>
        <w:t xml:space="preserve"> </w:t>
      </w:r>
      <w:r w:rsidR="00992F6B">
        <w:t>collect.</w:t>
      </w:r>
      <w:r w:rsidR="00992F6B">
        <w:rPr>
          <w:spacing w:val="49"/>
        </w:rPr>
        <w:t xml:space="preserve"> </w:t>
      </w:r>
      <w:r w:rsidR="00992F6B">
        <w:t>Second,</w:t>
      </w:r>
      <w:r w:rsidR="00992F6B">
        <w:rPr>
          <w:spacing w:val="44"/>
        </w:rPr>
        <w:t xml:space="preserve"> </w:t>
      </w:r>
      <w:r w:rsidR="00992F6B">
        <w:t>it</w:t>
      </w:r>
      <w:r w:rsidR="00992F6B">
        <w:rPr>
          <w:spacing w:val="40"/>
        </w:rPr>
        <w:t xml:space="preserve"> </w:t>
      </w:r>
      <w:r w:rsidR="00992F6B">
        <w:t>is</w:t>
      </w:r>
      <w:r w:rsidR="00992F6B">
        <w:rPr>
          <w:spacing w:val="40"/>
        </w:rPr>
        <w:t xml:space="preserve"> </w:t>
      </w:r>
      <w:r w:rsidR="00992F6B">
        <w:t>usually</w:t>
      </w:r>
      <w:r w:rsidR="00992F6B">
        <w:rPr>
          <w:spacing w:val="40"/>
        </w:rPr>
        <w:t xml:space="preserve"> </w:t>
      </w:r>
      <w:r w:rsidR="00992F6B">
        <w:t>available</w:t>
      </w:r>
      <w:r w:rsidR="00992F6B">
        <w:rPr>
          <w:spacing w:val="40"/>
        </w:rPr>
        <w:t xml:space="preserve"> </w:t>
      </w:r>
      <w:r w:rsidR="00992F6B">
        <w:t>in</w:t>
      </w:r>
      <w:r w:rsidR="00992F6B">
        <w:rPr>
          <w:spacing w:val="40"/>
        </w:rPr>
        <w:t xml:space="preserve"> </w:t>
      </w:r>
      <w:r w:rsidR="00992F6B">
        <w:t>data.</w:t>
      </w:r>
      <w:r w:rsidR="00992F6B">
        <w:rPr>
          <w:spacing w:val="100"/>
        </w:rPr>
        <w:t xml:space="preserve"> </w:t>
      </w:r>
      <w:r w:rsidR="00992F6B">
        <w:t>Finally,</w:t>
      </w:r>
      <w:r w:rsidR="00992F6B">
        <w:rPr>
          <w:spacing w:val="44"/>
        </w:rPr>
        <w:t xml:space="preserve"> </w:t>
      </w:r>
      <w:r w:rsidR="00992F6B">
        <w:t>it</w:t>
      </w:r>
      <w:r w:rsidR="00992F6B">
        <w:rPr>
          <w:spacing w:val="40"/>
        </w:rPr>
        <w:t xml:space="preserve"> </w:t>
      </w:r>
      <w:r w:rsidR="00992F6B">
        <w:t>is</w:t>
      </w:r>
      <w:r w:rsidR="00992F6B">
        <w:rPr>
          <w:spacing w:val="-51"/>
        </w:rPr>
        <w:t xml:space="preserve"> </w:t>
      </w:r>
      <w:r w:rsidR="00992F6B">
        <w:t>a measure that does not depend on a rare event (such as mortality).</w:t>
      </w:r>
      <w:r w:rsidR="00992F6B">
        <w:rPr>
          <w:spacing w:val="1"/>
        </w:rPr>
        <w:t xml:space="preserve"> </w:t>
      </w:r>
      <w:r w:rsidR="00992F6B">
        <w:t>For our empirical</w:t>
      </w:r>
      <w:r w:rsidR="00992F6B">
        <w:rPr>
          <w:spacing w:val="1"/>
        </w:rPr>
        <w:t xml:space="preserve"> </w:t>
      </w:r>
      <w:r w:rsidR="00992F6B">
        <w:rPr>
          <w:spacing w:val="-1"/>
        </w:rPr>
        <w:t>exercises,</w:t>
      </w:r>
      <w:r w:rsidR="00992F6B">
        <w:rPr>
          <w:spacing w:val="-6"/>
        </w:rPr>
        <w:t xml:space="preserve"> </w:t>
      </w:r>
      <w:r w:rsidR="00992F6B">
        <w:rPr>
          <w:spacing w:val="-1"/>
        </w:rPr>
        <w:t>we</w:t>
      </w:r>
      <w:r w:rsidR="00992F6B">
        <w:rPr>
          <w:spacing w:val="-5"/>
        </w:rPr>
        <w:t xml:space="preserve"> </w:t>
      </w:r>
      <w:r w:rsidR="00992F6B">
        <w:rPr>
          <w:spacing w:val="-1"/>
        </w:rPr>
        <w:t>use</w:t>
      </w:r>
      <w:r w:rsidR="00992F6B">
        <w:rPr>
          <w:spacing w:val="-6"/>
        </w:rPr>
        <w:t xml:space="preserve"> </w:t>
      </w:r>
      <w:r w:rsidR="00992F6B">
        <w:rPr>
          <w:spacing w:val="-1"/>
        </w:rPr>
        <w:t>an</w:t>
      </w:r>
      <w:r w:rsidR="00992F6B">
        <w:rPr>
          <w:spacing w:val="-6"/>
        </w:rPr>
        <w:t xml:space="preserve"> </w:t>
      </w:r>
      <w:r w:rsidR="00992F6B">
        <w:rPr>
          <w:spacing w:val="-1"/>
        </w:rPr>
        <w:t>indicator</w:t>
      </w:r>
      <w:r w:rsidR="00992F6B">
        <w:rPr>
          <w:spacing w:val="-6"/>
        </w:rPr>
        <w:t xml:space="preserve"> </w:t>
      </w:r>
      <w:r w:rsidR="00992F6B">
        <w:rPr>
          <w:spacing w:val="-1"/>
        </w:rPr>
        <w:t>variable</w:t>
      </w:r>
      <w:r w:rsidR="00992F6B">
        <w:rPr>
          <w:spacing w:val="-5"/>
        </w:rPr>
        <w:t xml:space="preserve"> </w:t>
      </w:r>
      <w:r w:rsidR="00992F6B">
        <w:t>of</w:t>
      </w:r>
      <w:r w:rsidR="00992F6B">
        <w:rPr>
          <w:spacing w:val="-6"/>
        </w:rPr>
        <w:t xml:space="preserve"> </w:t>
      </w:r>
      <w:r w:rsidR="00992F6B">
        <w:t>whether</w:t>
      </w:r>
      <w:r w:rsidR="00992F6B">
        <w:rPr>
          <w:spacing w:val="-6"/>
        </w:rPr>
        <w:t xml:space="preserve"> </w:t>
      </w:r>
      <w:r w:rsidR="00992F6B">
        <w:t>the</w:t>
      </w:r>
      <w:r w:rsidR="00992F6B">
        <w:rPr>
          <w:spacing w:val="-6"/>
        </w:rPr>
        <w:t xml:space="preserve"> </w:t>
      </w:r>
      <w:r w:rsidR="00992F6B">
        <w:t>newborn</w:t>
      </w:r>
      <w:r w:rsidR="00992F6B">
        <w:rPr>
          <w:spacing w:val="-6"/>
        </w:rPr>
        <w:t xml:space="preserve"> </w:t>
      </w:r>
      <w:r w:rsidR="00992F6B">
        <w:t>scored</w:t>
      </w:r>
      <w:r w:rsidR="00992F6B">
        <w:rPr>
          <w:spacing w:val="-5"/>
        </w:rPr>
        <w:t xml:space="preserve"> </w:t>
      </w:r>
      <w:r w:rsidR="00992F6B">
        <w:t>above</w:t>
      </w:r>
      <w:r w:rsidR="00992F6B">
        <w:rPr>
          <w:spacing w:val="-6"/>
        </w:rPr>
        <w:t xml:space="preserve"> </w:t>
      </w:r>
      <w:r w:rsidR="00992F6B">
        <w:t>or</w:t>
      </w:r>
      <w:r w:rsidR="00992F6B">
        <w:rPr>
          <w:spacing w:val="-6"/>
        </w:rPr>
        <w:t xml:space="preserve"> </w:t>
      </w:r>
      <w:r w:rsidR="00992F6B">
        <w:t>equal</w:t>
      </w:r>
      <w:r w:rsidR="00992F6B">
        <w:rPr>
          <w:spacing w:val="-6"/>
        </w:rPr>
        <w:t xml:space="preserve"> </w:t>
      </w:r>
      <w:r w:rsidR="00992F6B">
        <w:t>to</w:t>
      </w:r>
      <w:r w:rsidR="00992F6B">
        <w:rPr>
          <w:spacing w:val="-5"/>
        </w:rPr>
        <w:t xml:space="preserve"> </w:t>
      </w:r>
      <w:r w:rsidR="00992F6B">
        <w:t>7</w:t>
      </w:r>
      <w:r w:rsidR="00992F6B">
        <w:rPr>
          <w:spacing w:val="-6"/>
        </w:rPr>
        <w:t xml:space="preserve"> </w:t>
      </w:r>
      <w:r w:rsidR="00992F6B">
        <w:t>in</w:t>
      </w:r>
      <w:r w:rsidR="00992F6B">
        <w:rPr>
          <w:spacing w:val="-51"/>
        </w:rPr>
        <w:t xml:space="preserve"> </w:t>
      </w:r>
      <w:r w:rsidR="00992F6B">
        <w:t>Apgar,</w:t>
      </w:r>
      <w:r w:rsidR="00992F6B">
        <w:rPr>
          <w:spacing w:val="24"/>
        </w:rPr>
        <w:t xml:space="preserve"> </w:t>
      </w:r>
      <w:r w:rsidR="00992F6B">
        <w:t>which</w:t>
      </w:r>
      <w:r w:rsidR="00992F6B">
        <w:rPr>
          <w:spacing w:val="24"/>
        </w:rPr>
        <w:t xml:space="preserve"> </w:t>
      </w:r>
      <w:r w:rsidR="00992F6B">
        <w:t>measures</w:t>
      </w:r>
      <w:r w:rsidR="00992F6B">
        <w:rPr>
          <w:spacing w:val="24"/>
        </w:rPr>
        <w:t xml:space="preserve"> </w:t>
      </w:r>
      <w:r w:rsidR="00992F6B">
        <w:t>good</w:t>
      </w:r>
      <w:r w:rsidR="00992F6B">
        <w:rPr>
          <w:spacing w:val="24"/>
        </w:rPr>
        <w:t xml:space="preserve"> </w:t>
      </w:r>
      <w:r w:rsidR="00992F6B">
        <w:t>health</w:t>
      </w:r>
      <w:r w:rsidR="00992F6B">
        <w:rPr>
          <w:spacing w:val="24"/>
        </w:rPr>
        <w:t xml:space="preserve"> </w:t>
      </w:r>
      <w:r w:rsidR="00992F6B">
        <w:t>at</w:t>
      </w:r>
      <w:r w:rsidR="00992F6B">
        <w:rPr>
          <w:spacing w:val="24"/>
        </w:rPr>
        <w:t xml:space="preserve"> </w:t>
      </w:r>
      <w:r w:rsidR="00992F6B">
        <w:t>birth.</w:t>
      </w:r>
    </w:p>
    <w:p w14:paraId="41F77687" w14:textId="77777777" w:rsidR="00D705DC" w:rsidRDefault="00000000">
      <w:pPr>
        <w:spacing w:line="252" w:lineRule="auto"/>
        <w:ind w:left="660" w:right="777" w:firstLine="269"/>
        <w:jc w:val="both"/>
        <w:rPr>
          <w:rFonts w:ascii="Georgia"/>
          <w:sz w:val="20"/>
        </w:rPr>
      </w:pPr>
      <w:r>
        <w:rPr>
          <w:position w:val="7"/>
          <w:sz w:val="14"/>
        </w:rPr>
        <w:t>9</w:t>
      </w:r>
      <w:bookmarkStart w:id="16" w:name="_bookmark10"/>
      <w:bookmarkEnd w:id="16"/>
      <w:r>
        <w:rPr>
          <w:rFonts w:ascii="Georgia"/>
          <w:sz w:val="20"/>
        </w:rPr>
        <w:t>We have access to all death reports, which, in principle, would allow us to estimate the effects on fetus</w:t>
      </w:r>
      <w:r>
        <w:rPr>
          <w:rFonts w:ascii="Georgia"/>
          <w:spacing w:val="1"/>
          <w:sz w:val="20"/>
        </w:rPr>
        <w:t xml:space="preserve"> </w:t>
      </w:r>
      <w:r>
        <w:rPr>
          <w:rFonts w:ascii="Georgia"/>
          <w:sz w:val="20"/>
        </w:rPr>
        <w:t>mortality.</w:t>
      </w:r>
      <w:r>
        <w:rPr>
          <w:rFonts w:ascii="Georgia"/>
          <w:spacing w:val="1"/>
          <w:sz w:val="20"/>
        </w:rPr>
        <w:t xml:space="preserve"> </w:t>
      </w:r>
      <w:r>
        <w:rPr>
          <w:rFonts w:ascii="Georgia"/>
          <w:sz w:val="20"/>
        </w:rPr>
        <w:t>Although the death certificate includes information on the exact date of the death, it does not</w:t>
      </w:r>
      <w:r>
        <w:rPr>
          <w:rFonts w:ascii="Georgia"/>
          <w:spacing w:val="1"/>
          <w:sz w:val="20"/>
        </w:rPr>
        <w:t xml:space="preserve"> </w:t>
      </w:r>
      <w:r>
        <w:rPr>
          <w:rFonts w:ascii="Georgia"/>
          <w:w w:val="95"/>
          <w:sz w:val="20"/>
        </w:rPr>
        <w:t>provide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information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on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the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neighborhood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of</w:t>
      </w:r>
      <w:r>
        <w:rPr>
          <w:rFonts w:ascii="Georgia"/>
          <w:spacing w:val="12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residence.</w:t>
      </w:r>
      <w:r>
        <w:rPr>
          <w:rFonts w:ascii="Georgia"/>
          <w:spacing w:val="4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Given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this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constraint,</w:t>
      </w:r>
      <w:r>
        <w:rPr>
          <w:rFonts w:ascii="Georgia"/>
          <w:spacing w:val="14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we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cannot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define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the</w:t>
      </w:r>
      <w:r>
        <w:rPr>
          <w:rFonts w:ascii="Georgia"/>
          <w:spacing w:val="11"/>
          <w:w w:val="95"/>
          <w:sz w:val="20"/>
        </w:rPr>
        <w:t xml:space="preserve"> </w:t>
      </w:r>
      <w:r>
        <w:rPr>
          <w:rFonts w:ascii="Georgia"/>
          <w:w w:val="95"/>
          <w:sz w:val="20"/>
        </w:rPr>
        <w:t>treatment</w:t>
      </w:r>
      <w:r>
        <w:rPr>
          <w:rFonts w:ascii="Georgia"/>
          <w:spacing w:val="1"/>
          <w:w w:val="95"/>
          <w:sz w:val="20"/>
        </w:rPr>
        <w:t xml:space="preserve"> </w:t>
      </w:r>
      <w:r>
        <w:rPr>
          <w:rFonts w:ascii="Georgia"/>
          <w:sz w:val="20"/>
        </w:rPr>
        <w:t>of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all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potential</w:t>
      </w:r>
      <w:r>
        <w:rPr>
          <w:rFonts w:ascii="Georgia"/>
          <w:spacing w:val="17"/>
          <w:sz w:val="20"/>
        </w:rPr>
        <w:t xml:space="preserve"> </w:t>
      </w:r>
      <w:r>
        <w:rPr>
          <w:rFonts w:ascii="Georgia"/>
          <w:sz w:val="20"/>
        </w:rPr>
        <w:t>pregnancies.</w:t>
      </w:r>
    </w:p>
    <w:p w14:paraId="4D8B0251" w14:textId="77777777" w:rsidR="00D705DC" w:rsidRDefault="00D705DC">
      <w:pPr>
        <w:spacing w:line="252" w:lineRule="auto"/>
        <w:jc w:val="both"/>
        <w:rPr>
          <w:rFonts w:ascii="Georgia"/>
          <w:sz w:val="20"/>
        </w:r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68E4BF21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before="142"/>
      </w:pPr>
      <w:bookmarkStart w:id="17" w:name="Main_Sample"/>
      <w:bookmarkEnd w:id="17"/>
      <w:r>
        <w:rPr>
          <w:w w:val="95"/>
        </w:rPr>
        <w:lastRenderedPageBreak/>
        <w:t>Main</w:t>
      </w:r>
      <w:r>
        <w:rPr>
          <w:spacing w:val="65"/>
          <w:w w:val="95"/>
        </w:rPr>
        <w:t xml:space="preserve"> </w:t>
      </w:r>
      <w:r>
        <w:rPr>
          <w:w w:val="95"/>
        </w:rPr>
        <w:t>Sample</w:t>
      </w:r>
    </w:p>
    <w:p w14:paraId="2A854FCC" w14:textId="77777777" w:rsidR="00D705DC" w:rsidRDefault="00000000">
      <w:pPr>
        <w:pStyle w:val="Textoindependiente"/>
        <w:spacing w:before="154" w:line="247" w:lineRule="auto"/>
        <w:ind w:left="660" w:right="778"/>
        <w:jc w:val="both"/>
      </w:pPr>
      <w:r>
        <w:t>We identified infants potentially affected in-utero by the operation according to their birth</w:t>
      </w:r>
      <w:r>
        <w:rPr>
          <w:spacing w:val="1"/>
        </w:rPr>
        <w:t xml:space="preserve"> </w:t>
      </w:r>
      <w:r>
        <w:rPr>
          <w:w w:val="95"/>
        </w:rPr>
        <w:t>and conception dates, which resulted in around 9,700 registries, 5400 newborns potentially</w:t>
      </w:r>
      <w:r>
        <w:rPr>
          <w:spacing w:val="1"/>
          <w:w w:val="95"/>
        </w:rPr>
        <w:t xml:space="preserve"> </w:t>
      </w:r>
      <w:r>
        <w:rPr>
          <w:w w:val="95"/>
        </w:rPr>
        <w:t>affected when they were in the third trimester of pregnancy (mothers who gave birth between</w:t>
      </w:r>
      <w:r>
        <w:rPr>
          <w:spacing w:val="1"/>
          <w:w w:val="95"/>
        </w:rPr>
        <w:t xml:space="preserve"> </w:t>
      </w:r>
      <w:r>
        <w:t>October 17 and December 31 of 2002), and 4,300 newborns potentially exposed during the</w:t>
      </w:r>
      <w:r>
        <w:rPr>
          <w:spacing w:val="1"/>
        </w:rPr>
        <w:t xml:space="preserve"> </w:t>
      </w:r>
      <w:r>
        <w:rPr>
          <w:w w:val="95"/>
        </w:rPr>
        <w:t>first trimester (mothers who gave birth between May 1 and July 30 of 2003).</w:t>
      </w:r>
      <w:r>
        <w:rPr>
          <w:spacing w:val="1"/>
          <w:w w:val="95"/>
        </w:rPr>
        <w:t xml:space="preserve"> </w:t>
      </w:r>
      <w:r>
        <w:rPr>
          <w:w w:val="95"/>
        </w:rPr>
        <w:t>These newborns</w:t>
      </w:r>
      <w:r>
        <w:rPr>
          <w:spacing w:val="1"/>
          <w:w w:val="95"/>
        </w:rPr>
        <w:t xml:space="preserve"> </w:t>
      </w:r>
      <w:r>
        <w:t>make up the post-treatment sample.</w:t>
      </w:r>
      <w:r>
        <w:rPr>
          <w:spacing w:val="1"/>
        </w:rPr>
        <w:t xml:space="preserve"> </w:t>
      </w:r>
      <w:r>
        <w:t>We use the same dates but for the previous years to</w:t>
      </w:r>
      <w:r>
        <w:rPr>
          <w:spacing w:val="1"/>
        </w:rPr>
        <w:t xml:space="preserve"> </w:t>
      </w:r>
      <w:r>
        <w:t>identify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pre-treatment</w:t>
      </w:r>
      <w:r>
        <w:rPr>
          <w:spacing w:val="17"/>
        </w:rPr>
        <w:t xml:space="preserve"> </w:t>
      </w:r>
      <w:r>
        <w:t>sample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mothers</w:t>
      </w:r>
      <w:r>
        <w:rPr>
          <w:spacing w:val="18"/>
        </w:rPr>
        <w:t xml:space="preserve"> </w:t>
      </w:r>
      <w:r>
        <w:t>not</w:t>
      </w:r>
      <w:r>
        <w:rPr>
          <w:spacing w:val="17"/>
        </w:rPr>
        <w:t xml:space="preserve"> </w:t>
      </w:r>
      <w:r>
        <w:t>exposed</w:t>
      </w:r>
      <w:r>
        <w:rPr>
          <w:spacing w:val="18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operation.</w:t>
      </w:r>
    </w:p>
    <w:p w14:paraId="575313C8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rPr>
          <w:w w:val="95"/>
        </w:rPr>
        <w:t>We present results for newborns affected in the first trimester since previous evidence has</w:t>
      </w:r>
      <w:r>
        <w:rPr>
          <w:spacing w:val="1"/>
          <w:w w:val="95"/>
        </w:rPr>
        <w:t xml:space="preserve"> </w:t>
      </w:r>
      <w:r>
        <w:t xml:space="preserve">shown that the effects concentrate on that stage of pregnancy (see, for example, </w:t>
      </w:r>
      <w:hyperlink w:anchor="_bookmark67" w:history="1">
        <w:r>
          <w:t>Mansour</w:t>
        </w:r>
      </w:hyperlink>
      <w:r>
        <w:rPr>
          <w:spacing w:val="1"/>
        </w:rPr>
        <w:t xml:space="preserve"> </w:t>
      </w:r>
      <w:hyperlink w:anchor="_bookmark67" w:history="1">
        <w:r>
          <w:t>and Rees</w:t>
        </w:r>
      </w:hyperlink>
      <w:r>
        <w:t xml:space="preserve"> </w:t>
      </w:r>
      <w:hyperlink w:anchor="_bookmark67" w:history="1">
        <w:r>
          <w:t>2012</w:t>
        </w:r>
      </w:hyperlink>
      <w:r>
        <w:t xml:space="preserve"> or </w:t>
      </w:r>
      <w:hyperlink w:anchor="_bookmark42" w:history="1">
        <w:r>
          <w:t>Camacho</w:t>
        </w:r>
      </w:hyperlink>
      <w:r>
        <w:t xml:space="preserve"> </w:t>
      </w:r>
      <w:hyperlink w:anchor="_bookmark42" w:history="1">
        <w:r>
          <w:t>2008</w:t>
        </w:r>
      </w:hyperlink>
      <w:r>
        <w:t>) and because of data limitations mentioned in previous</w:t>
      </w:r>
      <w:r>
        <w:rPr>
          <w:spacing w:val="1"/>
        </w:rPr>
        <w:t xml:space="preserve"> </w:t>
      </w:r>
      <w:r>
        <w:t>section. The final data set has 10,760 observations (birth registries) classified into treated</w:t>
      </w:r>
      <w:r>
        <w:rPr>
          <w:spacing w:val="1"/>
        </w:rPr>
        <w:t xml:space="preserve"> </w:t>
      </w:r>
      <w:r>
        <w:t>or</w:t>
      </w:r>
      <w:r>
        <w:rPr>
          <w:spacing w:val="8"/>
        </w:rPr>
        <w:t xml:space="preserve"> </w:t>
      </w:r>
      <w:r>
        <w:t>control</w:t>
      </w:r>
      <w:r>
        <w:rPr>
          <w:spacing w:val="8"/>
        </w:rPr>
        <w:t xml:space="preserve"> </w:t>
      </w:r>
      <w:r>
        <w:t>according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area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residence</w:t>
      </w:r>
      <w:r>
        <w:rPr>
          <w:spacing w:val="8"/>
        </w:rPr>
        <w:t xml:space="preserve"> </w:t>
      </w:r>
      <w:r>
        <w:t>reported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hospital</w:t>
      </w:r>
      <w:r>
        <w:rPr>
          <w:spacing w:val="8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mothers.</w:t>
      </w:r>
    </w:p>
    <w:p w14:paraId="292AD538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rPr>
          <w:w w:val="95"/>
        </w:rPr>
        <w:t>Table</w:t>
      </w:r>
      <w:r>
        <w:rPr>
          <w:spacing w:val="1"/>
          <w:w w:val="95"/>
        </w:rPr>
        <w:t xml:space="preserve"> </w:t>
      </w:r>
      <w:hyperlink w:anchor="_bookmark13" w:history="1">
        <w:r>
          <w:rPr>
            <w:w w:val="95"/>
          </w:rPr>
          <w:t xml:space="preserve">1 </w:t>
        </w:r>
      </w:hyperlink>
      <w:r>
        <w:rPr>
          <w:w w:val="95"/>
        </w:rPr>
        <w:t>presents the summary statistics of the cohort born in 2002 before the operation in</w:t>
      </w:r>
      <w:r>
        <w:rPr>
          <w:spacing w:val="1"/>
          <w:w w:val="95"/>
        </w:rPr>
        <w:t xml:space="preserve"> </w:t>
      </w:r>
      <w:r>
        <w:t>Medellin.</w:t>
      </w:r>
      <w:r>
        <w:rPr>
          <w:spacing w:val="19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shown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table,</w:t>
      </w:r>
      <w:r>
        <w:rPr>
          <w:spacing w:val="-8"/>
        </w:rPr>
        <w:t xml:space="preserve"> </w:t>
      </w:r>
      <w:r>
        <w:t>infants</w:t>
      </w:r>
      <w:r>
        <w:rPr>
          <w:spacing w:val="-12"/>
        </w:rPr>
        <w:t xml:space="preserve"> </w:t>
      </w:r>
      <w:r>
        <w:t>weigh,</w:t>
      </w:r>
      <w:r>
        <w:rPr>
          <w:spacing w:val="-8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average,</w:t>
      </w:r>
      <w:r>
        <w:rPr>
          <w:spacing w:val="-8"/>
        </w:rPr>
        <w:t xml:space="preserve"> </w:t>
      </w:r>
      <w:r>
        <w:t>3,067</w:t>
      </w:r>
      <w:r>
        <w:rPr>
          <w:spacing w:val="-12"/>
        </w:rPr>
        <w:t xml:space="preserve"> </w:t>
      </w:r>
      <w:r>
        <w:t>g,</w:t>
      </w:r>
      <w:r>
        <w:rPr>
          <w:spacing w:val="-9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standard</w:t>
      </w:r>
      <w:r>
        <w:rPr>
          <w:spacing w:val="-11"/>
        </w:rPr>
        <w:t xml:space="preserve"> </w:t>
      </w:r>
      <w:r>
        <w:t>deviation</w:t>
      </w:r>
      <w:r>
        <w:rPr>
          <w:spacing w:val="-5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461</w:t>
      </w:r>
      <w:r>
        <w:rPr>
          <w:spacing w:val="-9"/>
        </w:rPr>
        <w:t xml:space="preserve"> </w:t>
      </w:r>
      <w:r>
        <w:t>g.</w:t>
      </w:r>
      <w:r>
        <w:rPr>
          <w:spacing w:val="19"/>
        </w:rPr>
        <w:t xml:space="preserve"> </w:t>
      </w:r>
      <w:r>
        <w:t>Infants</w:t>
      </w:r>
      <w:r>
        <w:rPr>
          <w:spacing w:val="-9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average</w:t>
      </w:r>
      <w:r>
        <w:rPr>
          <w:spacing w:val="-9"/>
        </w:rPr>
        <w:t xml:space="preserve"> </w:t>
      </w:r>
      <w:r>
        <w:t>height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49.1</w:t>
      </w:r>
      <w:r>
        <w:rPr>
          <w:spacing w:val="-9"/>
        </w:rPr>
        <w:t xml:space="preserve"> </w:t>
      </w:r>
      <w:r>
        <w:t>cm,</w:t>
      </w:r>
      <w:r>
        <w:rPr>
          <w:spacing w:val="-6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standard</w:t>
      </w:r>
      <w:r>
        <w:rPr>
          <w:spacing w:val="-9"/>
        </w:rPr>
        <w:t xml:space="preserve"> </w:t>
      </w:r>
      <w:r>
        <w:t>deviation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2.4</w:t>
      </w:r>
      <w:r>
        <w:rPr>
          <w:spacing w:val="-9"/>
        </w:rPr>
        <w:t xml:space="preserve"> </w:t>
      </w:r>
      <w:r>
        <w:t>cm.</w:t>
      </w:r>
      <w:r>
        <w:rPr>
          <w:spacing w:val="18"/>
        </w:rPr>
        <w:t xml:space="preserve"> </w:t>
      </w:r>
      <w:r>
        <w:t>92%</w:t>
      </w:r>
      <w:r>
        <w:rPr>
          <w:spacing w:val="-50"/>
        </w:rPr>
        <w:t xml:space="preserve"> </w:t>
      </w:r>
      <w:r>
        <w:t>of the births had an Apgar score of seven or more. Concerning the socioeconomic variables,</w:t>
      </w:r>
      <w:r>
        <w:rPr>
          <w:spacing w:val="1"/>
        </w:rPr>
        <w:t xml:space="preserve"> </w:t>
      </w:r>
      <w:r>
        <w:t>26.5% of the deliveries are from mothers with primary or lower educational attainment,</w:t>
      </w:r>
      <w:r>
        <w:rPr>
          <w:spacing w:val="1"/>
        </w:rPr>
        <w:t xml:space="preserve"> </w:t>
      </w:r>
      <w:r>
        <w:t>around 70% are from married mothers or mothers in a consensual union, and the average</w:t>
      </w:r>
      <w:r>
        <w:rPr>
          <w:spacing w:val="1"/>
        </w:rPr>
        <w:t xml:space="preserve"> </w:t>
      </w:r>
      <w:r>
        <w:rPr>
          <w:spacing w:val="-1"/>
        </w:rPr>
        <w:t>age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mothers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1"/>
        </w:rPr>
        <w:t xml:space="preserve"> </w:t>
      </w:r>
      <w:r>
        <w:rPr>
          <w:spacing w:val="-1"/>
        </w:rPr>
        <w:t>25.5</w:t>
      </w:r>
      <w:r>
        <w:rPr>
          <w:spacing w:val="-12"/>
        </w:rPr>
        <w:t xml:space="preserve"> </w:t>
      </w:r>
      <w:r>
        <w:rPr>
          <w:spacing w:val="-1"/>
        </w:rPr>
        <w:t>years</w:t>
      </w:r>
      <w:r>
        <w:rPr>
          <w:spacing w:val="-11"/>
        </w:rPr>
        <w:t xml:space="preserve"> </w:t>
      </w:r>
      <w:r>
        <w:rPr>
          <w:spacing w:val="-1"/>
        </w:rPr>
        <w:t>old</w:t>
      </w:r>
      <w:r>
        <w:rPr>
          <w:spacing w:val="-12"/>
        </w:rPr>
        <w:t xml:space="preserve"> </w:t>
      </w:r>
      <w:r>
        <w:rPr>
          <w:spacing w:val="-1"/>
        </w:rPr>
        <w:t>(standard</w:t>
      </w:r>
      <w:r>
        <w:rPr>
          <w:spacing w:val="-11"/>
        </w:rPr>
        <w:t xml:space="preserve"> </w:t>
      </w:r>
      <w:r>
        <w:rPr>
          <w:spacing w:val="-1"/>
        </w:rPr>
        <w:t>deviation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6.8</w:t>
      </w:r>
      <w:r>
        <w:rPr>
          <w:spacing w:val="-12"/>
        </w:rPr>
        <w:t xml:space="preserve"> </w:t>
      </w:r>
      <w:r>
        <w:t>years).</w:t>
      </w:r>
      <w:r>
        <w:rPr>
          <w:spacing w:val="18"/>
        </w:rPr>
        <w:t xml:space="preserve"> </w:t>
      </w:r>
      <w:r>
        <w:t>Finally,</w:t>
      </w:r>
      <w:r>
        <w:rPr>
          <w:spacing w:val="-8"/>
        </w:rPr>
        <w:t xml:space="preserve"> </w:t>
      </w:r>
      <w:r>
        <w:t>about</w:t>
      </w:r>
      <w:r>
        <w:rPr>
          <w:spacing w:val="-12"/>
        </w:rPr>
        <w:t xml:space="preserve"> </w:t>
      </w:r>
      <w:r>
        <w:t>3</w:t>
      </w:r>
      <w:r>
        <w:rPr>
          <w:spacing w:val="-12"/>
        </w:rPr>
        <w:t xml:space="preserve"> </w:t>
      </w:r>
      <w:r>
        <w:t>percent</w:t>
      </w:r>
      <w:r>
        <w:rPr>
          <w:spacing w:val="-5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births</w:t>
      </w:r>
      <w:r>
        <w:rPr>
          <w:spacing w:val="10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mothers</w:t>
      </w:r>
      <w:r>
        <w:rPr>
          <w:spacing w:val="10"/>
        </w:rPr>
        <w:t xml:space="preserve"> </w:t>
      </w:r>
      <w:r>
        <w:t>living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neighborhoods</w:t>
      </w:r>
      <w:r>
        <w:rPr>
          <w:spacing w:val="10"/>
        </w:rPr>
        <w:t xml:space="preserve"> </w:t>
      </w:r>
      <w:r>
        <w:t>affected</w:t>
      </w:r>
      <w:r>
        <w:rPr>
          <w:spacing w:val="9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Orion</w:t>
      </w:r>
      <w:r>
        <w:rPr>
          <w:spacing w:val="10"/>
        </w:rPr>
        <w:t xml:space="preserve"> </w:t>
      </w:r>
      <w:r>
        <w:t>operation.</w:t>
      </w:r>
    </w:p>
    <w:p w14:paraId="6B429EF5" w14:textId="77777777" w:rsidR="00D705DC" w:rsidRDefault="00D705DC">
      <w:pPr>
        <w:pStyle w:val="Textoindependiente"/>
        <w:spacing w:before="9"/>
        <w:rPr>
          <w:sz w:val="34"/>
        </w:rPr>
      </w:pPr>
    </w:p>
    <w:p w14:paraId="75D90022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  <w:spacing w:before="1"/>
      </w:pPr>
      <w:bookmarkStart w:id="18" w:name="Empirical_Strategy"/>
      <w:bookmarkStart w:id="19" w:name="_bookmark11"/>
      <w:bookmarkEnd w:id="18"/>
      <w:bookmarkEnd w:id="19"/>
      <w:r>
        <w:rPr>
          <w:w w:val="95"/>
        </w:rPr>
        <w:t>Empirical</w:t>
      </w:r>
      <w:r>
        <w:rPr>
          <w:spacing w:val="90"/>
        </w:rPr>
        <w:t xml:space="preserve"> </w:t>
      </w:r>
      <w:r>
        <w:rPr>
          <w:w w:val="95"/>
        </w:rPr>
        <w:t>Strategy</w:t>
      </w:r>
    </w:p>
    <w:p w14:paraId="20E6FE2E" w14:textId="77777777" w:rsidR="00D705DC" w:rsidRDefault="00000000">
      <w:pPr>
        <w:pStyle w:val="Textoindependiente"/>
        <w:spacing w:before="223" w:line="247" w:lineRule="auto"/>
        <w:ind w:left="660" w:right="777"/>
        <w:jc w:val="both"/>
      </w:pPr>
      <w:r>
        <w:t>To identify the causal effect of Orion Operation on birth outcomes, we exploit the timing of</w:t>
      </w:r>
      <w:r>
        <w:rPr>
          <w:spacing w:val="1"/>
        </w:rPr>
        <w:t xml:space="preserve"> </w:t>
      </w:r>
      <w:r>
        <w:rPr>
          <w:spacing w:val="-1"/>
        </w:rPr>
        <w:t xml:space="preserve">the operation and the neighborhood variation </w:t>
      </w:r>
      <w:r>
        <w:t>where the intervention occurred. Specifically,</w:t>
      </w:r>
      <w:r>
        <w:rPr>
          <w:spacing w:val="-50"/>
        </w:rPr>
        <w:t xml:space="preserve"> </w:t>
      </w:r>
      <w:r>
        <w:t>we exploit the Orion operation’s timing, which started on October 16, 2002, and lasted one</w:t>
      </w:r>
      <w:r>
        <w:rPr>
          <w:spacing w:val="1"/>
        </w:rPr>
        <w:t xml:space="preserve"> </w:t>
      </w:r>
      <w:r>
        <w:rPr>
          <w:w w:val="95"/>
        </w:rPr>
        <w:t>week, and the differential exposure to violence associated with the operation among different</w:t>
      </w:r>
      <w:r>
        <w:rPr>
          <w:spacing w:val="1"/>
          <w:w w:val="95"/>
        </w:rPr>
        <w:t xml:space="preserve"> </w:t>
      </w:r>
      <w:r>
        <w:t>neighborhoods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rPr>
          <w:rFonts w:ascii="Times New Roman" w:hAnsi="Times New Roman"/>
          <w:i/>
        </w:rPr>
        <w:t>Comuna</w:t>
      </w:r>
      <w:r>
        <w:rPr>
          <w:rFonts w:ascii="Times New Roman" w:hAnsi="Times New Roman"/>
          <w:i/>
          <w:spacing w:val="22"/>
        </w:rPr>
        <w:t xml:space="preserve"> </w:t>
      </w:r>
      <w:r>
        <w:rPr>
          <w:rFonts w:ascii="Times New Roman" w:hAnsi="Times New Roman"/>
          <w:i/>
        </w:rPr>
        <w:t>13</w:t>
      </w:r>
      <w:r>
        <w:rPr>
          <w:rFonts w:ascii="Times New Roman" w:hAnsi="Times New Roman"/>
          <w:i/>
          <w:spacing w:val="47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rest</w:t>
      </w:r>
      <w:r>
        <w:rPr>
          <w:spacing w:val="24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Medellin.</w:t>
      </w:r>
    </w:p>
    <w:p w14:paraId="58B1FEDB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t>We start by identifying all the births from pregnant women affected by the Orion opera-</w:t>
      </w:r>
      <w:r>
        <w:rPr>
          <w:spacing w:val="-50"/>
        </w:rPr>
        <w:t xml:space="preserve"> </w:t>
      </w:r>
      <w:r>
        <w:rPr>
          <w:w w:val="95"/>
        </w:rPr>
        <w:t>tion in their first trimester of gestation.</w:t>
      </w:r>
      <w:r>
        <w:rPr>
          <w:spacing w:val="1"/>
          <w:w w:val="95"/>
        </w:rPr>
        <w:t xml:space="preserve"> </w:t>
      </w:r>
      <w:r>
        <w:rPr>
          <w:w w:val="95"/>
        </w:rPr>
        <w:t>The deliveries potentially exposed to the intervention</w:t>
      </w:r>
      <w:r>
        <w:rPr>
          <w:spacing w:val="1"/>
          <w:w w:val="95"/>
        </w:rPr>
        <w:t xml:space="preserve"> </w:t>
      </w:r>
      <w:r>
        <w:t>were born between May 1, 2003, to July 30, 2003.</w:t>
      </w:r>
      <w:r>
        <w:rPr>
          <w:spacing w:val="1"/>
        </w:rPr>
        <w:t xml:space="preserve"> </w:t>
      </w:r>
      <w:r>
        <w:t>We defined this sample as the cohort</w:t>
      </w:r>
      <w:r>
        <w:rPr>
          <w:spacing w:val="1"/>
        </w:rPr>
        <w:t xml:space="preserve"> </w:t>
      </w:r>
      <w:r>
        <w:t>born after the operation.</w:t>
      </w:r>
      <w:r>
        <w:rPr>
          <w:spacing w:val="52"/>
        </w:rPr>
        <w:t xml:space="preserve"> </w:t>
      </w:r>
      <w:r>
        <w:t>Second,</w:t>
      </w:r>
      <w:r>
        <w:rPr>
          <w:spacing w:val="53"/>
        </w:rPr>
        <w:t xml:space="preserve"> </w:t>
      </w:r>
      <w:r>
        <w:t>we identify all the births born in the sample dates but</w:t>
      </w:r>
      <w:r>
        <w:rPr>
          <w:spacing w:val="1"/>
        </w:rPr>
        <w:t xml:space="preserve"> </w:t>
      </w:r>
      <w:r>
        <w:t>one year before, i.e., those born between May 1, 2002, to July 30, 2002, not exposed to the</w:t>
      </w:r>
      <w:r>
        <w:rPr>
          <w:spacing w:val="1"/>
        </w:rPr>
        <w:t xml:space="preserve"> </w:t>
      </w:r>
      <w:r>
        <w:t>operation. We defined this sample as the cohort before the operation. Finally, we identified</w:t>
      </w:r>
      <w:r>
        <w:rPr>
          <w:spacing w:val="1"/>
        </w:rPr>
        <w:t xml:space="preserve"> </w:t>
      </w:r>
      <w:r>
        <w:rPr>
          <w:w w:val="95"/>
        </w:rPr>
        <w:t>the neighborhood where the mothers lived at the moment of the intervention, and we defined</w:t>
      </w:r>
      <w:r>
        <w:rPr>
          <w:spacing w:val="1"/>
          <w:w w:val="95"/>
        </w:rPr>
        <w:t xml:space="preserve"> </w:t>
      </w:r>
      <w:r>
        <w:t>treated neighborhoods as those where Operation Orion took place. Control neighborhoods</w:t>
      </w:r>
      <w:r>
        <w:rPr>
          <w:spacing w:val="1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all</w:t>
      </w:r>
      <w:r>
        <w:rPr>
          <w:spacing w:val="16"/>
        </w:rPr>
        <w:t xml:space="preserve"> </w:t>
      </w:r>
      <w:r>
        <w:t>other</w:t>
      </w:r>
      <w:r>
        <w:rPr>
          <w:spacing w:val="15"/>
        </w:rPr>
        <w:t xml:space="preserve"> </w:t>
      </w:r>
      <w:r>
        <w:t>neighborhoods</w:t>
      </w:r>
      <w:r>
        <w:rPr>
          <w:spacing w:val="16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Medellin.</w:t>
      </w:r>
      <w:r>
        <w:rPr>
          <w:spacing w:val="38"/>
        </w:rPr>
        <w:t xml:space="preserve"> </w:t>
      </w:r>
      <w:r>
        <w:t>We</w:t>
      </w:r>
      <w:r>
        <w:rPr>
          <w:spacing w:val="16"/>
        </w:rPr>
        <w:t xml:space="preserve"> </w:t>
      </w:r>
      <w:r>
        <w:t>estimate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standard</w:t>
      </w:r>
      <w:r>
        <w:rPr>
          <w:spacing w:val="16"/>
        </w:rPr>
        <w:t xml:space="preserve"> </w:t>
      </w:r>
      <w:r>
        <w:t>DiD</w:t>
      </w:r>
      <w:r>
        <w:rPr>
          <w:spacing w:val="15"/>
        </w:rPr>
        <w:t xml:space="preserve"> </w:t>
      </w:r>
      <w:r>
        <w:t>regression:</w:t>
      </w:r>
    </w:p>
    <w:p w14:paraId="3F8AF0B9" w14:textId="77777777" w:rsidR="00D705DC" w:rsidRDefault="00000000">
      <w:pPr>
        <w:tabs>
          <w:tab w:val="left" w:pos="9720"/>
        </w:tabs>
        <w:spacing w:before="263" w:line="338" w:lineRule="auto"/>
        <w:ind w:left="1011" w:right="777" w:firstLine="988"/>
        <w:rPr>
          <w:sz w:val="24"/>
        </w:rPr>
      </w:pPr>
      <w:bookmarkStart w:id="20" w:name="_bookmark12"/>
      <w:bookmarkEnd w:id="20"/>
      <w:r>
        <w:rPr>
          <w:rFonts w:ascii="Calibri" w:hAnsi="Calibri"/>
          <w:i/>
          <w:w w:val="115"/>
          <w:sz w:val="24"/>
        </w:rPr>
        <w:t>Y</w:t>
      </w:r>
      <w:r>
        <w:rPr>
          <w:rFonts w:ascii="Calibri" w:hAnsi="Calibri"/>
          <w:i/>
          <w:w w:val="115"/>
          <w:sz w:val="24"/>
          <w:vertAlign w:val="subscript"/>
        </w:rPr>
        <w:t>int</w:t>
      </w:r>
      <w:r>
        <w:rPr>
          <w:rFonts w:ascii="Calibri" w:hAnsi="Calibri"/>
          <w:i/>
          <w:spacing w:val="46"/>
          <w:w w:val="115"/>
          <w:sz w:val="24"/>
        </w:rPr>
        <w:t xml:space="preserve"> </w:t>
      </w:r>
      <w:r>
        <w:rPr>
          <w:w w:val="115"/>
          <w:sz w:val="24"/>
        </w:rPr>
        <w:t>=</w:t>
      </w:r>
      <w:r>
        <w:rPr>
          <w:spacing w:val="34"/>
          <w:w w:val="11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α</w:t>
      </w:r>
      <w:r>
        <w:rPr>
          <w:rFonts w:ascii="Trebuchet MS" w:hAnsi="Trebuchet MS"/>
          <w:w w:val="105"/>
          <w:sz w:val="24"/>
          <w:vertAlign w:val="subscript"/>
        </w:rPr>
        <w:t>0</w:t>
      </w:r>
      <w:r>
        <w:rPr>
          <w:rFonts w:ascii="Trebuchet MS" w:hAnsi="Trebuchet MS"/>
          <w:spacing w:val="13"/>
          <w:w w:val="10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15"/>
          <w:w w:val="11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α</w:t>
      </w:r>
      <w:r>
        <w:rPr>
          <w:rFonts w:ascii="Trebuchet MS" w:hAnsi="Trebuchet MS"/>
          <w:w w:val="105"/>
          <w:sz w:val="24"/>
          <w:vertAlign w:val="subscript"/>
        </w:rPr>
        <w:t>1</w:t>
      </w:r>
      <w:r>
        <w:rPr>
          <w:rFonts w:ascii="Calibri" w:hAnsi="Calibri"/>
          <w:i/>
          <w:w w:val="105"/>
          <w:sz w:val="24"/>
        </w:rPr>
        <w:t>Orion</w:t>
      </w:r>
      <w:r>
        <w:rPr>
          <w:rFonts w:ascii="Calibri" w:hAnsi="Calibri"/>
          <w:i/>
          <w:w w:val="105"/>
          <w:sz w:val="24"/>
          <w:vertAlign w:val="subscript"/>
        </w:rPr>
        <w:t>n</w:t>
      </w:r>
      <w:r>
        <w:rPr>
          <w:rFonts w:ascii="Calibri" w:hAnsi="Calibri"/>
          <w:i/>
          <w:spacing w:val="32"/>
          <w:w w:val="10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15"/>
          <w:w w:val="11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α</w:t>
      </w:r>
      <w:r>
        <w:rPr>
          <w:rFonts w:ascii="Trebuchet MS" w:hAnsi="Trebuchet MS"/>
          <w:w w:val="105"/>
          <w:sz w:val="24"/>
          <w:vertAlign w:val="subscript"/>
        </w:rPr>
        <w:t>2</w:t>
      </w:r>
      <w:r>
        <w:rPr>
          <w:rFonts w:ascii="Calibri" w:hAnsi="Calibri"/>
          <w:i/>
          <w:w w:val="105"/>
          <w:sz w:val="24"/>
        </w:rPr>
        <w:t>P</w:t>
      </w:r>
      <w:r>
        <w:rPr>
          <w:rFonts w:ascii="Calibri" w:hAnsi="Calibri"/>
          <w:i/>
          <w:spacing w:val="-11"/>
          <w:w w:val="10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ost</w:t>
      </w:r>
      <w:r>
        <w:rPr>
          <w:rFonts w:ascii="Calibri" w:hAnsi="Calibri"/>
          <w:i/>
          <w:w w:val="105"/>
          <w:sz w:val="24"/>
          <w:vertAlign w:val="subscript"/>
        </w:rPr>
        <w:t>t</w:t>
      </w:r>
      <w:r>
        <w:rPr>
          <w:rFonts w:ascii="Calibri" w:hAnsi="Calibri"/>
          <w:i/>
          <w:spacing w:val="32"/>
          <w:w w:val="10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15"/>
          <w:w w:val="11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βOrion</w:t>
      </w:r>
      <w:r>
        <w:rPr>
          <w:rFonts w:ascii="Calibri" w:hAnsi="Calibri"/>
          <w:i/>
          <w:w w:val="105"/>
          <w:sz w:val="24"/>
          <w:vertAlign w:val="subscript"/>
        </w:rPr>
        <w:t>n</w:t>
      </w:r>
      <w:r>
        <w:rPr>
          <w:rFonts w:ascii="Calibri" w:hAnsi="Calibri"/>
          <w:i/>
          <w:spacing w:val="32"/>
          <w:w w:val="105"/>
          <w:sz w:val="24"/>
        </w:rPr>
        <w:t xml:space="preserve"> </w:t>
      </w:r>
      <w:r>
        <w:rPr>
          <w:rFonts w:ascii="Verdana" w:hAnsi="Verdana"/>
          <w:i/>
          <w:w w:val="105"/>
          <w:sz w:val="24"/>
        </w:rPr>
        <w:t>×</w:t>
      </w:r>
      <w:r>
        <w:rPr>
          <w:rFonts w:ascii="Verdana" w:hAnsi="Verdana"/>
          <w:i/>
          <w:spacing w:val="-13"/>
          <w:w w:val="10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P</w:t>
      </w:r>
      <w:r>
        <w:rPr>
          <w:rFonts w:ascii="Calibri" w:hAnsi="Calibri"/>
          <w:i/>
          <w:spacing w:val="-11"/>
          <w:w w:val="10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ost</w:t>
      </w:r>
      <w:r>
        <w:rPr>
          <w:rFonts w:ascii="Calibri" w:hAnsi="Calibri"/>
          <w:i/>
          <w:w w:val="105"/>
          <w:sz w:val="24"/>
          <w:vertAlign w:val="subscript"/>
        </w:rPr>
        <w:t>t</w:t>
      </w:r>
      <w:r>
        <w:rPr>
          <w:rFonts w:ascii="Calibri" w:hAnsi="Calibri"/>
          <w:i/>
          <w:spacing w:val="32"/>
          <w:w w:val="10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15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θX</w:t>
      </w:r>
      <w:r>
        <w:rPr>
          <w:rFonts w:ascii="Calibri" w:hAnsi="Calibri"/>
          <w:i/>
          <w:w w:val="115"/>
          <w:sz w:val="24"/>
          <w:vertAlign w:val="subscript"/>
        </w:rPr>
        <w:t>it</w:t>
      </w:r>
      <w:r>
        <w:rPr>
          <w:rFonts w:ascii="Calibri" w:hAnsi="Calibri"/>
          <w:i/>
          <w:spacing w:val="27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15"/>
          <w:w w:val="115"/>
          <w:sz w:val="24"/>
        </w:rPr>
        <w:t xml:space="preserve"> </w:t>
      </w:r>
      <w:r>
        <w:rPr>
          <w:rFonts w:ascii="Calibri" w:hAnsi="Calibri"/>
          <w:i/>
          <w:w w:val="105"/>
          <w:sz w:val="24"/>
        </w:rPr>
        <w:t>ε</w:t>
      </w:r>
      <w:r>
        <w:rPr>
          <w:rFonts w:ascii="Calibri" w:hAnsi="Calibri"/>
          <w:i/>
          <w:w w:val="105"/>
          <w:sz w:val="24"/>
          <w:vertAlign w:val="subscript"/>
        </w:rPr>
        <w:t>int</w:t>
      </w:r>
      <w:r>
        <w:rPr>
          <w:rFonts w:ascii="Calibri" w:hAnsi="Calibri"/>
          <w:i/>
          <w:w w:val="105"/>
          <w:sz w:val="24"/>
        </w:rPr>
        <w:tab/>
      </w:r>
      <w:r>
        <w:rPr>
          <w:spacing w:val="-2"/>
          <w:w w:val="95"/>
          <w:sz w:val="24"/>
        </w:rPr>
        <w:t>(1)</w:t>
      </w:r>
      <w:r>
        <w:rPr>
          <w:spacing w:val="-48"/>
          <w:w w:val="95"/>
          <w:sz w:val="24"/>
        </w:rPr>
        <w:t xml:space="preserve"> </w:t>
      </w:r>
      <w:r>
        <w:rPr>
          <w:sz w:val="24"/>
        </w:rPr>
        <w:t>where</w:t>
      </w:r>
      <w:r>
        <w:rPr>
          <w:spacing w:val="1"/>
          <w:sz w:val="24"/>
        </w:rPr>
        <w:t xml:space="preserve"> </w:t>
      </w:r>
      <w:r>
        <w:rPr>
          <w:rFonts w:ascii="Calibri" w:hAnsi="Calibri"/>
          <w:i/>
          <w:sz w:val="24"/>
        </w:rPr>
        <w:t>Y</w:t>
      </w:r>
      <w:r>
        <w:rPr>
          <w:rFonts w:ascii="Calibri" w:hAnsi="Calibri"/>
          <w:i/>
          <w:sz w:val="24"/>
          <w:vertAlign w:val="subscript"/>
        </w:rPr>
        <w:t>int</w:t>
      </w:r>
      <w:r>
        <w:rPr>
          <w:rFonts w:ascii="Calibri" w:hAnsi="Calibri"/>
          <w:i/>
          <w:spacing w:val="9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outcome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child</w:t>
      </w:r>
      <w:r>
        <w:rPr>
          <w:spacing w:val="2"/>
          <w:sz w:val="24"/>
        </w:rPr>
        <w:t xml:space="preserve"> </w:t>
      </w:r>
      <w:r>
        <w:rPr>
          <w:rFonts w:ascii="Calibri" w:hAnsi="Calibri"/>
          <w:i/>
          <w:sz w:val="24"/>
        </w:rPr>
        <w:t xml:space="preserve">i </w:t>
      </w:r>
      <w:r>
        <w:rPr>
          <w:sz w:val="24"/>
        </w:rPr>
        <w:t>from</w:t>
      </w:r>
      <w:r>
        <w:rPr>
          <w:spacing w:val="2"/>
          <w:sz w:val="24"/>
        </w:rPr>
        <w:t xml:space="preserve"> </w:t>
      </w:r>
      <w:r>
        <w:rPr>
          <w:sz w:val="24"/>
        </w:rPr>
        <w:t>neighborhood</w:t>
      </w:r>
      <w:r>
        <w:rPr>
          <w:spacing w:val="1"/>
          <w:sz w:val="24"/>
        </w:rPr>
        <w:t xml:space="preserve"> </w:t>
      </w:r>
      <w:r>
        <w:rPr>
          <w:rFonts w:ascii="Calibri" w:hAnsi="Calibri"/>
          <w:i/>
          <w:sz w:val="24"/>
        </w:rPr>
        <w:t xml:space="preserve">n </w:t>
      </w:r>
      <w:r>
        <w:rPr>
          <w:sz w:val="24"/>
        </w:rPr>
        <w:t>at</w:t>
      </w:r>
      <w:r>
        <w:rPr>
          <w:spacing w:val="1"/>
          <w:sz w:val="24"/>
        </w:rPr>
        <w:t xml:space="preserve"> </w:t>
      </w:r>
      <w:r>
        <w:rPr>
          <w:sz w:val="24"/>
        </w:rPr>
        <w:t>time</w:t>
      </w:r>
      <w:r>
        <w:rPr>
          <w:spacing w:val="1"/>
          <w:sz w:val="24"/>
        </w:rPr>
        <w:t xml:space="preserve"> </w:t>
      </w:r>
      <w:r>
        <w:rPr>
          <w:rFonts w:ascii="Calibri" w:hAnsi="Calibri"/>
          <w:i/>
          <w:sz w:val="24"/>
        </w:rPr>
        <w:t>t</w:t>
      </w:r>
      <w:r>
        <w:rPr>
          <w:sz w:val="24"/>
        </w:rPr>
        <w:t>,</w:t>
      </w:r>
      <w:r>
        <w:rPr>
          <w:spacing w:val="5"/>
          <w:sz w:val="24"/>
        </w:rPr>
        <w:t xml:space="preserve"> </w:t>
      </w:r>
      <w:r>
        <w:rPr>
          <w:rFonts w:ascii="Calibri" w:hAnsi="Calibri"/>
          <w:i/>
          <w:sz w:val="24"/>
        </w:rPr>
        <w:t>Orion</w:t>
      </w:r>
      <w:r>
        <w:rPr>
          <w:rFonts w:ascii="Calibri" w:hAnsi="Calibri"/>
          <w:i/>
          <w:sz w:val="24"/>
          <w:vertAlign w:val="subscript"/>
        </w:rPr>
        <w:t>n</w:t>
      </w:r>
      <w:r>
        <w:rPr>
          <w:rFonts w:ascii="Calibri" w:hAnsi="Calibri"/>
          <w:i/>
          <w:spacing w:val="9"/>
          <w:sz w:val="24"/>
        </w:rPr>
        <w:t xml:space="preserve"> </w:t>
      </w:r>
      <w:r>
        <w:rPr>
          <w:sz w:val="24"/>
        </w:rPr>
        <w:t>shows</w:t>
      </w:r>
      <w:r>
        <w:rPr>
          <w:spacing w:val="1"/>
          <w:sz w:val="24"/>
        </w:rPr>
        <w:t xml:space="preserve"> </w:t>
      </w:r>
      <w:r>
        <w:rPr>
          <w:sz w:val="24"/>
        </w:rPr>
        <w:t>whether</w:t>
      </w:r>
    </w:p>
    <w:p w14:paraId="5041C8E4" w14:textId="77777777" w:rsidR="00D705DC" w:rsidRDefault="00D705DC">
      <w:pPr>
        <w:spacing w:line="338" w:lineRule="auto"/>
        <w:rPr>
          <w:sz w:val="24"/>
        </w:rPr>
        <w:sectPr w:rsidR="00D705DC">
          <w:pgSz w:w="12240" w:h="15840"/>
          <w:pgMar w:top="1280" w:right="660" w:bottom="1700" w:left="780" w:header="0" w:footer="1509" w:gutter="0"/>
          <w:cols w:space="720"/>
        </w:sectPr>
      </w:pPr>
    </w:p>
    <w:p w14:paraId="06C4AAF3" w14:textId="77777777" w:rsidR="00D705DC" w:rsidRDefault="00D705DC">
      <w:pPr>
        <w:pStyle w:val="Textoindependiente"/>
        <w:rPr>
          <w:sz w:val="20"/>
        </w:rPr>
      </w:pPr>
    </w:p>
    <w:p w14:paraId="41DED0C5" w14:textId="77777777" w:rsidR="00D705DC" w:rsidRDefault="00D705DC">
      <w:pPr>
        <w:pStyle w:val="Textoindependiente"/>
        <w:spacing w:before="11"/>
        <w:rPr>
          <w:sz w:val="27"/>
        </w:rPr>
      </w:pPr>
    </w:p>
    <w:p w14:paraId="1BFBDAA7" w14:textId="77777777" w:rsidR="00D705DC" w:rsidRDefault="00000000">
      <w:pPr>
        <w:pStyle w:val="Textoindependiente"/>
        <w:spacing w:before="141"/>
        <w:ind w:left="660" w:right="3082"/>
        <w:jc w:val="right"/>
      </w:pPr>
      <w:r>
        <w:t>Table</w:t>
      </w:r>
      <w:r>
        <w:rPr>
          <w:spacing w:val="7"/>
        </w:rPr>
        <w:t xml:space="preserve"> </w:t>
      </w:r>
      <w:r>
        <w:t>1:</w:t>
      </w:r>
      <w:r>
        <w:rPr>
          <w:spacing w:val="27"/>
        </w:rPr>
        <w:t xml:space="preserve"> </w:t>
      </w:r>
      <w:r>
        <w:t>Summary</w:t>
      </w:r>
      <w:r>
        <w:rPr>
          <w:spacing w:val="7"/>
        </w:rPr>
        <w:t xml:space="preserve"> </w:t>
      </w:r>
      <w:r>
        <w:t>statistics</w:t>
      </w:r>
      <w:r>
        <w:rPr>
          <w:spacing w:val="7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pre</w:t>
      </w:r>
      <w:r>
        <w:rPr>
          <w:spacing w:val="8"/>
        </w:rPr>
        <w:t xml:space="preserve"> </w:t>
      </w:r>
      <w:r>
        <w:t>intervention</w:t>
      </w:r>
    </w:p>
    <w:p w14:paraId="27FFFE47" w14:textId="77777777" w:rsidR="00D705DC" w:rsidRDefault="0068001A">
      <w:pPr>
        <w:pStyle w:val="Textoindependiente"/>
        <w:spacing w:before="6"/>
        <w:rPr>
          <w:sz w:val="16"/>
        </w:rPr>
      </w:pPr>
      <w:r>
        <w:pict w14:anchorId="43370FCC">
          <v:group id="_x0000_s2253" alt="" style="position:absolute;margin-left:165.5pt;margin-top:11.65pt;width:284.35pt;height:3.3pt;z-index:-15725056;mso-wrap-distance-left:0;mso-wrap-distance-right:0;mso-position-horizontal-relative:page" coordorigin="3310,233" coordsize="5687,66">
            <v:line id="_x0000_s2254" alt="" style="position:absolute" from="3310,241" to="8996,241" strokeweight=".28067mm"/>
            <v:line id="_x0000_s2255" alt="" style="position:absolute" from="3310,291" to="8996,291" strokeweight=".28067mm"/>
            <w10:wrap type="topAndBottom" anchorx="page"/>
          </v:group>
        </w:pict>
      </w:r>
    </w:p>
    <w:p w14:paraId="22CAB9D2" w14:textId="77777777" w:rsidR="00D705DC" w:rsidRDefault="00000000">
      <w:pPr>
        <w:tabs>
          <w:tab w:val="left" w:pos="1183"/>
        </w:tabs>
        <w:spacing w:before="9"/>
        <w:ind w:right="3132"/>
        <w:jc w:val="right"/>
        <w:rPr>
          <w:sz w:val="20"/>
        </w:rPr>
      </w:pPr>
      <w:bookmarkStart w:id="21" w:name="_bookmark13"/>
      <w:bookmarkEnd w:id="21"/>
      <w:r>
        <w:rPr>
          <w:sz w:val="20"/>
        </w:rPr>
        <w:t>(1)</w:t>
      </w:r>
      <w:r>
        <w:rPr>
          <w:sz w:val="20"/>
        </w:rPr>
        <w:tab/>
        <w:t>(2)</w:t>
      </w:r>
    </w:p>
    <w:p w14:paraId="56476077" w14:textId="77777777" w:rsidR="00D705DC" w:rsidRDefault="0068001A">
      <w:pPr>
        <w:tabs>
          <w:tab w:val="left" w:pos="7352"/>
        </w:tabs>
        <w:spacing w:before="12"/>
        <w:ind w:left="6115"/>
        <w:rPr>
          <w:sz w:val="20"/>
        </w:rPr>
      </w:pPr>
      <w:r>
        <w:pict w14:anchorId="1D665C00">
          <v:shape id="_x0000_s2252" alt="" style="position:absolute;left:0;text-align:left;margin-left:165.5pt;margin-top:15.8pt;width:284.35pt;height:.1pt;z-index:-15724544;mso-wrap-edited:f;mso-width-percent:0;mso-height-percent:0;mso-wrap-distance-left:0;mso-wrap-distance-right:0;mso-position-horizontal-relative:page;mso-width-percent:0;mso-height-percent:0" coordsize="5687,1270" path="m,l5686,e" filled="f" strokeweight=".17542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w w:val="110"/>
          <w:sz w:val="20"/>
        </w:rPr>
        <w:t>Mean</w:t>
      </w:r>
      <w:r w:rsidR="00992F6B">
        <w:rPr>
          <w:w w:val="110"/>
          <w:sz w:val="20"/>
        </w:rPr>
        <w:tab/>
        <w:t>S.D.</w:t>
      </w:r>
    </w:p>
    <w:p w14:paraId="0B4C9165" w14:textId="77777777" w:rsidR="00D705DC" w:rsidRDefault="00000000">
      <w:pPr>
        <w:spacing w:before="13"/>
        <w:ind w:left="2631"/>
        <w:rPr>
          <w:rFonts w:ascii="Times New Roman"/>
          <w:i/>
          <w:sz w:val="20"/>
        </w:rPr>
      </w:pPr>
      <w:r>
        <w:rPr>
          <w:rFonts w:ascii="Times New Roman"/>
          <w:i/>
          <w:w w:val="110"/>
          <w:sz w:val="20"/>
        </w:rPr>
        <w:t>Birth</w:t>
      </w:r>
      <w:r>
        <w:rPr>
          <w:rFonts w:ascii="Times New Roman"/>
          <w:i/>
          <w:spacing w:val="-4"/>
          <w:w w:val="110"/>
          <w:sz w:val="20"/>
        </w:rPr>
        <w:t xml:space="preserve"> </w:t>
      </w:r>
      <w:r>
        <w:rPr>
          <w:rFonts w:ascii="Times New Roman"/>
          <w:i/>
          <w:w w:val="110"/>
          <w:sz w:val="20"/>
        </w:rPr>
        <w:t>Outcomes</w:t>
      </w:r>
    </w:p>
    <w:p w14:paraId="13729334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2D85FE9E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0885CD3E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101F6ED6" w14:textId="77777777" w:rsidR="00D705DC" w:rsidRDefault="00D705DC">
      <w:pPr>
        <w:pStyle w:val="Textoindependiente"/>
        <w:spacing w:before="9"/>
        <w:rPr>
          <w:rFonts w:ascii="Times New Roman"/>
          <w:i/>
          <w:sz w:val="23"/>
        </w:rPr>
      </w:pPr>
    </w:p>
    <w:p w14:paraId="20EBBAC5" w14:textId="77777777" w:rsidR="00D705DC" w:rsidRDefault="0068001A">
      <w:pPr>
        <w:spacing w:before="1"/>
        <w:ind w:left="2842"/>
        <w:rPr>
          <w:sz w:val="20"/>
        </w:rPr>
      </w:pPr>
      <w:r>
        <w:pict w14:anchorId="281B1C05">
          <v:shapetype id="_x0000_t202" coordsize="21600,21600" o:spt="202" path="m,l,21600r21600,l21600,xe">
            <v:stroke joinstyle="miter"/>
            <v:path gradientshapeok="t" o:connecttype="rect"/>
          </v:shapetype>
          <v:shape id="_x0000_s2251" type="#_x0000_t202" alt="" style="position:absolute;left:0;text-align:left;margin-left:178.6pt;margin-top:-63.3pt;width:256.2pt;height:70.35pt;z-index:1573324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768"/>
                    <w:gridCol w:w="1426"/>
                    <w:gridCol w:w="929"/>
                  </w:tblGrid>
                  <w:tr w:rsidR="00D705DC" w14:paraId="10510354" w14:textId="77777777">
                    <w:trPr>
                      <w:trHeight w:val="265"/>
                    </w:trPr>
                    <w:tc>
                      <w:tcPr>
                        <w:tcW w:w="2768" w:type="dxa"/>
                      </w:tcPr>
                      <w:p w14:paraId="00D2FC39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5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Birth</w:t>
                        </w:r>
                        <w:r>
                          <w:rPr>
                            <w:spacing w:val="2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weight</w:t>
                        </w:r>
                      </w:p>
                    </w:tc>
                    <w:tc>
                      <w:tcPr>
                        <w:tcW w:w="1426" w:type="dxa"/>
                      </w:tcPr>
                      <w:p w14:paraId="3922B641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346" w:right="1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3,067.854</w:t>
                        </w:r>
                      </w:p>
                    </w:tc>
                    <w:tc>
                      <w:tcPr>
                        <w:tcW w:w="929" w:type="dxa"/>
                      </w:tcPr>
                      <w:p w14:paraId="03B6A127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179" w:right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461.345</w:t>
                        </w:r>
                      </w:p>
                    </w:tc>
                  </w:tr>
                  <w:tr w:rsidR="00D705DC" w14:paraId="157B0536" w14:textId="77777777">
                    <w:trPr>
                      <w:trHeight w:val="245"/>
                    </w:trPr>
                    <w:tc>
                      <w:tcPr>
                        <w:tcW w:w="2768" w:type="dxa"/>
                      </w:tcPr>
                      <w:p w14:paraId="0EF95CCC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Height</w:t>
                        </w:r>
                      </w:p>
                    </w:tc>
                    <w:tc>
                      <w:tcPr>
                        <w:tcW w:w="1426" w:type="dxa"/>
                      </w:tcPr>
                      <w:p w14:paraId="0F69C931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45" w:right="1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49.092</w:t>
                        </w:r>
                      </w:p>
                    </w:tc>
                    <w:tc>
                      <w:tcPr>
                        <w:tcW w:w="929" w:type="dxa"/>
                      </w:tcPr>
                      <w:p w14:paraId="6858106D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178" w:right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2.414</w:t>
                        </w:r>
                      </w:p>
                    </w:tc>
                  </w:tr>
                  <w:tr w:rsidR="00D705DC" w14:paraId="4AE5B09F" w14:textId="77777777">
                    <w:trPr>
                      <w:trHeight w:val="245"/>
                    </w:trPr>
                    <w:tc>
                      <w:tcPr>
                        <w:tcW w:w="2768" w:type="dxa"/>
                      </w:tcPr>
                      <w:p w14:paraId="2B839367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Gestational</w:t>
                        </w:r>
                        <w:r>
                          <w:rPr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length</w:t>
                        </w:r>
                        <w:r>
                          <w:rPr>
                            <w:spacing w:val="2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(weeks)</w:t>
                        </w:r>
                      </w:p>
                    </w:tc>
                    <w:tc>
                      <w:tcPr>
                        <w:tcW w:w="1426" w:type="dxa"/>
                      </w:tcPr>
                      <w:p w14:paraId="71BAA564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46" w:right="18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36.647</w:t>
                        </w:r>
                      </w:p>
                    </w:tc>
                    <w:tc>
                      <w:tcPr>
                        <w:tcW w:w="929" w:type="dxa"/>
                      </w:tcPr>
                      <w:p w14:paraId="2067D867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179" w:right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1.595</w:t>
                        </w:r>
                      </w:p>
                    </w:tc>
                  </w:tr>
                  <w:tr w:rsidR="00D705DC" w14:paraId="706DDFA9" w14:textId="77777777">
                    <w:trPr>
                      <w:trHeight w:val="245"/>
                    </w:trPr>
                    <w:tc>
                      <w:tcPr>
                        <w:tcW w:w="2768" w:type="dxa"/>
                      </w:tcPr>
                      <w:p w14:paraId="68B5AF5B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Premature</w:t>
                        </w:r>
                      </w:p>
                    </w:tc>
                    <w:tc>
                      <w:tcPr>
                        <w:tcW w:w="1426" w:type="dxa"/>
                      </w:tcPr>
                      <w:p w14:paraId="1D152FF8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46" w:right="18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0.377</w:t>
                        </w:r>
                      </w:p>
                    </w:tc>
                    <w:tc>
                      <w:tcPr>
                        <w:tcW w:w="929" w:type="dxa"/>
                      </w:tcPr>
                      <w:p w14:paraId="50DE04E0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179" w:right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0.485</w:t>
                        </w:r>
                      </w:p>
                    </w:tc>
                  </w:tr>
                  <w:tr w:rsidR="00D705DC" w14:paraId="19FA1116" w14:textId="77777777">
                    <w:trPr>
                      <w:trHeight w:val="403"/>
                    </w:trPr>
                    <w:tc>
                      <w:tcPr>
                        <w:tcW w:w="2768" w:type="dxa"/>
                      </w:tcPr>
                      <w:p w14:paraId="422A51E0" w14:textId="77777777" w:rsidR="00D705DC" w:rsidRDefault="00000000">
                        <w:pPr>
                          <w:pStyle w:val="TableParagraph"/>
                          <w:spacing w:before="7" w:line="240" w:lineRule="auto"/>
                          <w:ind w:left="5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Apgar</w:t>
                        </w:r>
                        <w:r>
                          <w:rPr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minute</w:t>
                        </w:r>
                        <w:r>
                          <w:rPr>
                            <w:spacing w:val="19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i/>
                            <w:sz w:val="20"/>
                          </w:rPr>
                          <w:t>≥</w:t>
                        </w:r>
                        <w:r>
                          <w:rPr>
                            <w:rFonts w:ascii="Verdana" w:hAnsi="Verdana"/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1426" w:type="dxa"/>
                      </w:tcPr>
                      <w:p w14:paraId="6C93E566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56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0.920</w:t>
                        </w:r>
                      </w:p>
                      <w:p w14:paraId="00D470E5" w14:textId="77777777" w:rsidR="00D705DC" w:rsidRDefault="00000000">
                        <w:pPr>
                          <w:pStyle w:val="TableParagraph"/>
                          <w:spacing w:before="11" w:line="120" w:lineRule="exact"/>
                          <w:ind w:left="56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0.043</w:t>
                        </w:r>
                      </w:p>
                    </w:tc>
                    <w:tc>
                      <w:tcPr>
                        <w:tcW w:w="929" w:type="dxa"/>
                      </w:tcPr>
                      <w:p w14:paraId="70FBB7D0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325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0.271</w:t>
                        </w:r>
                      </w:p>
                      <w:p w14:paraId="03C7905E" w14:textId="77777777" w:rsidR="00D705DC" w:rsidRDefault="00000000">
                        <w:pPr>
                          <w:pStyle w:val="TableParagraph"/>
                          <w:spacing w:before="11" w:line="120" w:lineRule="exact"/>
                          <w:ind w:left="325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0.203</w:t>
                        </w:r>
                      </w:p>
                    </w:tc>
                  </w:tr>
                </w:tbl>
                <w:p w14:paraId="296E2F8B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sz w:val="20"/>
        </w:rPr>
        <w:t>Apgar</w:t>
      </w:r>
      <w:r w:rsidR="00992F6B">
        <w:rPr>
          <w:spacing w:val="16"/>
          <w:sz w:val="20"/>
        </w:rPr>
        <w:t xml:space="preserve"> </w:t>
      </w:r>
      <w:r w:rsidR="00992F6B">
        <w:rPr>
          <w:sz w:val="20"/>
        </w:rPr>
        <w:t>1</w:t>
      </w:r>
      <w:r w:rsidR="00992F6B">
        <w:rPr>
          <w:spacing w:val="17"/>
          <w:sz w:val="20"/>
        </w:rPr>
        <w:t xml:space="preserve"> </w:t>
      </w:r>
      <w:r w:rsidR="00992F6B">
        <w:rPr>
          <w:sz w:val="20"/>
        </w:rPr>
        <w:t>minute</w:t>
      </w:r>
      <w:r w:rsidR="00992F6B">
        <w:rPr>
          <w:spacing w:val="16"/>
          <w:sz w:val="20"/>
        </w:rPr>
        <w:t xml:space="preserve"> </w:t>
      </w:r>
      <w:r w:rsidR="00992F6B">
        <w:rPr>
          <w:sz w:val="20"/>
        </w:rPr>
        <w:t>5</w:t>
      </w:r>
      <w:r w:rsidR="00992F6B">
        <w:rPr>
          <w:spacing w:val="17"/>
          <w:sz w:val="20"/>
        </w:rPr>
        <w:t xml:space="preserve"> </w:t>
      </w:r>
      <w:r w:rsidR="00992F6B">
        <w:rPr>
          <w:sz w:val="20"/>
        </w:rPr>
        <w:t>or</w:t>
      </w:r>
      <w:r w:rsidR="00992F6B">
        <w:rPr>
          <w:spacing w:val="16"/>
          <w:sz w:val="20"/>
        </w:rPr>
        <w:t xml:space="preserve"> </w:t>
      </w:r>
      <w:r w:rsidR="00992F6B">
        <w:rPr>
          <w:sz w:val="20"/>
        </w:rPr>
        <w:t>6</w:t>
      </w:r>
    </w:p>
    <w:p w14:paraId="0E68E5CB" w14:textId="77777777" w:rsidR="00D705DC" w:rsidRDefault="00000000">
      <w:pPr>
        <w:tabs>
          <w:tab w:val="left" w:pos="6128"/>
          <w:tab w:val="right" w:pos="7765"/>
        </w:tabs>
        <w:spacing w:before="10"/>
        <w:ind w:left="2842"/>
        <w:rPr>
          <w:sz w:val="20"/>
        </w:rPr>
      </w:pPr>
      <w:r>
        <w:rPr>
          <w:w w:val="105"/>
          <w:sz w:val="20"/>
        </w:rPr>
        <w:t>Apgar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1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minute</w:t>
      </w:r>
      <w:r>
        <w:rPr>
          <w:spacing w:val="13"/>
          <w:w w:val="105"/>
          <w:sz w:val="20"/>
        </w:rPr>
        <w:t xml:space="preserve"> </w:t>
      </w:r>
      <w:r>
        <w:rPr>
          <w:rFonts w:ascii="Calibri"/>
          <w:i/>
          <w:w w:val="125"/>
          <w:sz w:val="20"/>
        </w:rPr>
        <w:t>&lt;</w:t>
      </w:r>
      <w:r>
        <w:rPr>
          <w:rFonts w:ascii="Calibri"/>
          <w:i/>
          <w:spacing w:val="2"/>
          <w:w w:val="125"/>
          <w:sz w:val="20"/>
        </w:rPr>
        <w:t xml:space="preserve"> </w:t>
      </w:r>
      <w:r>
        <w:rPr>
          <w:w w:val="105"/>
          <w:sz w:val="20"/>
        </w:rPr>
        <w:t>5</w:t>
      </w:r>
      <w:r>
        <w:rPr>
          <w:w w:val="105"/>
          <w:sz w:val="20"/>
        </w:rPr>
        <w:tab/>
        <w:t>0.014</w:t>
      </w:r>
      <w:r>
        <w:rPr>
          <w:rFonts w:ascii="Times New Roman"/>
          <w:w w:val="105"/>
          <w:sz w:val="20"/>
        </w:rPr>
        <w:tab/>
      </w:r>
      <w:r>
        <w:rPr>
          <w:w w:val="105"/>
          <w:sz w:val="20"/>
        </w:rPr>
        <w:t>0.118</w:t>
      </w:r>
    </w:p>
    <w:p w14:paraId="6944687F" w14:textId="77777777" w:rsidR="00D705DC" w:rsidRDefault="0068001A">
      <w:pPr>
        <w:spacing w:before="251"/>
        <w:ind w:left="2631"/>
        <w:rPr>
          <w:rFonts w:ascii="Times New Roman"/>
          <w:i/>
          <w:sz w:val="20"/>
        </w:rPr>
      </w:pPr>
      <w:r>
        <w:pict w14:anchorId="362321F0">
          <v:shape id="_x0000_s2250" type="#_x0000_t202" alt="" style="position:absolute;left:0;text-align:left;margin-left:165.5pt;margin-top:22.7pt;width:284.35pt;height:306.25pt;z-index:157337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338"/>
                    <w:gridCol w:w="866"/>
                    <w:gridCol w:w="539"/>
                    <w:gridCol w:w="946"/>
                  </w:tblGrid>
                  <w:tr w:rsidR="00D705DC" w14:paraId="6E666F8F" w14:textId="77777777">
                    <w:trPr>
                      <w:trHeight w:val="265"/>
                    </w:trPr>
                    <w:tc>
                      <w:tcPr>
                        <w:tcW w:w="3338" w:type="dxa"/>
                      </w:tcPr>
                      <w:p w14:paraId="62F9049C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Prenatal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visits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0632B243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5.397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61ED79CC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2.448</w:t>
                        </w:r>
                      </w:p>
                    </w:tc>
                  </w:tr>
                  <w:tr w:rsidR="00D705DC" w14:paraId="4D9890CD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6AD2A2BA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Female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DB9BB6C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0.490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4957EFD5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0.500</w:t>
                        </w:r>
                      </w:p>
                    </w:tc>
                  </w:tr>
                  <w:tr w:rsidR="00D705DC" w14:paraId="31F3D2F6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70F7DAD1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Number</w:t>
                        </w:r>
                        <w:r>
                          <w:rPr>
                            <w:spacing w:val="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</w:t>
                        </w:r>
                        <w:r>
                          <w:rPr>
                            <w:spacing w:val="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pregnancies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6F9275AA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2.230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60B8F09E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1.492</w:t>
                        </w:r>
                      </w:p>
                    </w:tc>
                  </w:tr>
                  <w:tr w:rsidR="00D705DC" w14:paraId="49A098E6" w14:textId="77777777">
                    <w:trPr>
                      <w:trHeight w:val="265"/>
                    </w:trPr>
                    <w:tc>
                      <w:tcPr>
                        <w:tcW w:w="3338" w:type="dxa"/>
                      </w:tcPr>
                      <w:p w14:paraId="71F100FB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Number</w:t>
                        </w:r>
                        <w:r>
                          <w:rPr>
                            <w:spacing w:val="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</w:t>
                        </w:r>
                        <w:r>
                          <w:rPr>
                            <w:spacing w:val="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previously</w:t>
                        </w:r>
                        <w:r>
                          <w:rPr>
                            <w:spacing w:val="1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born</w:t>
                        </w:r>
                        <w:r>
                          <w:rPr>
                            <w:spacing w:val="1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alive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45BF8050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2.031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5EAA62E3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577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1.317</w:t>
                        </w:r>
                      </w:p>
                    </w:tc>
                  </w:tr>
                  <w:tr w:rsidR="00D705DC" w14:paraId="780C4D84" w14:textId="77777777">
                    <w:trPr>
                      <w:trHeight w:val="470"/>
                    </w:trPr>
                    <w:tc>
                      <w:tcPr>
                        <w:tcW w:w="3338" w:type="dxa"/>
                      </w:tcPr>
                      <w:p w14:paraId="311681C1" w14:textId="77777777" w:rsidR="00D705DC" w:rsidRDefault="00000000">
                        <w:pPr>
                          <w:pStyle w:val="TableParagraph"/>
                          <w:spacing w:before="2" w:line="240" w:lineRule="auto"/>
                          <w:ind w:left="101"/>
                          <w:jc w:val="left"/>
                          <w:rPr>
                            <w:rFonts w:ascii="Times New Roman" w:hAnsi="Times New Roman"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Parents’</w:t>
                        </w:r>
                        <w:r>
                          <w:rPr>
                            <w:rFonts w:ascii="Times New Roman" w:hAnsi="Times New Roman"/>
                            <w:i/>
                            <w:spacing w:val="15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characteristics</w:t>
                        </w:r>
                      </w:p>
                      <w:p w14:paraId="477C868E" w14:textId="77777777" w:rsidR="00D705DC" w:rsidRDefault="00000000">
                        <w:pPr>
                          <w:pStyle w:val="TableParagraph"/>
                          <w:spacing w:before="12" w:line="20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Mother’s</w:t>
                        </w:r>
                        <w:r>
                          <w:rPr>
                            <w:spacing w:val="2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age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0F42CD55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right="9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25.515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10CBDDE5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6.752</w:t>
                        </w:r>
                      </w:p>
                    </w:tc>
                  </w:tr>
                  <w:tr w:rsidR="00D705DC" w14:paraId="1B3DD591" w14:textId="77777777">
                    <w:trPr>
                      <w:trHeight w:val="265"/>
                    </w:trPr>
                    <w:tc>
                      <w:tcPr>
                        <w:tcW w:w="3338" w:type="dxa"/>
                      </w:tcPr>
                      <w:p w14:paraId="0B06AB0E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31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Father’s</w:t>
                        </w:r>
                        <w:r>
                          <w:rPr>
                            <w:spacing w:val="1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age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19DCF35B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right="10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29.421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4C70B789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577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7.908</w:t>
                        </w:r>
                      </w:p>
                    </w:tc>
                  </w:tr>
                  <w:tr w:rsidR="00D705DC" w14:paraId="7C1F3038" w14:textId="77777777">
                    <w:trPr>
                      <w:trHeight w:val="470"/>
                    </w:trPr>
                    <w:tc>
                      <w:tcPr>
                        <w:tcW w:w="3338" w:type="dxa"/>
                      </w:tcPr>
                      <w:p w14:paraId="2E36EA80" w14:textId="77777777" w:rsidR="00D705DC" w:rsidRDefault="00000000">
                        <w:pPr>
                          <w:pStyle w:val="TableParagraph"/>
                          <w:spacing w:before="2" w:line="240" w:lineRule="auto"/>
                          <w:ind w:left="101"/>
                          <w:jc w:val="left"/>
                          <w:rPr>
                            <w:rFonts w:ascii="Times New Roman" w:hAnsi="Times New Roman"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Mother’s</w:t>
                        </w:r>
                        <w:r>
                          <w:rPr>
                            <w:rFonts w:ascii="Times New Roman" w:hAnsi="Times New Roman"/>
                            <w:i/>
                            <w:spacing w:val="1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educational</w:t>
                        </w:r>
                        <w:r>
                          <w:rPr>
                            <w:rFonts w:ascii="Times New Roman" w:hAnsi="Times New Roman"/>
                            <w:i/>
                            <w:spacing w:val="19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attainment</w:t>
                        </w:r>
                      </w:p>
                      <w:p w14:paraId="0BCF0DA4" w14:textId="77777777" w:rsidR="00D705DC" w:rsidRDefault="00000000">
                        <w:pPr>
                          <w:pStyle w:val="TableParagraph"/>
                          <w:spacing w:before="12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None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14AF797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0.041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5409195F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0.198</w:t>
                        </w:r>
                      </w:p>
                    </w:tc>
                  </w:tr>
                  <w:tr w:rsidR="00D705DC" w14:paraId="2595020D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5389C4F6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Primary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6755EB81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0.224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6638A168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0.417</w:t>
                        </w:r>
                      </w:p>
                    </w:tc>
                  </w:tr>
                  <w:tr w:rsidR="00D705DC" w14:paraId="6D2E1109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607C7C72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Secondary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2BF0572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0.604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1540ACB3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0.489</w:t>
                        </w:r>
                      </w:p>
                    </w:tc>
                  </w:tr>
                  <w:tr w:rsidR="00D705DC" w14:paraId="74697699" w14:textId="77777777">
                    <w:trPr>
                      <w:trHeight w:val="265"/>
                    </w:trPr>
                    <w:tc>
                      <w:tcPr>
                        <w:tcW w:w="3338" w:type="dxa"/>
                      </w:tcPr>
                      <w:p w14:paraId="1B508773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Higher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7B68FFF2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0.130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062FD776" w14:textId="77777777" w:rsidR="00D705DC" w:rsidRDefault="00000000">
                        <w:pPr>
                          <w:pStyle w:val="TableParagraph"/>
                          <w:spacing w:before="19" w:line="22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0.337</w:t>
                        </w:r>
                      </w:p>
                    </w:tc>
                  </w:tr>
                  <w:tr w:rsidR="00D705DC" w14:paraId="30EE19E5" w14:textId="77777777">
                    <w:trPr>
                      <w:trHeight w:val="470"/>
                    </w:trPr>
                    <w:tc>
                      <w:tcPr>
                        <w:tcW w:w="3338" w:type="dxa"/>
                      </w:tcPr>
                      <w:p w14:paraId="0CF7B649" w14:textId="77777777" w:rsidR="00D705DC" w:rsidRDefault="00000000">
                        <w:pPr>
                          <w:pStyle w:val="TableParagraph"/>
                          <w:spacing w:before="2" w:line="240" w:lineRule="auto"/>
                          <w:ind w:left="101"/>
                          <w:jc w:val="left"/>
                          <w:rPr>
                            <w:rFonts w:ascii="Times New Roman" w:hAnsi="Times New Roman"/>
                            <w:i/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Mother’s</w:t>
                        </w:r>
                        <w:r>
                          <w:rPr>
                            <w:rFonts w:ascii="Times New Roman" w:hAnsi="Times New Roman"/>
                            <w:i/>
                            <w:spacing w:val="11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type</w:t>
                        </w:r>
                        <w:r>
                          <w:rPr>
                            <w:rFonts w:ascii="Times New Roman" w:hAnsi="Times New Roman"/>
                            <w:i/>
                            <w:spacing w:val="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of</w:t>
                        </w:r>
                        <w:r>
                          <w:rPr>
                            <w:rFonts w:ascii="Times New Roman" w:hAnsi="Times New Roman"/>
                            <w:i/>
                            <w:spacing w:val="1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i/>
                            <w:w w:val="105"/>
                            <w:sz w:val="20"/>
                          </w:rPr>
                          <w:t>insurance</w:t>
                        </w:r>
                      </w:p>
                      <w:p w14:paraId="1618B4D0" w14:textId="77777777" w:rsidR="00D705DC" w:rsidRDefault="00000000">
                        <w:pPr>
                          <w:pStyle w:val="TableParagraph"/>
                          <w:spacing w:before="12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Private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4CDD3C12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0.503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5E565455" w14:textId="77777777" w:rsidR="00D705DC" w:rsidRDefault="00000000">
                        <w:pPr>
                          <w:pStyle w:val="TableParagraph"/>
                          <w:spacing w:before="244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0.500</w:t>
                        </w:r>
                      </w:p>
                    </w:tc>
                  </w:tr>
                  <w:tr w:rsidR="00D705DC" w14:paraId="098EE5DC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396437F0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Public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54C2D28B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0.222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51140EF6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57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0.415</w:t>
                        </w:r>
                      </w:p>
                    </w:tc>
                  </w:tr>
                  <w:tr w:rsidR="00D705DC" w14:paraId="204EF25F" w14:textId="77777777">
                    <w:trPr>
                      <w:trHeight w:val="470"/>
                    </w:trPr>
                    <w:tc>
                      <w:tcPr>
                        <w:tcW w:w="3338" w:type="dxa"/>
                      </w:tcPr>
                      <w:p w14:paraId="4A14F161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Other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07CE284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0.276</w:t>
                        </w:r>
                      </w:p>
                    </w:tc>
                    <w:tc>
                      <w:tcPr>
                        <w:tcW w:w="1485" w:type="dxa"/>
                        <w:gridSpan w:val="2"/>
                      </w:tcPr>
                      <w:p w14:paraId="720AB858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577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0.447</w:t>
                        </w:r>
                      </w:p>
                    </w:tc>
                  </w:tr>
                  <w:tr w:rsidR="00D705DC" w14:paraId="3E30C7F7" w14:textId="77777777">
                    <w:trPr>
                      <w:trHeight w:val="265"/>
                    </w:trPr>
                    <w:tc>
                      <w:tcPr>
                        <w:tcW w:w="3338" w:type="dxa"/>
                      </w:tcPr>
                      <w:p w14:paraId="0FB4D74B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Single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7B4153D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0.265</w:t>
                        </w:r>
                      </w:p>
                    </w:tc>
                    <w:tc>
                      <w:tcPr>
                        <w:tcW w:w="539" w:type="dxa"/>
                      </w:tcPr>
                      <w:p w14:paraId="429F9974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46" w:type="dxa"/>
                      </w:tcPr>
                      <w:p w14:paraId="7FCEDE3D" w14:textId="77777777" w:rsidR="00D705DC" w:rsidRDefault="00000000">
                        <w:pPr>
                          <w:pStyle w:val="TableParagraph"/>
                          <w:spacing w:before="39" w:line="207" w:lineRule="exact"/>
                          <w:ind w:left="39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0.441</w:t>
                        </w:r>
                      </w:p>
                    </w:tc>
                  </w:tr>
                  <w:tr w:rsidR="00D705DC" w14:paraId="67321377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707427AB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Married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3322BC44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0.293</w:t>
                        </w:r>
                      </w:p>
                    </w:tc>
                    <w:tc>
                      <w:tcPr>
                        <w:tcW w:w="539" w:type="dxa"/>
                      </w:tcPr>
                      <w:p w14:paraId="569D3AD1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946" w:type="dxa"/>
                      </w:tcPr>
                      <w:p w14:paraId="68E65404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9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0.455</w:t>
                        </w:r>
                      </w:p>
                    </w:tc>
                  </w:tr>
                  <w:tr w:rsidR="00D705DC" w14:paraId="0E653E43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0721994C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Widow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F029CA7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0.031</w:t>
                        </w:r>
                      </w:p>
                    </w:tc>
                    <w:tc>
                      <w:tcPr>
                        <w:tcW w:w="539" w:type="dxa"/>
                      </w:tcPr>
                      <w:p w14:paraId="1240744F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946" w:type="dxa"/>
                      </w:tcPr>
                      <w:p w14:paraId="4DBAB2AC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9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0.173</w:t>
                        </w:r>
                      </w:p>
                    </w:tc>
                  </w:tr>
                  <w:tr w:rsidR="00D705DC" w14:paraId="22D0A3E9" w14:textId="77777777">
                    <w:trPr>
                      <w:trHeight w:val="245"/>
                    </w:trPr>
                    <w:tc>
                      <w:tcPr>
                        <w:tcW w:w="3338" w:type="dxa"/>
                      </w:tcPr>
                      <w:p w14:paraId="5D1258A5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Free</w:t>
                        </w:r>
                        <w:r>
                          <w:rPr>
                            <w:spacing w:val="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union</w:t>
                        </w:r>
                      </w:p>
                    </w:tc>
                    <w:tc>
                      <w:tcPr>
                        <w:tcW w:w="866" w:type="dxa"/>
                      </w:tcPr>
                      <w:p w14:paraId="23DF96A6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right="149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0.412</w:t>
                        </w:r>
                      </w:p>
                    </w:tc>
                    <w:tc>
                      <w:tcPr>
                        <w:tcW w:w="539" w:type="dxa"/>
                      </w:tcPr>
                      <w:p w14:paraId="53A31693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946" w:type="dxa"/>
                      </w:tcPr>
                      <w:p w14:paraId="32A5EF0D" w14:textId="77777777" w:rsidR="00D705DC" w:rsidRDefault="00000000">
                        <w:pPr>
                          <w:pStyle w:val="TableParagraph"/>
                          <w:spacing w:before="19" w:line="207" w:lineRule="exact"/>
                          <w:ind w:left="3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0.492</w:t>
                        </w:r>
                      </w:p>
                    </w:tc>
                  </w:tr>
                  <w:tr w:rsidR="00D705DC" w14:paraId="38B895E4" w14:textId="77777777">
                    <w:trPr>
                      <w:trHeight w:val="317"/>
                    </w:trPr>
                    <w:tc>
                      <w:tcPr>
                        <w:tcW w:w="3338" w:type="dxa"/>
                        <w:tcBorders>
                          <w:bottom w:val="single" w:sz="4" w:space="0" w:color="000000"/>
                        </w:tcBorders>
                      </w:tcPr>
                      <w:p w14:paraId="392CE17C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2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Divorced</w:t>
                        </w:r>
                      </w:p>
                    </w:tc>
                    <w:tc>
                      <w:tcPr>
                        <w:tcW w:w="866" w:type="dxa"/>
                        <w:tcBorders>
                          <w:bottom w:val="single" w:sz="4" w:space="0" w:color="000000"/>
                        </w:tcBorders>
                      </w:tcPr>
                      <w:p w14:paraId="09D32299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right="150"/>
                          <w:jc w:val="righ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0.000</w:t>
                        </w:r>
                      </w:p>
                    </w:tc>
                    <w:tc>
                      <w:tcPr>
                        <w:tcW w:w="539" w:type="dxa"/>
                        <w:tcBorders>
                          <w:bottom w:val="single" w:sz="4" w:space="0" w:color="000000"/>
                        </w:tcBorders>
                      </w:tcPr>
                      <w:p w14:paraId="03E3052D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46" w:type="dxa"/>
                        <w:tcBorders>
                          <w:bottom w:val="single" w:sz="4" w:space="0" w:color="000000"/>
                        </w:tcBorders>
                      </w:tcPr>
                      <w:p w14:paraId="374A4EAA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38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0.000</w:t>
                        </w:r>
                      </w:p>
                    </w:tc>
                  </w:tr>
                  <w:tr w:rsidR="00D705DC" w14:paraId="3ACF7720" w14:textId="77777777">
                    <w:trPr>
                      <w:trHeight w:val="265"/>
                    </w:trPr>
                    <w:tc>
                      <w:tcPr>
                        <w:tcW w:w="3338" w:type="dxa"/>
                        <w:tcBorders>
                          <w:top w:val="single" w:sz="4" w:space="0" w:color="000000"/>
                        </w:tcBorders>
                      </w:tcPr>
                      <w:p w14:paraId="1C5B2645" w14:textId="77777777" w:rsidR="00D705DC" w:rsidRDefault="00000000">
                        <w:pPr>
                          <w:pStyle w:val="TableParagraph"/>
                          <w:spacing w:before="38" w:line="207" w:lineRule="exact"/>
                          <w:ind w:left="101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Neighborhoods</w:t>
                        </w:r>
                      </w:p>
                    </w:tc>
                    <w:tc>
                      <w:tcPr>
                        <w:tcW w:w="866" w:type="dxa"/>
                        <w:tcBorders>
                          <w:top w:val="single" w:sz="4" w:space="0" w:color="000000"/>
                        </w:tcBorders>
                      </w:tcPr>
                      <w:p w14:paraId="6FD7E1C1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39" w:type="dxa"/>
                        <w:tcBorders>
                          <w:top w:val="single" w:sz="4" w:space="0" w:color="000000"/>
                        </w:tcBorders>
                      </w:tcPr>
                      <w:p w14:paraId="47FCAE43" w14:textId="77777777" w:rsidR="00D705DC" w:rsidRDefault="00000000">
                        <w:pPr>
                          <w:pStyle w:val="TableParagraph"/>
                          <w:spacing w:before="38" w:line="207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234</w:t>
                        </w:r>
                      </w:p>
                    </w:tc>
                    <w:tc>
                      <w:tcPr>
                        <w:tcW w:w="946" w:type="dxa"/>
                        <w:tcBorders>
                          <w:top w:val="single" w:sz="4" w:space="0" w:color="000000"/>
                        </w:tcBorders>
                      </w:tcPr>
                      <w:p w14:paraId="43B611A3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D705DC" w14:paraId="30896522" w14:textId="77777777">
                    <w:trPr>
                      <w:trHeight w:val="329"/>
                    </w:trPr>
                    <w:tc>
                      <w:tcPr>
                        <w:tcW w:w="3338" w:type="dxa"/>
                        <w:tcBorders>
                          <w:bottom w:val="double" w:sz="1" w:space="0" w:color="000000"/>
                        </w:tcBorders>
                      </w:tcPr>
                      <w:p w14:paraId="4419E975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101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Observations</w:t>
                        </w:r>
                      </w:p>
                    </w:tc>
                    <w:tc>
                      <w:tcPr>
                        <w:tcW w:w="866" w:type="dxa"/>
                        <w:tcBorders>
                          <w:bottom w:val="double" w:sz="1" w:space="0" w:color="000000"/>
                        </w:tcBorders>
                      </w:tcPr>
                      <w:p w14:paraId="311DF762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39" w:type="dxa"/>
                        <w:tcBorders>
                          <w:bottom w:val="double" w:sz="1" w:space="0" w:color="000000"/>
                        </w:tcBorders>
                      </w:tcPr>
                      <w:p w14:paraId="65A8482F" w14:textId="77777777" w:rsidR="00D705DC" w:rsidRDefault="00000000">
                        <w:pPr>
                          <w:pStyle w:val="TableParagraph"/>
                          <w:spacing w:before="19" w:line="240" w:lineRule="auto"/>
                          <w:ind w:left="5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6415</w:t>
                        </w:r>
                      </w:p>
                    </w:tc>
                    <w:tc>
                      <w:tcPr>
                        <w:tcW w:w="946" w:type="dxa"/>
                        <w:tcBorders>
                          <w:bottom w:val="double" w:sz="1" w:space="0" w:color="000000"/>
                        </w:tcBorders>
                      </w:tcPr>
                      <w:p w14:paraId="03E62E43" w14:textId="77777777" w:rsidR="00D705DC" w:rsidRDefault="00D705DC">
                        <w:pPr>
                          <w:pStyle w:val="TableParagraph"/>
                          <w:spacing w:before="0" w:line="240" w:lineRule="auto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1F983F3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rFonts w:ascii="Times New Roman"/>
          <w:i/>
          <w:w w:val="105"/>
          <w:sz w:val="20"/>
        </w:rPr>
        <w:t>Birth</w:t>
      </w:r>
      <w:r w:rsidR="00992F6B">
        <w:rPr>
          <w:rFonts w:ascii="Times New Roman"/>
          <w:i/>
          <w:spacing w:val="16"/>
          <w:w w:val="105"/>
          <w:sz w:val="20"/>
        </w:rPr>
        <w:t xml:space="preserve"> </w:t>
      </w:r>
      <w:r w:rsidR="00992F6B">
        <w:rPr>
          <w:rFonts w:ascii="Times New Roman"/>
          <w:i/>
          <w:w w:val="105"/>
          <w:sz w:val="20"/>
        </w:rPr>
        <w:t>and</w:t>
      </w:r>
      <w:r w:rsidR="00992F6B">
        <w:rPr>
          <w:rFonts w:ascii="Times New Roman"/>
          <w:i/>
          <w:spacing w:val="16"/>
          <w:w w:val="105"/>
          <w:sz w:val="20"/>
        </w:rPr>
        <w:t xml:space="preserve"> </w:t>
      </w:r>
      <w:r w:rsidR="00992F6B">
        <w:rPr>
          <w:rFonts w:ascii="Times New Roman"/>
          <w:i/>
          <w:w w:val="105"/>
          <w:sz w:val="20"/>
        </w:rPr>
        <w:t>pregnancy</w:t>
      </w:r>
      <w:r w:rsidR="00992F6B">
        <w:rPr>
          <w:rFonts w:ascii="Times New Roman"/>
          <w:i/>
          <w:spacing w:val="15"/>
          <w:w w:val="105"/>
          <w:sz w:val="20"/>
        </w:rPr>
        <w:t xml:space="preserve"> </w:t>
      </w:r>
      <w:r w:rsidR="00992F6B">
        <w:rPr>
          <w:rFonts w:ascii="Times New Roman"/>
          <w:i/>
          <w:w w:val="105"/>
          <w:sz w:val="20"/>
        </w:rPr>
        <w:t>characteristics</w:t>
      </w:r>
    </w:p>
    <w:p w14:paraId="0069C27B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7456A333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3ABFD669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6C915E2C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1FD6AAA2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095CCADE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47DF5B19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5EB6AD9D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212F5094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2F3310DD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551AB29E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7C434A69" w14:textId="77777777" w:rsidR="00D705DC" w:rsidRDefault="00D705DC">
      <w:pPr>
        <w:pStyle w:val="Textoindependiente"/>
        <w:rPr>
          <w:rFonts w:ascii="Times New Roman"/>
          <w:i/>
          <w:sz w:val="35"/>
        </w:rPr>
      </w:pPr>
    </w:p>
    <w:p w14:paraId="3C8A9761" w14:textId="77777777" w:rsidR="00D705DC" w:rsidRDefault="00000000">
      <w:pPr>
        <w:spacing w:before="1"/>
        <w:ind w:left="2631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w w:val="105"/>
          <w:sz w:val="20"/>
        </w:rPr>
        <w:t>Mother’s</w:t>
      </w:r>
      <w:r>
        <w:rPr>
          <w:rFonts w:ascii="Times New Roman" w:hAnsi="Times New Roman"/>
          <w:i/>
          <w:spacing w:val="22"/>
          <w:w w:val="105"/>
          <w:sz w:val="20"/>
        </w:rPr>
        <w:t xml:space="preserve"> </w:t>
      </w:r>
      <w:r>
        <w:rPr>
          <w:rFonts w:ascii="Times New Roman" w:hAnsi="Times New Roman"/>
          <w:i/>
          <w:w w:val="105"/>
          <w:sz w:val="20"/>
        </w:rPr>
        <w:t>marital</w:t>
      </w:r>
      <w:r>
        <w:rPr>
          <w:rFonts w:ascii="Times New Roman" w:hAnsi="Times New Roman"/>
          <w:i/>
          <w:spacing w:val="22"/>
          <w:w w:val="105"/>
          <w:sz w:val="20"/>
        </w:rPr>
        <w:t xml:space="preserve"> </w:t>
      </w:r>
      <w:r>
        <w:rPr>
          <w:rFonts w:ascii="Times New Roman" w:hAnsi="Times New Roman"/>
          <w:i/>
          <w:w w:val="105"/>
          <w:sz w:val="20"/>
        </w:rPr>
        <w:t>status</w:t>
      </w:r>
    </w:p>
    <w:p w14:paraId="2BDE3A08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07651DED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4D39B87B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3A67270B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22519B1A" w14:textId="77777777" w:rsidR="00D705DC" w:rsidRDefault="00D705DC">
      <w:pPr>
        <w:pStyle w:val="Textoindependiente"/>
        <w:rPr>
          <w:rFonts w:ascii="Times New Roman"/>
          <w:i/>
          <w:sz w:val="28"/>
        </w:rPr>
      </w:pPr>
    </w:p>
    <w:p w14:paraId="2FB80093" w14:textId="77777777" w:rsidR="00D705DC" w:rsidRDefault="00D705DC">
      <w:pPr>
        <w:pStyle w:val="Textoindependiente"/>
        <w:rPr>
          <w:rFonts w:ascii="Times New Roman"/>
          <w:i/>
          <w:sz w:val="35"/>
        </w:rPr>
      </w:pPr>
    </w:p>
    <w:p w14:paraId="40FACFDC" w14:textId="77777777" w:rsidR="00D705DC" w:rsidRDefault="00000000">
      <w:pPr>
        <w:spacing w:line="304" w:lineRule="auto"/>
        <w:ind w:left="2631" w:right="2682"/>
        <w:jc w:val="both"/>
        <w:rPr>
          <w:rFonts w:ascii="Georgia" w:hAnsi="Georgia"/>
          <w:sz w:val="17"/>
        </w:rPr>
      </w:pPr>
      <w:r>
        <w:rPr>
          <w:rFonts w:ascii="Georgia" w:hAnsi="Georgia"/>
          <w:sz w:val="17"/>
        </w:rPr>
        <w:t>Source: Authors’ calculations based on VSR. Notes: This table presents</w:t>
      </w:r>
      <w:r>
        <w:rPr>
          <w:rFonts w:ascii="Georgia" w:hAnsi="Georgia"/>
          <w:spacing w:val="1"/>
          <w:sz w:val="17"/>
        </w:rPr>
        <w:t xml:space="preserve"> </w:t>
      </w:r>
      <w:r>
        <w:rPr>
          <w:rFonts w:ascii="Georgia" w:hAnsi="Georgia"/>
          <w:w w:val="95"/>
          <w:sz w:val="17"/>
        </w:rPr>
        <w:t>summary statistics for the outcomes and covariates of birth registries before</w:t>
      </w:r>
      <w:r>
        <w:rPr>
          <w:rFonts w:ascii="Georgia" w:hAnsi="Georgia"/>
          <w:spacing w:val="1"/>
          <w:w w:val="95"/>
          <w:sz w:val="17"/>
        </w:rPr>
        <w:t xml:space="preserve"> </w:t>
      </w:r>
      <w:r>
        <w:rPr>
          <w:rFonts w:ascii="Georgia" w:hAnsi="Georgia"/>
          <w:sz w:val="17"/>
        </w:rPr>
        <w:t>Orion.</w:t>
      </w:r>
      <w:r>
        <w:rPr>
          <w:rFonts w:ascii="Georgia" w:hAnsi="Georgia"/>
          <w:spacing w:val="12"/>
          <w:sz w:val="17"/>
        </w:rPr>
        <w:t xml:space="preserve"> </w:t>
      </w:r>
      <w:r>
        <w:rPr>
          <w:rFonts w:ascii="Georgia" w:hAnsi="Georgia"/>
          <w:sz w:val="17"/>
        </w:rPr>
        <w:t>Premature</w:t>
      </w:r>
      <w:r>
        <w:rPr>
          <w:rFonts w:ascii="Georgia" w:hAnsi="Georgia"/>
          <w:spacing w:val="-7"/>
          <w:sz w:val="17"/>
        </w:rPr>
        <w:t xml:space="preserve"> </w:t>
      </w:r>
      <w:r>
        <w:rPr>
          <w:rFonts w:ascii="Georgia" w:hAnsi="Georgia"/>
          <w:sz w:val="17"/>
        </w:rPr>
        <w:t>is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a</w:t>
      </w:r>
      <w:r>
        <w:rPr>
          <w:rFonts w:ascii="Georgia" w:hAnsi="Georgia"/>
          <w:spacing w:val="-7"/>
          <w:sz w:val="17"/>
        </w:rPr>
        <w:t xml:space="preserve"> </w:t>
      </w:r>
      <w:r>
        <w:rPr>
          <w:rFonts w:ascii="Georgia" w:hAnsi="Georgia"/>
          <w:sz w:val="17"/>
        </w:rPr>
        <w:t>dummy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that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takes</w:t>
      </w:r>
      <w:r>
        <w:rPr>
          <w:rFonts w:ascii="Georgia" w:hAnsi="Georgia"/>
          <w:spacing w:val="-7"/>
          <w:sz w:val="17"/>
        </w:rPr>
        <w:t xml:space="preserve"> </w:t>
      </w:r>
      <w:r>
        <w:rPr>
          <w:rFonts w:ascii="Georgia" w:hAnsi="Georgia"/>
          <w:sz w:val="17"/>
        </w:rPr>
        <w:t>the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value</w:t>
      </w:r>
      <w:r>
        <w:rPr>
          <w:rFonts w:ascii="Georgia" w:hAnsi="Georgia"/>
          <w:spacing w:val="-7"/>
          <w:sz w:val="17"/>
        </w:rPr>
        <w:t xml:space="preserve"> </w:t>
      </w:r>
      <w:r>
        <w:rPr>
          <w:rFonts w:ascii="Georgia" w:hAnsi="Georgia"/>
          <w:sz w:val="17"/>
        </w:rPr>
        <w:t>of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one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if</w:t>
      </w:r>
      <w:r>
        <w:rPr>
          <w:rFonts w:ascii="Georgia" w:hAnsi="Georgia"/>
          <w:spacing w:val="-7"/>
          <w:sz w:val="17"/>
        </w:rPr>
        <w:t xml:space="preserve"> </w:t>
      </w:r>
      <w:r>
        <w:rPr>
          <w:rFonts w:ascii="Georgia" w:hAnsi="Georgia"/>
          <w:sz w:val="17"/>
        </w:rPr>
        <w:t>the</w:t>
      </w:r>
      <w:r>
        <w:rPr>
          <w:rFonts w:ascii="Georgia" w:hAnsi="Georgia"/>
          <w:spacing w:val="-6"/>
          <w:sz w:val="17"/>
        </w:rPr>
        <w:t xml:space="preserve"> </w:t>
      </w:r>
      <w:r>
        <w:rPr>
          <w:rFonts w:ascii="Georgia" w:hAnsi="Georgia"/>
          <w:sz w:val="17"/>
        </w:rPr>
        <w:t>gestational</w:t>
      </w:r>
      <w:r>
        <w:rPr>
          <w:rFonts w:ascii="Georgia" w:hAnsi="Georgia"/>
          <w:spacing w:val="-39"/>
          <w:sz w:val="17"/>
        </w:rPr>
        <w:t xml:space="preserve"> </w:t>
      </w:r>
      <w:r>
        <w:rPr>
          <w:rFonts w:ascii="Georgia" w:hAnsi="Georgia"/>
          <w:sz w:val="17"/>
        </w:rPr>
        <w:t>length</w:t>
      </w:r>
      <w:r>
        <w:rPr>
          <w:rFonts w:ascii="Georgia" w:hAnsi="Georgia"/>
          <w:spacing w:val="13"/>
          <w:sz w:val="17"/>
        </w:rPr>
        <w:t xml:space="preserve"> </w:t>
      </w:r>
      <w:r>
        <w:rPr>
          <w:rFonts w:ascii="Georgia" w:hAnsi="Georgia"/>
          <w:sz w:val="17"/>
        </w:rPr>
        <w:t>is</w:t>
      </w:r>
      <w:r>
        <w:rPr>
          <w:rFonts w:ascii="Georgia" w:hAnsi="Georgia"/>
          <w:spacing w:val="13"/>
          <w:sz w:val="17"/>
        </w:rPr>
        <w:t xml:space="preserve"> </w:t>
      </w:r>
      <w:r>
        <w:rPr>
          <w:rFonts w:ascii="Georgia" w:hAnsi="Georgia"/>
          <w:sz w:val="17"/>
        </w:rPr>
        <w:t>lower</w:t>
      </w:r>
      <w:r>
        <w:rPr>
          <w:rFonts w:ascii="Georgia" w:hAnsi="Georgia"/>
          <w:spacing w:val="13"/>
          <w:sz w:val="17"/>
        </w:rPr>
        <w:t xml:space="preserve"> </w:t>
      </w:r>
      <w:r>
        <w:rPr>
          <w:rFonts w:ascii="Georgia" w:hAnsi="Georgia"/>
          <w:sz w:val="17"/>
        </w:rPr>
        <w:t>than</w:t>
      </w:r>
      <w:r>
        <w:rPr>
          <w:rFonts w:ascii="Georgia" w:hAnsi="Georgia"/>
          <w:spacing w:val="14"/>
          <w:sz w:val="17"/>
        </w:rPr>
        <w:t xml:space="preserve"> </w:t>
      </w:r>
      <w:r>
        <w:rPr>
          <w:rFonts w:ascii="Georgia" w:hAnsi="Georgia"/>
          <w:sz w:val="17"/>
        </w:rPr>
        <w:t>37</w:t>
      </w:r>
      <w:r>
        <w:rPr>
          <w:rFonts w:ascii="Georgia" w:hAnsi="Georgia"/>
          <w:spacing w:val="13"/>
          <w:sz w:val="17"/>
        </w:rPr>
        <w:t xml:space="preserve"> </w:t>
      </w:r>
      <w:r>
        <w:rPr>
          <w:rFonts w:ascii="Georgia" w:hAnsi="Georgia"/>
          <w:sz w:val="17"/>
        </w:rPr>
        <w:t>weeks.</w:t>
      </w:r>
    </w:p>
    <w:p w14:paraId="7104F732" w14:textId="77777777" w:rsidR="00D705DC" w:rsidRDefault="00D705DC">
      <w:pPr>
        <w:spacing w:line="304" w:lineRule="auto"/>
        <w:jc w:val="both"/>
        <w:rPr>
          <w:rFonts w:ascii="Georgia" w:hAnsi="Georgia"/>
          <w:sz w:val="17"/>
        </w:rPr>
        <w:sectPr w:rsidR="00D705DC">
          <w:pgSz w:w="12240" w:h="15840"/>
          <w:pgMar w:top="1500" w:right="660" w:bottom="1700" w:left="780" w:header="0" w:footer="1509" w:gutter="0"/>
          <w:cols w:space="720"/>
        </w:sectPr>
      </w:pPr>
    </w:p>
    <w:p w14:paraId="668C35EB" w14:textId="77777777" w:rsidR="00D705DC" w:rsidRDefault="00000000">
      <w:pPr>
        <w:pStyle w:val="Textoindependiente"/>
        <w:spacing w:before="130"/>
        <w:ind w:left="659" w:right="777"/>
        <w:jc w:val="both"/>
      </w:pPr>
      <w:r>
        <w:rPr>
          <w:w w:val="95"/>
        </w:rPr>
        <w:lastRenderedPageBreak/>
        <w:t xml:space="preserve">the neighborhood </w:t>
      </w:r>
      <w:r>
        <w:rPr>
          <w:rFonts w:ascii="Calibri" w:hAnsi="Calibri"/>
          <w:i/>
          <w:w w:val="95"/>
        </w:rPr>
        <w:t xml:space="preserve">n </w:t>
      </w:r>
      <w:r>
        <w:rPr>
          <w:w w:val="95"/>
        </w:rPr>
        <w:t xml:space="preserve">was affected by Operation Orion, and </w:t>
      </w:r>
      <w:r>
        <w:rPr>
          <w:rFonts w:ascii="Calibri" w:hAnsi="Calibri"/>
          <w:i/>
          <w:w w:val="95"/>
        </w:rPr>
        <w:t>P ost</w:t>
      </w:r>
      <w:r>
        <w:rPr>
          <w:rFonts w:ascii="Calibri" w:hAnsi="Calibri"/>
          <w:i/>
          <w:w w:val="95"/>
          <w:vertAlign w:val="subscript"/>
        </w:rPr>
        <w:t>t</w:t>
      </w:r>
      <w:r>
        <w:rPr>
          <w:rFonts w:ascii="Calibri" w:hAnsi="Calibri"/>
          <w:i/>
          <w:w w:val="95"/>
        </w:rPr>
        <w:t xml:space="preserve"> </w:t>
      </w:r>
      <w:r>
        <w:rPr>
          <w:w w:val="95"/>
        </w:rPr>
        <w:t>takes the value of one for the</w:t>
      </w:r>
      <w:r>
        <w:rPr>
          <w:spacing w:val="1"/>
          <w:w w:val="95"/>
        </w:rPr>
        <w:t xml:space="preserve"> </w:t>
      </w:r>
      <w:r>
        <w:t xml:space="preserve">cohort born after the operation and zero otherwise. </w:t>
      </w:r>
      <w:r>
        <w:rPr>
          <w:rFonts w:ascii="Calibri" w:hAnsi="Calibri"/>
          <w:i/>
          <w:w w:val="125"/>
        </w:rPr>
        <w:t>X</w:t>
      </w:r>
      <w:r>
        <w:rPr>
          <w:rFonts w:ascii="Calibri" w:hAnsi="Calibri"/>
          <w:i/>
          <w:w w:val="125"/>
          <w:vertAlign w:val="subscript"/>
        </w:rPr>
        <w:t>i</w:t>
      </w:r>
      <w:r>
        <w:rPr>
          <w:rFonts w:ascii="Calibri" w:hAnsi="Calibri"/>
          <w:i/>
          <w:w w:val="125"/>
        </w:rPr>
        <w:t xml:space="preserve"> </w:t>
      </w:r>
      <w:r>
        <w:t>includes a set of covariates such as</w:t>
      </w:r>
      <w:r>
        <w:rPr>
          <w:spacing w:val="1"/>
        </w:rPr>
        <w:t xml:space="preserve"> </w:t>
      </w:r>
      <w:r>
        <w:t>the mother’s educational attainment, marital status, type of health insurance, mother’s age,</w:t>
      </w:r>
      <w:r>
        <w:rPr>
          <w:spacing w:val="1"/>
        </w:rPr>
        <w:t xml:space="preserve"> </w:t>
      </w:r>
      <w:r>
        <w:t>mother’s</w:t>
      </w:r>
      <w:r>
        <w:rPr>
          <w:spacing w:val="-5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previous</w:t>
      </w:r>
      <w:r>
        <w:rPr>
          <w:spacing w:val="-5"/>
        </w:rPr>
        <w:t xml:space="preserve"> </w:t>
      </w:r>
      <w:r>
        <w:t>pregnancies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alive</w:t>
      </w:r>
      <w:r>
        <w:rPr>
          <w:spacing w:val="-5"/>
        </w:rPr>
        <w:t xml:space="preserve"> </w:t>
      </w:r>
      <w:r>
        <w:t>children,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newborn’s</w:t>
      </w:r>
      <w:r>
        <w:rPr>
          <w:spacing w:val="-5"/>
        </w:rPr>
        <w:t xml:space="preserve"> </w:t>
      </w:r>
      <w:r>
        <w:t>sex.</w:t>
      </w:r>
      <w:r>
        <w:rPr>
          <w:spacing w:val="20"/>
        </w:rPr>
        <w:t xml:space="preserve"> </w:t>
      </w:r>
      <w:r>
        <w:t>Finally,</w:t>
      </w:r>
      <w:r>
        <w:rPr>
          <w:spacing w:val="-3"/>
        </w:rPr>
        <w:t xml:space="preserve"> </w:t>
      </w:r>
      <w:r>
        <w:rPr>
          <w:rFonts w:ascii="Calibri" w:hAnsi="Calibri"/>
          <w:i/>
        </w:rPr>
        <w:t>ε</w:t>
      </w:r>
      <w:r>
        <w:rPr>
          <w:rFonts w:ascii="Calibri" w:hAnsi="Calibri"/>
          <w:i/>
          <w:vertAlign w:val="subscript"/>
        </w:rPr>
        <w:t>int</w:t>
      </w:r>
      <w:r>
        <w:rPr>
          <w:rFonts w:ascii="Calibri" w:hAnsi="Calibri"/>
          <w:i/>
          <w:spacing w:val="-52"/>
        </w:rPr>
        <w:t xml:space="preserve"> </w:t>
      </w:r>
      <w:r>
        <w:t>is the error term. We cluster standard errors at the neighborhood level in all our exercises</w:t>
      </w:r>
      <w:r>
        <w:rPr>
          <w:spacing w:val="1"/>
        </w:rPr>
        <w:t xml:space="preserve"> </w:t>
      </w:r>
      <w:r>
        <w:t>(unless</w:t>
      </w:r>
      <w:r>
        <w:rPr>
          <w:spacing w:val="23"/>
        </w:rPr>
        <w:t xml:space="preserve"> </w:t>
      </w:r>
      <w:r>
        <w:t>otherwise</w:t>
      </w:r>
      <w:r>
        <w:rPr>
          <w:spacing w:val="24"/>
        </w:rPr>
        <w:t xml:space="preserve"> </w:t>
      </w:r>
      <w:r>
        <w:t>stated).</w:t>
      </w:r>
    </w:p>
    <w:p w14:paraId="2BFD62D9" w14:textId="77777777" w:rsidR="00D705DC" w:rsidRDefault="00000000">
      <w:pPr>
        <w:pStyle w:val="Textoindependiente"/>
        <w:spacing w:before="11" w:line="244" w:lineRule="auto"/>
        <w:ind w:left="659" w:right="777" w:firstLine="351"/>
        <w:jc w:val="both"/>
      </w:pPr>
      <w:r>
        <w:t>Our</w:t>
      </w:r>
      <w:r>
        <w:rPr>
          <w:spacing w:val="-6"/>
        </w:rPr>
        <w:t xml:space="preserve"> </w:t>
      </w:r>
      <w:r>
        <w:t>coefficient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interest,</w:t>
      </w:r>
      <w:r>
        <w:rPr>
          <w:spacing w:val="-4"/>
        </w:rPr>
        <w:t xml:space="preserve"> </w:t>
      </w:r>
      <w:r>
        <w:rPr>
          <w:rFonts w:ascii="Calibri" w:hAnsi="Calibri"/>
          <w:i/>
        </w:rPr>
        <w:t>β</w:t>
      </w:r>
      <w:r>
        <w:t>,</w:t>
      </w:r>
      <w:r>
        <w:rPr>
          <w:spacing w:val="-4"/>
        </w:rPr>
        <w:t xml:space="preserve"> </w:t>
      </w:r>
      <w:r>
        <w:t>captures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differential</w:t>
      </w:r>
      <w:r>
        <w:rPr>
          <w:spacing w:val="-6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birth</w:t>
      </w:r>
      <w:r>
        <w:rPr>
          <w:spacing w:val="-5"/>
        </w:rPr>
        <w:t xml:space="preserve"> </w:t>
      </w:r>
      <w:r>
        <w:t>outcome</w:t>
      </w:r>
      <w:r>
        <w:rPr>
          <w:spacing w:val="-6"/>
        </w:rPr>
        <w:t xml:space="preserve"> </w:t>
      </w:r>
      <w:r>
        <w:t>before</w:t>
      </w:r>
      <w:r>
        <w:rPr>
          <w:spacing w:val="-50"/>
        </w:rPr>
        <w:t xml:space="preserve"> </w:t>
      </w:r>
      <w:r>
        <w:t>and after the Orion operation in neighborhoods exposed to Orion versus those not exposed</w:t>
      </w:r>
      <w:r>
        <w:rPr>
          <w:spacing w:val="1"/>
        </w:rPr>
        <w:t xml:space="preserve"> </w:t>
      </w:r>
      <w:r>
        <w:t>to the operation.</w:t>
      </w:r>
      <w:r>
        <w:rPr>
          <w:spacing w:val="1"/>
        </w:rPr>
        <w:t xml:space="preserve"> </w:t>
      </w:r>
      <w:r>
        <w:t>The main identifying assumption behind our DiD strategy is parallel</w:t>
      </w:r>
      <w:r>
        <w:rPr>
          <w:spacing w:val="1"/>
        </w:rPr>
        <w:t xml:space="preserve"> </w:t>
      </w:r>
      <w:r>
        <w:t>trends, which assumes that in the absence of the Orion operation, the average birth out-</w:t>
      </w:r>
      <w:r>
        <w:rPr>
          <w:spacing w:val="1"/>
        </w:rPr>
        <w:t xml:space="preserve"> </w:t>
      </w:r>
      <w:r>
        <w:rPr>
          <w:spacing w:val="-1"/>
        </w:rPr>
        <w:t>come</w:t>
      </w:r>
      <w:r>
        <w:rPr>
          <w:spacing w:val="-6"/>
        </w:rPr>
        <w:t xml:space="preserve"> </w:t>
      </w:r>
      <w:r>
        <w:rPr>
          <w:spacing w:val="-1"/>
        </w:rPr>
        <w:t>in</w:t>
      </w:r>
      <w:r>
        <w:rPr>
          <w:spacing w:val="-4"/>
        </w:rPr>
        <w:t xml:space="preserve"> </w:t>
      </w:r>
      <w:r>
        <w:rPr>
          <w:spacing w:val="-1"/>
        </w:rPr>
        <w:t>neighborhoods</w:t>
      </w:r>
      <w:r>
        <w:rPr>
          <w:spacing w:val="-5"/>
        </w:rPr>
        <w:t xml:space="preserve"> </w:t>
      </w:r>
      <w:r>
        <w:rPr>
          <w:spacing w:val="-1"/>
        </w:rPr>
        <w:t>exposed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intervention</w:t>
      </w:r>
      <w:r>
        <w:rPr>
          <w:spacing w:val="-5"/>
        </w:rPr>
        <w:t xml:space="preserve"> </w:t>
      </w:r>
      <w:r>
        <w:rPr>
          <w:spacing w:val="-1"/>
        </w:rPr>
        <w:t>would</w:t>
      </w:r>
      <w:r>
        <w:rPr>
          <w:spacing w:val="-5"/>
        </w:rPr>
        <w:t xml:space="preserve"> </w:t>
      </w:r>
      <w:r>
        <w:rPr>
          <w:spacing w:val="-1"/>
        </w:rPr>
        <w:t>have</w:t>
      </w:r>
      <w:r>
        <w:rPr>
          <w:spacing w:val="-5"/>
        </w:rPr>
        <w:t xml:space="preserve"> </w:t>
      </w:r>
      <w:r>
        <w:rPr>
          <w:spacing w:val="-1"/>
        </w:rPr>
        <w:t>evolved</w:t>
      </w:r>
      <w:r>
        <w:rPr>
          <w:spacing w:val="-6"/>
        </w:rPr>
        <w:t xml:space="preserve"> </w:t>
      </w:r>
      <w:r>
        <w:t>similarly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those</w:t>
      </w:r>
      <w:r>
        <w:rPr>
          <w:spacing w:val="-5"/>
        </w:rPr>
        <w:t xml:space="preserve"> </w:t>
      </w:r>
      <w:r>
        <w:t>in</w:t>
      </w:r>
      <w:r>
        <w:rPr>
          <w:spacing w:val="-51"/>
        </w:rPr>
        <w:t xml:space="preserve"> </w:t>
      </w:r>
      <w:r>
        <w:t>neighborhoods</w:t>
      </w:r>
      <w:r>
        <w:rPr>
          <w:spacing w:val="21"/>
        </w:rPr>
        <w:t xml:space="preserve"> </w:t>
      </w:r>
      <w:r>
        <w:t>non-exposed</w:t>
      </w:r>
      <w:r>
        <w:rPr>
          <w:spacing w:val="22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intervention.</w:t>
      </w:r>
    </w:p>
    <w:p w14:paraId="32C5D694" w14:textId="77777777" w:rsidR="00D705DC" w:rsidRDefault="00000000">
      <w:pPr>
        <w:pStyle w:val="Textoindependiente"/>
        <w:spacing w:line="247" w:lineRule="auto"/>
        <w:ind w:left="659" w:right="778" w:firstLine="351"/>
        <w:jc w:val="both"/>
      </w:pPr>
      <w:r>
        <w:t>Including</w:t>
      </w:r>
      <w:r>
        <w:rPr>
          <w:spacing w:val="-9"/>
        </w:rPr>
        <w:t xml:space="preserve"> </w:t>
      </w:r>
      <w:r>
        <w:t>covariates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our</w:t>
      </w:r>
      <w:r>
        <w:rPr>
          <w:spacing w:val="-8"/>
        </w:rPr>
        <w:t xml:space="preserve"> </w:t>
      </w:r>
      <w:r>
        <w:t>DiD</w:t>
      </w:r>
      <w:r>
        <w:rPr>
          <w:spacing w:val="-9"/>
        </w:rPr>
        <w:t xml:space="preserve"> </w:t>
      </w:r>
      <w:r>
        <w:t>design</w:t>
      </w:r>
      <w:r>
        <w:rPr>
          <w:spacing w:val="-8"/>
        </w:rPr>
        <w:t xml:space="preserve"> </w:t>
      </w:r>
      <w:r>
        <w:t>implicitly</w:t>
      </w:r>
      <w:r>
        <w:rPr>
          <w:spacing w:val="-8"/>
        </w:rPr>
        <w:t xml:space="preserve"> </w:t>
      </w:r>
      <w:r>
        <w:t>assumes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parallel</w:t>
      </w:r>
      <w:r>
        <w:rPr>
          <w:spacing w:val="-8"/>
        </w:rPr>
        <w:t xml:space="preserve"> </w:t>
      </w:r>
      <w:r>
        <w:t>trends</w:t>
      </w:r>
      <w:r>
        <w:rPr>
          <w:spacing w:val="-8"/>
        </w:rPr>
        <w:t xml:space="preserve"> </w:t>
      </w:r>
      <w:r>
        <w:t>hold</w:t>
      </w:r>
      <w:r>
        <w:rPr>
          <w:spacing w:val="-8"/>
        </w:rPr>
        <w:t xml:space="preserve"> </w:t>
      </w:r>
      <w:r>
        <w:t>condi-</w:t>
      </w:r>
      <w:r>
        <w:rPr>
          <w:spacing w:val="-51"/>
        </w:rPr>
        <w:t xml:space="preserve"> </w:t>
      </w:r>
      <w:r>
        <w:t xml:space="preserve">tional on such covariates and that there are no heterogeneous treatment effects </w:t>
      </w:r>
      <w:hyperlink w:anchor="_bookmark76" w:history="1">
        <w:r>
          <w:t>(Sant’Anna</w:t>
        </w:r>
      </w:hyperlink>
      <w:r>
        <w:rPr>
          <w:spacing w:val="1"/>
        </w:rPr>
        <w:t xml:space="preserve"> </w:t>
      </w:r>
      <w:hyperlink w:anchor="_bookmark76" w:history="1">
        <w:r>
          <w:t>and Zhao,</w:t>
        </w:r>
      </w:hyperlink>
      <w:r>
        <w:t xml:space="preserve"> </w:t>
      </w:r>
      <w:hyperlink w:anchor="_bookmark76" w:history="1">
        <w:r>
          <w:t>2020).</w:t>
        </w:r>
      </w:hyperlink>
      <w:r>
        <w:rPr>
          <w:spacing w:val="1"/>
        </w:rPr>
        <w:t xml:space="preserve"> </w:t>
      </w:r>
      <w:r>
        <w:t>To take advantage of including covariates without imposing additional</w:t>
      </w:r>
      <w:r>
        <w:rPr>
          <w:spacing w:val="1"/>
        </w:rPr>
        <w:t xml:space="preserve"> </w:t>
      </w:r>
      <w:r>
        <w:t>assumptions, we implement the DR estimators for the DiD research designs proposed by</w:t>
      </w:r>
      <w:r>
        <w:rPr>
          <w:spacing w:val="1"/>
        </w:rPr>
        <w:t xml:space="preserve"> </w:t>
      </w:r>
      <w:hyperlink w:anchor="_bookmark76" w:history="1">
        <w:r>
          <w:t>(Sant’Anna and Zhao,</w:t>
        </w:r>
      </w:hyperlink>
      <w:r>
        <w:t xml:space="preserve"> </w:t>
      </w:r>
      <w:hyperlink w:anchor="_bookmark76" w:history="1">
        <w:r>
          <w:t>2020).</w:t>
        </w:r>
      </w:hyperlink>
      <w:r>
        <w:t xml:space="preserve"> The DR estimator combines the regression approach and re-</w:t>
      </w:r>
      <w:r>
        <w:rPr>
          <w:spacing w:val="1"/>
        </w:rPr>
        <w:t xml:space="preserve"> </w:t>
      </w:r>
      <w:r>
        <w:rPr>
          <w:w w:val="95"/>
        </w:rPr>
        <w:t>weighting procedure and is consistent if the propensity score associated with the re-weighting</w:t>
      </w:r>
      <w:r>
        <w:rPr>
          <w:spacing w:val="1"/>
          <w:w w:val="95"/>
        </w:rPr>
        <w:t xml:space="preserve"> </w:t>
      </w:r>
      <w:r>
        <w:t>procedure</w:t>
      </w:r>
      <w:r>
        <w:rPr>
          <w:spacing w:val="16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outcome</w:t>
      </w:r>
      <w:r>
        <w:rPr>
          <w:spacing w:val="17"/>
        </w:rPr>
        <w:t xml:space="preserve"> </w:t>
      </w:r>
      <w:r>
        <w:t>regression</w:t>
      </w:r>
      <w:r>
        <w:rPr>
          <w:spacing w:val="17"/>
        </w:rPr>
        <w:t xml:space="preserve"> </w:t>
      </w:r>
      <w:r>
        <w:t>models</w:t>
      </w:r>
      <w:r>
        <w:rPr>
          <w:spacing w:val="16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correctly</w:t>
      </w:r>
      <w:r>
        <w:rPr>
          <w:spacing w:val="17"/>
        </w:rPr>
        <w:t xml:space="preserve"> </w:t>
      </w:r>
      <w:r>
        <w:t>specified.</w:t>
      </w:r>
    </w:p>
    <w:p w14:paraId="6AC5CAFF" w14:textId="77777777" w:rsidR="00D705DC" w:rsidRDefault="00000000">
      <w:pPr>
        <w:pStyle w:val="Textoindependiente"/>
        <w:spacing w:line="247" w:lineRule="auto"/>
        <w:ind w:left="659" w:right="777" w:firstLine="351"/>
        <w:jc w:val="both"/>
      </w:pPr>
      <w:r>
        <w:t>Besides,</w:t>
      </w:r>
      <w:r>
        <w:rPr>
          <w:spacing w:val="30"/>
        </w:rPr>
        <w:t xml:space="preserve"> </w:t>
      </w:r>
      <w:r>
        <w:t>we</w:t>
      </w:r>
      <w:r>
        <w:rPr>
          <w:spacing w:val="27"/>
        </w:rPr>
        <w:t xml:space="preserve"> </w:t>
      </w:r>
      <w:r>
        <w:t>test</w:t>
      </w:r>
      <w:r>
        <w:rPr>
          <w:spacing w:val="27"/>
        </w:rPr>
        <w:t xml:space="preserve"> </w:t>
      </w:r>
      <w:r>
        <w:t>whether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Orion</w:t>
      </w:r>
      <w:r>
        <w:rPr>
          <w:spacing w:val="27"/>
        </w:rPr>
        <w:t xml:space="preserve"> </w:t>
      </w:r>
      <w:r>
        <w:t>Operation</w:t>
      </w:r>
      <w:r>
        <w:rPr>
          <w:spacing w:val="27"/>
        </w:rPr>
        <w:t xml:space="preserve"> </w:t>
      </w:r>
      <w:r>
        <w:t>affected</w:t>
      </w:r>
      <w:r>
        <w:rPr>
          <w:spacing w:val="27"/>
        </w:rPr>
        <w:t xml:space="preserve"> </w:t>
      </w:r>
      <w:r>
        <w:t>mostly</w:t>
      </w:r>
      <w:r>
        <w:rPr>
          <w:spacing w:val="27"/>
        </w:rPr>
        <w:t xml:space="preserve"> </w:t>
      </w:r>
      <w:r>
        <w:t>births</w:t>
      </w:r>
      <w:r>
        <w:rPr>
          <w:spacing w:val="27"/>
        </w:rPr>
        <w:t xml:space="preserve"> </w:t>
      </w:r>
      <w:r>
        <w:t>at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bottom</w:t>
      </w:r>
      <w:r>
        <w:rPr>
          <w:spacing w:val="27"/>
        </w:rPr>
        <w:t xml:space="preserve"> </w:t>
      </w:r>
      <w:r>
        <w:t>of</w:t>
      </w:r>
      <w:r>
        <w:rPr>
          <w:spacing w:val="-50"/>
        </w:rPr>
        <w:t xml:space="preserve"> </w:t>
      </w:r>
      <w:r>
        <w:t>the distribution (e.g.,</w:t>
      </w:r>
      <w:r>
        <w:rPr>
          <w:spacing w:val="1"/>
        </w:rPr>
        <w:t xml:space="preserve"> </w:t>
      </w:r>
      <w:r>
        <w:t>low birth weight) or if,</w:t>
      </w:r>
      <w:r>
        <w:rPr>
          <w:spacing w:val="1"/>
        </w:rPr>
        <w:t xml:space="preserve"> </w:t>
      </w:r>
      <w:r>
        <w:t>on the contrary,</w:t>
      </w:r>
      <w:r>
        <w:rPr>
          <w:spacing w:val="52"/>
        </w:rPr>
        <w:t xml:space="preserve"> </w:t>
      </w:r>
      <w:r>
        <w:t>the results are concentrated</w:t>
      </w:r>
      <w:r>
        <w:rPr>
          <w:spacing w:val="1"/>
        </w:rPr>
        <w:t xml:space="preserve"> </w:t>
      </w:r>
      <w:r>
        <w:t>in the median part of the distribution. These effects are usually associated with the weakest</w:t>
      </w:r>
      <w:r>
        <w:rPr>
          <w:spacing w:val="-50"/>
        </w:rPr>
        <w:t xml:space="preserve"> </w:t>
      </w:r>
      <w:r>
        <w:t>live-born fetuses in the population.</w:t>
      </w:r>
      <w:r>
        <w:rPr>
          <w:spacing w:val="52"/>
        </w:rPr>
        <w:t xml:space="preserve"> </w:t>
      </w:r>
      <w:r>
        <w:t>To do that,</w:t>
      </w:r>
      <w:r>
        <w:rPr>
          <w:spacing w:val="53"/>
        </w:rPr>
        <w:t xml:space="preserve"> </w:t>
      </w:r>
      <w:r>
        <w:t xml:space="preserve">we implement the UQR proposed by </w:t>
      </w:r>
      <w:hyperlink w:anchor="_bookmark53" w:history="1">
        <w:r>
          <w:t>Firpo</w:t>
        </w:r>
      </w:hyperlink>
      <w:r>
        <w:rPr>
          <w:spacing w:val="1"/>
        </w:rPr>
        <w:t xml:space="preserve"> </w:t>
      </w:r>
      <w:hyperlink w:anchor="_bookmark53" w:history="1">
        <w:r>
          <w:t>et</w:t>
        </w:r>
        <w:r>
          <w:rPr>
            <w:spacing w:val="23"/>
          </w:rPr>
          <w:t xml:space="preserve"> </w:t>
        </w:r>
        <w:r>
          <w:t>al.</w:t>
        </w:r>
        <w:r>
          <w:rPr>
            <w:spacing w:val="24"/>
          </w:rPr>
          <w:t xml:space="preserve"> </w:t>
        </w:r>
      </w:hyperlink>
      <w:hyperlink w:anchor="_bookmark53" w:history="1">
        <w:r>
          <w:t>(2009).</w:t>
        </w:r>
      </w:hyperlink>
      <w:r>
        <w:rPr>
          <w:spacing w:val="50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specification</w:t>
      </w:r>
      <w:r>
        <w:rPr>
          <w:spacing w:val="24"/>
        </w:rPr>
        <w:t xml:space="preserve"> </w:t>
      </w:r>
      <w:r>
        <w:t>is:</w:t>
      </w:r>
    </w:p>
    <w:p w14:paraId="410993AB" w14:textId="77777777" w:rsidR="00D705DC" w:rsidRDefault="00000000">
      <w:pPr>
        <w:tabs>
          <w:tab w:val="left" w:pos="9720"/>
        </w:tabs>
        <w:spacing w:before="215"/>
        <w:ind w:left="660" w:firstLine="712"/>
        <w:rPr>
          <w:sz w:val="24"/>
        </w:rPr>
      </w:pPr>
      <w:bookmarkStart w:id="22" w:name="_bookmark14"/>
      <w:bookmarkEnd w:id="22"/>
      <w:r>
        <w:rPr>
          <w:rFonts w:ascii="Calibri" w:hAnsi="Calibri"/>
          <w:i/>
          <w:w w:val="125"/>
          <w:sz w:val="24"/>
        </w:rPr>
        <w:t>RIF</w:t>
      </w:r>
      <w:r>
        <w:rPr>
          <w:rFonts w:ascii="Calibri" w:hAnsi="Calibri"/>
          <w:i/>
          <w:spacing w:val="-32"/>
          <w:w w:val="125"/>
          <w:sz w:val="24"/>
        </w:rPr>
        <w:t xml:space="preserve"> </w:t>
      </w:r>
      <w:r>
        <w:rPr>
          <w:w w:val="115"/>
          <w:sz w:val="24"/>
        </w:rPr>
        <w:t>(</w:t>
      </w:r>
      <w:r>
        <w:rPr>
          <w:rFonts w:ascii="Calibri" w:hAnsi="Calibri"/>
          <w:i/>
          <w:w w:val="115"/>
          <w:sz w:val="24"/>
        </w:rPr>
        <w:t>y</w:t>
      </w:r>
      <w:r>
        <w:rPr>
          <w:rFonts w:ascii="Calibri" w:hAnsi="Calibri"/>
          <w:i/>
          <w:w w:val="115"/>
          <w:sz w:val="24"/>
          <w:vertAlign w:val="subscript"/>
        </w:rPr>
        <w:t>int</w:t>
      </w:r>
      <w:r>
        <w:rPr>
          <w:w w:val="115"/>
          <w:sz w:val="24"/>
        </w:rPr>
        <w:t>;</w:t>
      </w:r>
      <w:r>
        <w:rPr>
          <w:spacing w:val="-16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q</w:t>
      </w:r>
      <w:r>
        <w:rPr>
          <w:rFonts w:ascii="Calibri" w:hAnsi="Calibri"/>
          <w:i/>
          <w:w w:val="115"/>
          <w:sz w:val="24"/>
          <w:vertAlign w:val="subscript"/>
        </w:rPr>
        <w:t>τ</w:t>
      </w:r>
      <w:r>
        <w:rPr>
          <w:rFonts w:ascii="Calibri" w:hAnsi="Calibri"/>
          <w:i/>
          <w:spacing w:val="-30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,</w:t>
      </w:r>
      <w:r>
        <w:rPr>
          <w:rFonts w:ascii="Calibri" w:hAnsi="Calibri"/>
          <w:i/>
          <w:spacing w:val="-18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F</w:t>
      </w:r>
      <w:r>
        <w:rPr>
          <w:rFonts w:ascii="Calibri" w:hAnsi="Calibri"/>
          <w:i/>
          <w:w w:val="115"/>
          <w:sz w:val="24"/>
          <w:vertAlign w:val="subscript"/>
        </w:rPr>
        <w:t>y</w:t>
      </w:r>
      <w:r>
        <w:rPr>
          <w:w w:val="115"/>
          <w:sz w:val="24"/>
        </w:rPr>
        <w:t>)</w:t>
      </w:r>
      <w:r>
        <w:rPr>
          <w:spacing w:val="14"/>
          <w:w w:val="115"/>
          <w:sz w:val="24"/>
        </w:rPr>
        <w:t xml:space="preserve"> </w:t>
      </w:r>
      <w:r>
        <w:rPr>
          <w:w w:val="115"/>
          <w:sz w:val="24"/>
        </w:rPr>
        <w:t>=</w:t>
      </w:r>
      <w:r>
        <w:rPr>
          <w:spacing w:val="13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α</w:t>
      </w:r>
      <w:r>
        <w:rPr>
          <w:rFonts w:ascii="Trebuchet MS" w:hAnsi="Trebuchet MS"/>
          <w:w w:val="115"/>
          <w:sz w:val="24"/>
          <w:vertAlign w:val="subscript"/>
        </w:rPr>
        <w:t>0</w:t>
      </w:r>
      <w:r>
        <w:rPr>
          <w:rFonts w:ascii="Trebuchet MS" w:hAnsi="Trebuchet MS"/>
          <w:spacing w:val="-12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-1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α</w:t>
      </w:r>
      <w:r>
        <w:rPr>
          <w:rFonts w:ascii="Trebuchet MS" w:hAnsi="Trebuchet MS"/>
          <w:w w:val="115"/>
          <w:sz w:val="24"/>
          <w:vertAlign w:val="subscript"/>
        </w:rPr>
        <w:t>1</w:t>
      </w:r>
      <w:r>
        <w:rPr>
          <w:rFonts w:ascii="Calibri" w:hAnsi="Calibri"/>
          <w:i/>
          <w:w w:val="115"/>
          <w:sz w:val="24"/>
        </w:rPr>
        <w:t>Orion</w:t>
      </w:r>
      <w:r>
        <w:rPr>
          <w:rFonts w:ascii="Calibri" w:hAnsi="Calibri"/>
          <w:i/>
          <w:w w:val="115"/>
          <w:sz w:val="24"/>
          <w:vertAlign w:val="subscript"/>
        </w:rPr>
        <w:t>n</w:t>
      </w:r>
      <w:r>
        <w:rPr>
          <w:rFonts w:ascii="Calibri" w:hAnsi="Calibri"/>
          <w:i/>
          <w:spacing w:val="8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-1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α</w:t>
      </w:r>
      <w:r>
        <w:rPr>
          <w:rFonts w:ascii="Trebuchet MS" w:hAnsi="Trebuchet MS"/>
          <w:w w:val="115"/>
          <w:sz w:val="24"/>
          <w:vertAlign w:val="subscript"/>
        </w:rPr>
        <w:t>2</w:t>
      </w:r>
      <w:r>
        <w:rPr>
          <w:rFonts w:ascii="Calibri" w:hAnsi="Calibri"/>
          <w:i/>
          <w:w w:val="115"/>
          <w:sz w:val="24"/>
        </w:rPr>
        <w:t>P</w:t>
      </w:r>
      <w:r>
        <w:rPr>
          <w:rFonts w:ascii="Calibri" w:hAnsi="Calibri"/>
          <w:i/>
          <w:spacing w:val="-26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ost</w:t>
      </w:r>
      <w:r>
        <w:rPr>
          <w:rFonts w:ascii="Calibri" w:hAnsi="Calibri"/>
          <w:i/>
          <w:w w:val="115"/>
          <w:sz w:val="24"/>
          <w:vertAlign w:val="subscript"/>
        </w:rPr>
        <w:t>t</w:t>
      </w:r>
      <w:r>
        <w:rPr>
          <w:rFonts w:ascii="Calibri" w:hAnsi="Calibri"/>
          <w:i/>
          <w:spacing w:val="8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-1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βOrion</w:t>
      </w:r>
      <w:r>
        <w:rPr>
          <w:rFonts w:ascii="Calibri" w:hAnsi="Calibri"/>
          <w:i/>
          <w:w w:val="115"/>
          <w:sz w:val="24"/>
          <w:vertAlign w:val="subscript"/>
        </w:rPr>
        <w:t>n</w:t>
      </w:r>
      <w:r>
        <w:rPr>
          <w:rFonts w:ascii="Calibri" w:hAnsi="Calibri"/>
          <w:i/>
          <w:spacing w:val="8"/>
          <w:w w:val="115"/>
          <w:sz w:val="24"/>
        </w:rPr>
        <w:t xml:space="preserve"> </w:t>
      </w:r>
      <w:r>
        <w:rPr>
          <w:rFonts w:ascii="Verdana" w:hAnsi="Verdana"/>
          <w:i/>
          <w:w w:val="115"/>
          <w:sz w:val="24"/>
        </w:rPr>
        <w:t>×</w:t>
      </w:r>
      <w:r>
        <w:rPr>
          <w:rFonts w:ascii="Verdana" w:hAnsi="Verdana"/>
          <w:i/>
          <w:spacing w:val="-38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P</w:t>
      </w:r>
      <w:r>
        <w:rPr>
          <w:rFonts w:ascii="Calibri" w:hAnsi="Calibri"/>
          <w:i/>
          <w:spacing w:val="-26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ost</w:t>
      </w:r>
      <w:r>
        <w:rPr>
          <w:rFonts w:ascii="Calibri" w:hAnsi="Calibri"/>
          <w:i/>
          <w:w w:val="115"/>
          <w:sz w:val="24"/>
          <w:vertAlign w:val="subscript"/>
        </w:rPr>
        <w:t>t</w:t>
      </w:r>
      <w:r>
        <w:rPr>
          <w:rFonts w:ascii="Calibri" w:hAnsi="Calibri"/>
          <w:i/>
          <w:spacing w:val="8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-1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θX</w:t>
      </w:r>
      <w:r>
        <w:rPr>
          <w:rFonts w:ascii="Calibri" w:hAnsi="Calibri"/>
          <w:i/>
          <w:w w:val="115"/>
          <w:sz w:val="24"/>
          <w:vertAlign w:val="subscript"/>
        </w:rPr>
        <w:t>i</w:t>
      </w:r>
      <w:r>
        <w:rPr>
          <w:rFonts w:ascii="Calibri" w:hAnsi="Calibri"/>
          <w:i/>
          <w:spacing w:val="8"/>
          <w:w w:val="115"/>
          <w:sz w:val="24"/>
        </w:rPr>
        <w:t xml:space="preserve"> </w:t>
      </w:r>
      <w:r>
        <w:rPr>
          <w:w w:val="115"/>
          <w:sz w:val="24"/>
        </w:rPr>
        <w:t>+</w:t>
      </w:r>
      <w:r>
        <w:rPr>
          <w:spacing w:val="-1"/>
          <w:w w:val="115"/>
          <w:sz w:val="24"/>
        </w:rPr>
        <w:t xml:space="preserve"> </w:t>
      </w:r>
      <w:r>
        <w:rPr>
          <w:rFonts w:ascii="Calibri" w:hAnsi="Calibri"/>
          <w:i/>
          <w:w w:val="115"/>
          <w:sz w:val="24"/>
        </w:rPr>
        <w:t>ε</w:t>
      </w:r>
      <w:r>
        <w:rPr>
          <w:rFonts w:ascii="Calibri" w:hAnsi="Calibri"/>
          <w:i/>
          <w:w w:val="115"/>
          <w:sz w:val="24"/>
          <w:vertAlign w:val="subscript"/>
        </w:rPr>
        <w:t>int</w:t>
      </w:r>
      <w:r>
        <w:rPr>
          <w:rFonts w:ascii="Calibri" w:hAnsi="Calibri"/>
          <w:i/>
          <w:w w:val="115"/>
          <w:sz w:val="24"/>
        </w:rPr>
        <w:tab/>
      </w:r>
      <w:r>
        <w:rPr>
          <w:w w:val="115"/>
          <w:sz w:val="24"/>
        </w:rPr>
        <w:t>(2)</w:t>
      </w:r>
    </w:p>
    <w:p w14:paraId="2772EAB4" w14:textId="77777777" w:rsidR="00D705DC" w:rsidRDefault="00000000">
      <w:pPr>
        <w:pStyle w:val="Textoindependiente"/>
        <w:spacing w:before="237" w:line="237" w:lineRule="auto"/>
        <w:ind w:left="660" w:right="778"/>
        <w:jc w:val="both"/>
      </w:pPr>
      <w:r>
        <w:rPr>
          <w:w w:val="95"/>
        </w:rPr>
        <w:t>where</w:t>
      </w:r>
      <w:r>
        <w:rPr>
          <w:spacing w:val="1"/>
          <w:w w:val="95"/>
        </w:rPr>
        <w:t xml:space="preserve"> </w:t>
      </w:r>
      <w:r>
        <w:rPr>
          <w:rFonts w:ascii="Calibri" w:hAnsi="Calibri"/>
          <w:i/>
          <w:w w:val="95"/>
        </w:rPr>
        <w:t>q</w:t>
      </w:r>
      <w:r>
        <w:rPr>
          <w:rFonts w:ascii="Calibri" w:hAnsi="Calibri"/>
          <w:i/>
          <w:w w:val="95"/>
          <w:vertAlign w:val="subscript"/>
        </w:rPr>
        <w:t>τ</w:t>
      </w:r>
      <w:r>
        <w:rPr>
          <w:rFonts w:ascii="Calibri" w:hAnsi="Calibri"/>
          <w:i/>
          <w:spacing w:val="1"/>
          <w:w w:val="95"/>
        </w:rPr>
        <w:t xml:space="preserve"> </w:t>
      </w:r>
      <w:r>
        <w:rPr>
          <w:w w:val="95"/>
        </w:rPr>
        <w:t>denotes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rFonts w:ascii="Calibri" w:hAnsi="Calibri"/>
          <w:i/>
          <w:w w:val="95"/>
        </w:rPr>
        <w:t xml:space="preserve">τ </w:t>
      </w:r>
      <w:r>
        <w:rPr>
          <w:w w:val="95"/>
        </w:rPr>
        <w:t>th</w:t>
      </w:r>
      <w:r>
        <w:rPr>
          <w:spacing w:val="1"/>
          <w:w w:val="95"/>
        </w:rPr>
        <w:t xml:space="preserve"> </w:t>
      </w:r>
      <w:r>
        <w:rPr>
          <w:w w:val="95"/>
        </w:rPr>
        <w:t>percentile</w:t>
      </w:r>
      <w:r>
        <w:rPr>
          <w:spacing w:val="1"/>
          <w:w w:val="95"/>
        </w:rPr>
        <w:t xml:space="preserve"> </w:t>
      </w:r>
      <w:r>
        <w:rPr>
          <w:w w:val="95"/>
        </w:rPr>
        <w:t>of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1"/>
          <w:w w:val="95"/>
        </w:rPr>
        <w:t xml:space="preserve"> </w:t>
      </w:r>
      <w:r>
        <w:rPr>
          <w:w w:val="95"/>
        </w:rPr>
        <w:t>outcome,</w:t>
      </w:r>
      <w:r>
        <w:rPr>
          <w:spacing w:val="1"/>
          <w:w w:val="95"/>
        </w:rPr>
        <w:t xml:space="preserve"> </w:t>
      </w:r>
      <w:r>
        <w:rPr>
          <w:rFonts w:ascii="Calibri" w:hAnsi="Calibri"/>
          <w:i/>
          <w:w w:val="95"/>
        </w:rPr>
        <w:t>F</w:t>
      </w:r>
      <w:r>
        <w:rPr>
          <w:rFonts w:ascii="Calibri" w:hAnsi="Calibri"/>
          <w:i/>
          <w:w w:val="95"/>
          <w:vertAlign w:val="subscript"/>
        </w:rPr>
        <w:t>y</w:t>
      </w:r>
      <w:r>
        <w:rPr>
          <w:rFonts w:ascii="Calibri" w:hAnsi="Calibri"/>
          <w:i/>
          <w:spacing w:val="1"/>
          <w:w w:val="95"/>
        </w:rPr>
        <w:t xml:space="preserve"> </w:t>
      </w:r>
      <w:r>
        <w:rPr>
          <w:w w:val="95"/>
        </w:rPr>
        <w:t>represents</w:t>
      </w:r>
      <w:r>
        <w:rPr>
          <w:spacing w:val="1"/>
          <w:w w:val="95"/>
        </w:rPr>
        <w:t xml:space="preserve"> </w:t>
      </w:r>
      <w:r>
        <w:rPr>
          <w:w w:val="95"/>
        </w:rPr>
        <w:t>the</w:t>
      </w:r>
      <w:r>
        <w:rPr>
          <w:spacing w:val="47"/>
        </w:rPr>
        <w:t xml:space="preserve"> </w:t>
      </w:r>
      <w:r>
        <w:rPr>
          <w:w w:val="95"/>
        </w:rPr>
        <w:t>marginal</w:t>
      </w:r>
      <w:r>
        <w:rPr>
          <w:spacing w:val="48"/>
        </w:rPr>
        <w:t xml:space="preserve"> </w:t>
      </w:r>
      <w:r>
        <w:rPr>
          <w:w w:val="95"/>
        </w:rPr>
        <w:t>(uncondi-</w:t>
      </w:r>
      <w:r>
        <w:rPr>
          <w:spacing w:val="1"/>
          <w:w w:val="95"/>
        </w:rPr>
        <w:t xml:space="preserve"> </w:t>
      </w:r>
      <w:r>
        <w:t>tional)</w:t>
      </w:r>
      <w:r>
        <w:rPr>
          <w:spacing w:val="18"/>
        </w:rPr>
        <w:t xml:space="preserve"> </w:t>
      </w:r>
      <w:r>
        <w:t>distribution,</w:t>
      </w:r>
      <w:r>
        <w:rPr>
          <w:spacing w:val="19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re-centered</w:t>
      </w:r>
      <w:r>
        <w:rPr>
          <w:spacing w:val="18"/>
        </w:rPr>
        <w:t xml:space="preserve"> </w:t>
      </w:r>
      <w:r>
        <w:t>influence</w:t>
      </w:r>
      <w:r>
        <w:rPr>
          <w:spacing w:val="19"/>
        </w:rPr>
        <w:t xml:space="preserve"> </w:t>
      </w:r>
      <w:r>
        <w:t>function</w:t>
      </w:r>
      <w:r>
        <w:rPr>
          <w:spacing w:val="18"/>
        </w:rPr>
        <w:t xml:space="preserve"> </w:t>
      </w:r>
      <w:r>
        <w:t>(RIF)</w:t>
      </w:r>
      <w:r>
        <w:rPr>
          <w:spacing w:val="19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defined:</w:t>
      </w:r>
    </w:p>
    <w:p w14:paraId="7EA2BE39" w14:textId="77777777" w:rsidR="00D705DC" w:rsidRDefault="00D705DC">
      <w:pPr>
        <w:pStyle w:val="Textoindependiente"/>
        <w:spacing w:before="9"/>
        <w:rPr>
          <w:sz w:val="12"/>
        </w:rPr>
      </w:pPr>
    </w:p>
    <w:p w14:paraId="446891CF" w14:textId="77777777" w:rsidR="00D705DC" w:rsidRDefault="00D705DC">
      <w:pPr>
        <w:rPr>
          <w:sz w:val="12"/>
        </w:rPr>
        <w:sectPr w:rsidR="00D705DC" w:rsidSect="006E1FE5">
          <w:pgSz w:w="12240" w:h="15840"/>
          <w:pgMar w:top="1320" w:right="660" w:bottom="1700" w:left="780" w:header="0" w:footer="1361" w:gutter="0"/>
          <w:cols w:space="720"/>
          <w:docGrid w:linePitch="299"/>
        </w:sectPr>
      </w:pPr>
    </w:p>
    <w:p w14:paraId="7AAE8AD6" w14:textId="77777777" w:rsidR="00D705DC" w:rsidRDefault="00000000">
      <w:pPr>
        <w:spacing w:before="219" w:line="123" w:lineRule="exact"/>
        <w:jc w:val="right"/>
        <w:rPr>
          <w:rFonts w:ascii="Calibri"/>
          <w:i/>
          <w:sz w:val="24"/>
        </w:rPr>
      </w:pPr>
      <w:r>
        <w:rPr>
          <w:rFonts w:ascii="Calibri"/>
          <w:i/>
          <w:w w:val="130"/>
          <w:sz w:val="24"/>
        </w:rPr>
        <w:t>RIF</w:t>
      </w:r>
      <w:r>
        <w:rPr>
          <w:rFonts w:ascii="Calibri"/>
          <w:i/>
          <w:spacing w:val="-34"/>
          <w:w w:val="130"/>
          <w:sz w:val="24"/>
        </w:rPr>
        <w:t xml:space="preserve"> </w:t>
      </w:r>
      <w:r>
        <w:rPr>
          <w:w w:val="125"/>
          <w:sz w:val="24"/>
        </w:rPr>
        <w:t>(</w:t>
      </w:r>
      <w:r>
        <w:rPr>
          <w:rFonts w:ascii="Calibri"/>
          <w:i/>
          <w:w w:val="125"/>
          <w:sz w:val="24"/>
        </w:rPr>
        <w:t>y</w:t>
      </w:r>
    </w:p>
    <w:p w14:paraId="15112F60" w14:textId="77777777" w:rsidR="00D705DC" w:rsidRDefault="00000000">
      <w:pPr>
        <w:spacing w:before="219" w:line="123" w:lineRule="exact"/>
        <w:ind w:left="191"/>
        <w:rPr>
          <w:rFonts w:ascii="Calibri"/>
          <w:i/>
          <w:sz w:val="24"/>
        </w:rPr>
      </w:pPr>
      <w:r>
        <w:br w:type="column"/>
      </w:r>
      <w:r>
        <w:rPr>
          <w:spacing w:val="-1"/>
          <w:w w:val="105"/>
          <w:sz w:val="24"/>
        </w:rPr>
        <w:t>;</w:t>
      </w:r>
      <w:r>
        <w:rPr>
          <w:spacing w:val="-16"/>
          <w:w w:val="105"/>
          <w:sz w:val="24"/>
        </w:rPr>
        <w:t xml:space="preserve"> </w:t>
      </w:r>
      <w:r>
        <w:rPr>
          <w:rFonts w:ascii="Calibri"/>
          <w:i/>
          <w:spacing w:val="-1"/>
          <w:w w:val="105"/>
          <w:sz w:val="24"/>
        </w:rPr>
        <w:t>q</w:t>
      </w:r>
      <w:r>
        <w:rPr>
          <w:rFonts w:ascii="Calibri"/>
          <w:i/>
          <w:spacing w:val="47"/>
          <w:w w:val="105"/>
          <w:sz w:val="24"/>
        </w:rPr>
        <w:t xml:space="preserve"> </w:t>
      </w:r>
      <w:r>
        <w:rPr>
          <w:rFonts w:ascii="Calibri"/>
          <w:i/>
          <w:spacing w:val="-1"/>
          <w:w w:val="105"/>
          <w:sz w:val="24"/>
        </w:rPr>
        <w:t>,</w:t>
      </w:r>
      <w:r>
        <w:rPr>
          <w:rFonts w:ascii="Calibri"/>
          <w:i/>
          <w:spacing w:val="-18"/>
          <w:w w:val="105"/>
          <w:sz w:val="24"/>
        </w:rPr>
        <w:t xml:space="preserve"> </w:t>
      </w:r>
      <w:r>
        <w:rPr>
          <w:rFonts w:ascii="Calibri"/>
          <w:i/>
          <w:spacing w:val="-1"/>
          <w:w w:val="110"/>
          <w:sz w:val="24"/>
        </w:rPr>
        <w:t>F</w:t>
      </w:r>
      <w:r>
        <w:rPr>
          <w:rFonts w:ascii="Calibri"/>
          <w:i/>
          <w:spacing w:val="39"/>
          <w:w w:val="110"/>
          <w:sz w:val="24"/>
        </w:rPr>
        <w:t xml:space="preserve"> </w:t>
      </w:r>
      <w:r>
        <w:rPr>
          <w:spacing w:val="-1"/>
          <w:w w:val="105"/>
          <w:sz w:val="24"/>
        </w:rPr>
        <w:t>)</w:t>
      </w:r>
      <w:r>
        <w:rPr>
          <w:spacing w:val="10"/>
          <w:w w:val="105"/>
          <w:sz w:val="24"/>
        </w:rPr>
        <w:t xml:space="preserve"> </w:t>
      </w:r>
      <w:r>
        <w:rPr>
          <w:spacing w:val="-1"/>
          <w:w w:val="110"/>
          <w:sz w:val="24"/>
        </w:rPr>
        <w:t>=</w:t>
      </w:r>
      <w:r>
        <w:rPr>
          <w:spacing w:val="8"/>
          <w:w w:val="110"/>
          <w:sz w:val="24"/>
        </w:rPr>
        <w:t xml:space="preserve"> </w:t>
      </w:r>
      <w:r>
        <w:rPr>
          <w:rFonts w:ascii="Calibri"/>
          <w:i/>
          <w:spacing w:val="-1"/>
          <w:w w:val="105"/>
          <w:sz w:val="24"/>
        </w:rPr>
        <w:t>q</w:t>
      </w:r>
    </w:p>
    <w:p w14:paraId="4F534479" w14:textId="77777777" w:rsidR="00D705DC" w:rsidRDefault="00000000">
      <w:pPr>
        <w:spacing w:before="105" w:line="62" w:lineRule="auto"/>
        <w:ind w:left="116"/>
        <w:rPr>
          <w:rFonts w:ascii="Verdana" w:hAnsi="Verdana"/>
          <w:i/>
          <w:sz w:val="24"/>
        </w:rPr>
      </w:pPr>
      <w:r>
        <w:br w:type="column"/>
      </w:r>
      <w:r>
        <w:rPr>
          <w:spacing w:val="-1"/>
          <w:w w:val="110"/>
          <w:position w:val="-15"/>
          <w:sz w:val="24"/>
        </w:rPr>
        <w:t>+</w:t>
      </w:r>
      <w:r>
        <w:rPr>
          <w:spacing w:val="19"/>
          <w:w w:val="110"/>
          <w:position w:val="-15"/>
          <w:sz w:val="24"/>
        </w:rPr>
        <w:t xml:space="preserve"> </w:t>
      </w:r>
      <w:r>
        <w:rPr>
          <w:rFonts w:ascii="Calibri" w:hAnsi="Calibri"/>
          <w:i/>
          <w:spacing w:val="-1"/>
          <w:w w:val="110"/>
          <w:sz w:val="24"/>
          <w:u w:val="single"/>
        </w:rPr>
        <w:t>τ</w:t>
      </w:r>
      <w:r>
        <w:rPr>
          <w:rFonts w:ascii="Calibri" w:hAnsi="Calibri"/>
          <w:i/>
          <w:spacing w:val="19"/>
          <w:w w:val="110"/>
          <w:sz w:val="24"/>
          <w:u w:val="single"/>
        </w:rPr>
        <w:t xml:space="preserve"> </w:t>
      </w:r>
      <w:r>
        <w:rPr>
          <w:rFonts w:ascii="Verdana" w:hAnsi="Verdana"/>
          <w:i/>
          <w:spacing w:val="-1"/>
          <w:w w:val="110"/>
          <w:sz w:val="24"/>
          <w:u w:val="single"/>
        </w:rPr>
        <w:t>−</w:t>
      </w:r>
      <w:r>
        <w:rPr>
          <w:rFonts w:ascii="Verdana" w:hAnsi="Verdana"/>
          <w:i/>
          <w:spacing w:val="-40"/>
          <w:w w:val="110"/>
          <w:sz w:val="24"/>
          <w:u w:val="single"/>
        </w:rPr>
        <w:t xml:space="preserve"> </w:t>
      </w:r>
      <w:r>
        <w:rPr>
          <w:rFonts w:ascii="Microsoft YaHei" w:hAnsi="Microsoft YaHei"/>
          <w:spacing w:val="-1"/>
          <w:w w:val="110"/>
          <w:sz w:val="16"/>
          <w:u w:val="single"/>
        </w:rPr>
        <w:t>1</w:t>
      </w:r>
      <w:r>
        <w:rPr>
          <w:rFonts w:ascii="Verdana" w:hAnsi="Verdana"/>
          <w:i/>
          <w:spacing w:val="-1"/>
          <w:w w:val="110"/>
          <w:sz w:val="24"/>
          <w:u w:val="single"/>
        </w:rPr>
        <w:t>{</w:t>
      </w:r>
      <w:r>
        <w:rPr>
          <w:rFonts w:ascii="Calibri" w:hAnsi="Calibri"/>
          <w:i/>
          <w:spacing w:val="-1"/>
          <w:w w:val="110"/>
          <w:sz w:val="24"/>
          <w:u w:val="single"/>
        </w:rPr>
        <w:t>y</w:t>
      </w:r>
      <w:r>
        <w:rPr>
          <w:rFonts w:ascii="Calibri" w:hAnsi="Calibri"/>
          <w:i/>
          <w:spacing w:val="-1"/>
          <w:w w:val="110"/>
          <w:sz w:val="24"/>
          <w:u w:val="single"/>
          <w:vertAlign w:val="subscript"/>
        </w:rPr>
        <w:t>int</w:t>
      </w:r>
      <w:r>
        <w:rPr>
          <w:rFonts w:ascii="Calibri" w:hAnsi="Calibri"/>
          <w:i/>
          <w:spacing w:val="17"/>
          <w:w w:val="110"/>
          <w:sz w:val="24"/>
          <w:u w:val="single"/>
        </w:rPr>
        <w:t xml:space="preserve"> </w:t>
      </w:r>
      <w:r>
        <w:rPr>
          <w:rFonts w:ascii="Calibri" w:hAnsi="Calibri"/>
          <w:i/>
          <w:spacing w:val="-1"/>
          <w:w w:val="110"/>
          <w:sz w:val="24"/>
          <w:u w:val="single"/>
        </w:rPr>
        <w:t>&lt;</w:t>
      </w:r>
      <w:r>
        <w:rPr>
          <w:rFonts w:ascii="Calibri" w:hAnsi="Calibri"/>
          <w:i/>
          <w:spacing w:val="7"/>
          <w:w w:val="110"/>
          <w:sz w:val="24"/>
          <w:u w:val="single"/>
        </w:rPr>
        <w:t xml:space="preserve"> </w:t>
      </w:r>
      <w:r>
        <w:rPr>
          <w:rFonts w:ascii="Calibri" w:hAnsi="Calibri"/>
          <w:i/>
          <w:spacing w:val="-1"/>
          <w:w w:val="110"/>
          <w:sz w:val="24"/>
          <w:u w:val="single"/>
        </w:rPr>
        <w:t>q</w:t>
      </w:r>
      <w:r>
        <w:rPr>
          <w:rFonts w:ascii="Calibri" w:hAnsi="Calibri"/>
          <w:i/>
          <w:spacing w:val="-1"/>
          <w:w w:val="110"/>
          <w:sz w:val="24"/>
          <w:u w:val="single"/>
          <w:vertAlign w:val="subscript"/>
        </w:rPr>
        <w:t>τ</w:t>
      </w:r>
      <w:r>
        <w:rPr>
          <w:rFonts w:ascii="Calibri" w:hAnsi="Calibri"/>
          <w:i/>
          <w:spacing w:val="-31"/>
          <w:w w:val="110"/>
          <w:sz w:val="24"/>
          <w:u w:val="single"/>
        </w:rPr>
        <w:t xml:space="preserve"> </w:t>
      </w:r>
      <w:r>
        <w:rPr>
          <w:rFonts w:ascii="Verdana" w:hAnsi="Verdana"/>
          <w:i/>
          <w:w w:val="105"/>
          <w:sz w:val="24"/>
          <w:u w:val="single"/>
        </w:rPr>
        <w:t>}</w:t>
      </w:r>
    </w:p>
    <w:p w14:paraId="4876C48D" w14:textId="77777777" w:rsidR="00D705DC" w:rsidRPr="00BD5983" w:rsidRDefault="00000000">
      <w:pPr>
        <w:spacing w:before="219" w:line="123" w:lineRule="exact"/>
        <w:ind w:right="777"/>
        <w:jc w:val="right"/>
        <w:rPr>
          <w:sz w:val="24"/>
          <w:lang w:val="es-CO"/>
        </w:rPr>
      </w:pPr>
      <w:r w:rsidRPr="00E43BBF">
        <w:br w:type="column"/>
      </w:r>
      <w:r w:rsidRPr="00BD5983">
        <w:rPr>
          <w:sz w:val="24"/>
          <w:lang w:val="es-CO"/>
        </w:rPr>
        <w:t>(3)</w:t>
      </w:r>
    </w:p>
    <w:p w14:paraId="0F5F32F6" w14:textId="77777777" w:rsidR="00D705DC" w:rsidRPr="00BD5983" w:rsidRDefault="00D705DC">
      <w:pPr>
        <w:spacing w:line="123" w:lineRule="exact"/>
        <w:jc w:val="right"/>
        <w:rPr>
          <w:sz w:val="24"/>
          <w:lang w:val="es-CO"/>
        </w:rPr>
        <w:sectPr w:rsidR="00D705DC" w:rsidRPr="00BD5983">
          <w:type w:val="continuous"/>
          <w:pgSz w:w="12240" w:h="15840"/>
          <w:pgMar w:top="1500" w:right="660" w:bottom="1700" w:left="780" w:header="720" w:footer="720" w:gutter="0"/>
          <w:cols w:num="4" w:space="720" w:equalWidth="0">
            <w:col w:w="3928" w:space="40"/>
            <w:col w:w="1370" w:space="39"/>
            <w:col w:w="2044" w:space="39"/>
            <w:col w:w="3340"/>
          </w:cols>
        </w:sectPr>
      </w:pPr>
    </w:p>
    <w:p w14:paraId="5232C3C2" w14:textId="77777777" w:rsidR="00D705DC" w:rsidRPr="00BD5983" w:rsidRDefault="00000000">
      <w:pPr>
        <w:tabs>
          <w:tab w:val="left" w:pos="440"/>
          <w:tab w:val="left" w:pos="800"/>
          <w:tab w:val="left" w:pos="1409"/>
        </w:tabs>
        <w:spacing w:line="184" w:lineRule="exact"/>
        <w:jc w:val="right"/>
        <w:rPr>
          <w:rFonts w:ascii="Calibri" w:hAnsi="Calibri"/>
          <w:i/>
          <w:sz w:val="16"/>
          <w:lang w:val="es-CO"/>
        </w:rPr>
      </w:pPr>
      <w:r w:rsidRPr="00BD5983">
        <w:rPr>
          <w:rFonts w:ascii="Calibri" w:hAnsi="Calibri"/>
          <w:i/>
          <w:w w:val="125"/>
          <w:sz w:val="16"/>
          <w:lang w:val="es-CO"/>
        </w:rPr>
        <w:t>int</w:t>
      </w:r>
      <w:r w:rsidRPr="00BD5983">
        <w:rPr>
          <w:rFonts w:ascii="Calibri" w:hAnsi="Calibri"/>
          <w:i/>
          <w:w w:val="125"/>
          <w:sz w:val="16"/>
          <w:lang w:val="es-CO"/>
        </w:rPr>
        <w:tab/>
      </w:r>
      <w:r>
        <w:rPr>
          <w:rFonts w:ascii="Calibri" w:hAnsi="Calibri"/>
          <w:i/>
          <w:w w:val="125"/>
          <w:sz w:val="16"/>
        </w:rPr>
        <w:t>τ</w:t>
      </w:r>
      <w:r w:rsidRPr="00BD5983">
        <w:rPr>
          <w:rFonts w:ascii="Calibri" w:hAnsi="Calibri"/>
          <w:i/>
          <w:w w:val="125"/>
          <w:sz w:val="16"/>
          <w:lang w:val="es-CO"/>
        </w:rPr>
        <w:tab/>
        <w:t>y</w:t>
      </w:r>
      <w:r w:rsidRPr="00BD5983">
        <w:rPr>
          <w:rFonts w:ascii="Calibri" w:hAnsi="Calibri"/>
          <w:i/>
          <w:w w:val="125"/>
          <w:sz w:val="16"/>
          <w:lang w:val="es-CO"/>
        </w:rPr>
        <w:tab/>
      </w:r>
      <w:r>
        <w:rPr>
          <w:rFonts w:ascii="Calibri" w:hAnsi="Calibri"/>
          <w:i/>
          <w:w w:val="125"/>
          <w:sz w:val="16"/>
        </w:rPr>
        <w:t>τ</w:t>
      </w:r>
    </w:p>
    <w:p w14:paraId="008CD2C1" w14:textId="77777777" w:rsidR="00D705DC" w:rsidRPr="00BD5983" w:rsidRDefault="00000000">
      <w:pPr>
        <w:spacing w:before="41"/>
        <w:ind w:left="832"/>
        <w:rPr>
          <w:sz w:val="24"/>
          <w:lang w:val="es-CO"/>
        </w:rPr>
      </w:pPr>
      <w:r w:rsidRPr="00BD5983">
        <w:rPr>
          <w:lang w:val="es-CO"/>
        </w:rPr>
        <w:br w:type="column"/>
      </w:r>
      <w:r w:rsidRPr="00BD5983">
        <w:rPr>
          <w:rFonts w:ascii="Calibri" w:hAnsi="Calibri"/>
          <w:i/>
          <w:w w:val="105"/>
          <w:sz w:val="24"/>
          <w:lang w:val="es-CO"/>
        </w:rPr>
        <w:t>f</w:t>
      </w:r>
      <w:r w:rsidRPr="00BD5983">
        <w:rPr>
          <w:rFonts w:ascii="Calibri" w:hAnsi="Calibri"/>
          <w:i/>
          <w:w w:val="105"/>
          <w:sz w:val="24"/>
          <w:vertAlign w:val="subscript"/>
          <w:lang w:val="es-CO"/>
        </w:rPr>
        <w:t>y</w:t>
      </w:r>
      <w:r w:rsidRPr="00BD5983">
        <w:rPr>
          <w:w w:val="105"/>
          <w:sz w:val="24"/>
          <w:lang w:val="es-CO"/>
        </w:rPr>
        <w:t>(</w:t>
      </w:r>
      <w:r w:rsidRPr="00BD5983">
        <w:rPr>
          <w:rFonts w:ascii="Calibri" w:hAnsi="Calibri"/>
          <w:i/>
          <w:w w:val="105"/>
          <w:sz w:val="24"/>
          <w:lang w:val="es-CO"/>
        </w:rPr>
        <w:t>q</w:t>
      </w:r>
      <w:r>
        <w:rPr>
          <w:rFonts w:ascii="Calibri" w:hAnsi="Calibri"/>
          <w:i/>
          <w:w w:val="105"/>
          <w:sz w:val="24"/>
          <w:vertAlign w:val="subscript"/>
        </w:rPr>
        <w:t>τ</w:t>
      </w:r>
      <w:r w:rsidRPr="00BD5983">
        <w:rPr>
          <w:rFonts w:ascii="Calibri" w:hAnsi="Calibri"/>
          <w:i/>
          <w:spacing w:val="4"/>
          <w:w w:val="105"/>
          <w:sz w:val="24"/>
          <w:lang w:val="es-CO"/>
        </w:rPr>
        <w:t xml:space="preserve"> </w:t>
      </w:r>
      <w:r w:rsidRPr="00BD5983">
        <w:rPr>
          <w:w w:val="105"/>
          <w:sz w:val="24"/>
          <w:lang w:val="es-CO"/>
        </w:rPr>
        <w:t>)</w:t>
      </w:r>
    </w:p>
    <w:p w14:paraId="357DF175" w14:textId="77777777" w:rsidR="00D705DC" w:rsidRPr="00BD5983" w:rsidRDefault="00D705DC">
      <w:pPr>
        <w:rPr>
          <w:sz w:val="24"/>
          <w:lang w:val="es-CO"/>
        </w:rPr>
        <w:sectPr w:rsidR="00D705DC" w:rsidRPr="00BD5983">
          <w:type w:val="continuous"/>
          <w:pgSz w:w="12240" w:h="15840"/>
          <w:pgMar w:top="1500" w:right="660" w:bottom="1700" w:left="780" w:header="720" w:footer="720" w:gutter="0"/>
          <w:cols w:num="2" w:space="720" w:equalWidth="0">
            <w:col w:w="5413" w:space="40"/>
            <w:col w:w="5347"/>
          </w:cols>
        </w:sectPr>
      </w:pPr>
    </w:p>
    <w:p w14:paraId="3BA4E9F3" w14:textId="77777777" w:rsidR="00D705DC" w:rsidRDefault="00000000">
      <w:pPr>
        <w:pStyle w:val="Textoindependiente"/>
        <w:spacing w:before="91" w:line="247" w:lineRule="auto"/>
        <w:ind w:left="660" w:right="776" w:firstLine="351"/>
        <w:jc w:val="both"/>
      </w:pPr>
      <w:r>
        <w:rPr>
          <w:spacing w:val="-1"/>
        </w:rPr>
        <w:t xml:space="preserve">Finally, we examine heterogeneous effects across different </w:t>
      </w:r>
      <w:r>
        <w:t>pre-treatment demographic</w:t>
      </w:r>
      <w:r>
        <w:rPr>
          <w:spacing w:val="1"/>
        </w:rPr>
        <w:t xml:space="preserve"> </w:t>
      </w:r>
      <w:r>
        <w:rPr>
          <w:spacing w:val="-1"/>
        </w:rPr>
        <w:t xml:space="preserve">and socioeconomic characteristics </w:t>
      </w:r>
      <w:r>
        <w:t>by estimating the effects over specific sub-samples, such</w:t>
      </w:r>
      <w:r>
        <w:rPr>
          <w:spacing w:val="1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female</w:t>
      </w:r>
      <w:r>
        <w:rPr>
          <w:spacing w:val="19"/>
        </w:rPr>
        <w:t xml:space="preserve"> </w:t>
      </w:r>
      <w:r>
        <w:t>newborns</w:t>
      </w:r>
      <w:r>
        <w:rPr>
          <w:spacing w:val="19"/>
        </w:rPr>
        <w:t xml:space="preserve"> </w:t>
      </w:r>
      <w:r>
        <w:t>or</w:t>
      </w:r>
      <w:r>
        <w:rPr>
          <w:spacing w:val="20"/>
        </w:rPr>
        <w:t xml:space="preserve"> </w:t>
      </w:r>
      <w:r>
        <w:t>children</w:t>
      </w:r>
      <w:r>
        <w:rPr>
          <w:spacing w:val="19"/>
        </w:rPr>
        <w:t xml:space="preserve"> </w:t>
      </w:r>
      <w:r>
        <w:t>from</w:t>
      </w:r>
      <w:r>
        <w:rPr>
          <w:spacing w:val="19"/>
        </w:rPr>
        <w:t xml:space="preserve"> </w:t>
      </w:r>
      <w:r>
        <w:t>less</w:t>
      </w:r>
      <w:r>
        <w:rPr>
          <w:spacing w:val="20"/>
        </w:rPr>
        <w:t xml:space="preserve"> </w:t>
      </w:r>
      <w:r>
        <w:t>educated</w:t>
      </w:r>
      <w:r>
        <w:rPr>
          <w:spacing w:val="19"/>
        </w:rPr>
        <w:t xml:space="preserve"> </w:t>
      </w:r>
      <w:r>
        <w:t>mothers.</w:t>
      </w:r>
    </w:p>
    <w:p w14:paraId="40AFE96B" w14:textId="77777777" w:rsidR="00D705DC" w:rsidRDefault="00D705DC">
      <w:pPr>
        <w:pStyle w:val="Textoindependiente"/>
        <w:spacing w:before="1"/>
        <w:rPr>
          <w:sz w:val="36"/>
        </w:rPr>
      </w:pPr>
    </w:p>
    <w:p w14:paraId="379A750E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</w:pPr>
      <w:bookmarkStart w:id="23" w:name="Results"/>
      <w:bookmarkStart w:id="24" w:name="_bookmark15"/>
      <w:bookmarkEnd w:id="23"/>
      <w:bookmarkEnd w:id="24"/>
      <w:r>
        <w:t>Results</w:t>
      </w:r>
    </w:p>
    <w:p w14:paraId="3B8962FE" w14:textId="77777777" w:rsidR="00D705DC" w:rsidRDefault="00000000">
      <w:pPr>
        <w:pStyle w:val="Textoindependiente"/>
        <w:spacing w:before="223" w:line="247" w:lineRule="auto"/>
        <w:ind w:left="660" w:right="777"/>
        <w:jc w:val="both"/>
      </w:pPr>
      <w:r>
        <w:t xml:space="preserve">This section presents the main results organized as follows. In subsection </w:t>
      </w:r>
      <w:hyperlink w:anchor="_bookmark16" w:history="1">
        <w:r>
          <w:t>5.1,</w:t>
        </w:r>
      </w:hyperlink>
      <w:r>
        <w:t xml:space="preserve"> we show the</w:t>
      </w:r>
      <w:r>
        <w:rPr>
          <w:spacing w:val="1"/>
        </w:rPr>
        <w:t xml:space="preserve"> </w:t>
      </w:r>
      <w:r>
        <w:t>main effects of the Orion Operation on birth outcomes using both standard DiD and the</w:t>
      </w:r>
      <w:r>
        <w:rPr>
          <w:spacing w:val="1"/>
        </w:rPr>
        <w:t xml:space="preserve"> </w:t>
      </w:r>
      <w:hyperlink w:anchor="_bookmark76" w:history="1">
        <w:r>
          <w:t>Sant’Anna and Zhao</w:t>
        </w:r>
      </w:hyperlink>
      <w:r>
        <w:t xml:space="preserve"> </w:t>
      </w:r>
      <w:hyperlink w:anchor="_bookmark76" w:history="1">
        <w:r>
          <w:t>(2020)</w:t>
        </w:r>
      </w:hyperlink>
      <w:r>
        <w:t xml:space="preserve"> DR method. Then, in subsection </w:t>
      </w:r>
      <w:hyperlink w:anchor="_bookmark18" w:history="1">
        <w:r>
          <w:t>5.2,</w:t>
        </w:r>
      </w:hyperlink>
      <w:r>
        <w:t xml:space="preserve"> we investigate the possi-</w:t>
      </w:r>
      <w:r>
        <w:rPr>
          <w:spacing w:val="1"/>
        </w:rPr>
        <w:t xml:space="preserve"> </w:t>
      </w:r>
      <w:r>
        <w:rPr>
          <w:w w:val="95"/>
        </w:rPr>
        <w:t>bility</w:t>
      </w:r>
      <w:r>
        <w:rPr>
          <w:spacing w:val="21"/>
          <w:w w:val="95"/>
        </w:rPr>
        <w:t xml:space="preserve"> </w:t>
      </w:r>
      <w:r>
        <w:rPr>
          <w:w w:val="95"/>
        </w:rPr>
        <w:t>of</w:t>
      </w:r>
      <w:r>
        <w:rPr>
          <w:spacing w:val="22"/>
          <w:w w:val="95"/>
        </w:rPr>
        <w:t xml:space="preserve"> </w:t>
      </w:r>
      <w:r>
        <w:rPr>
          <w:w w:val="95"/>
        </w:rPr>
        <w:t>heterogeneous</w:t>
      </w:r>
      <w:r>
        <w:rPr>
          <w:spacing w:val="21"/>
          <w:w w:val="95"/>
        </w:rPr>
        <w:t xml:space="preserve"> </w:t>
      </w:r>
      <w:r>
        <w:rPr>
          <w:w w:val="95"/>
        </w:rPr>
        <w:t>treatment</w:t>
      </w:r>
      <w:r>
        <w:rPr>
          <w:spacing w:val="22"/>
          <w:w w:val="95"/>
        </w:rPr>
        <w:t xml:space="preserve"> </w:t>
      </w:r>
      <w:r>
        <w:rPr>
          <w:w w:val="95"/>
        </w:rPr>
        <w:t>effects</w:t>
      </w:r>
      <w:r>
        <w:rPr>
          <w:spacing w:val="21"/>
          <w:w w:val="95"/>
        </w:rPr>
        <w:t xml:space="preserve"> </w:t>
      </w:r>
      <w:r>
        <w:rPr>
          <w:w w:val="95"/>
        </w:rPr>
        <w:t>across</w:t>
      </w:r>
      <w:r>
        <w:rPr>
          <w:spacing w:val="22"/>
          <w:w w:val="95"/>
        </w:rPr>
        <w:t xml:space="preserve"> </w:t>
      </w:r>
      <w:r>
        <w:rPr>
          <w:w w:val="95"/>
        </w:rPr>
        <w:t>the</w:t>
      </w:r>
      <w:r>
        <w:rPr>
          <w:spacing w:val="21"/>
          <w:w w:val="95"/>
        </w:rPr>
        <w:t xml:space="preserve"> </w:t>
      </w:r>
      <w:r>
        <w:rPr>
          <w:w w:val="95"/>
        </w:rPr>
        <w:t>distribution</w:t>
      </w:r>
      <w:r>
        <w:rPr>
          <w:spacing w:val="22"/>
          <w:w w:val="95"/>
        </w:rPr>
        <w:t xml:space="preserve"> </w:t>
      </w:r>
      <w:r>
        <w:rPr>
          <w:w w:val="95"/>
        </w:rPr>
        <w:t>of</w:t>
      </w:r>
      <w:r>
        <w:rPr>
          <w:spacing w:val="21"/>
          <w:w w:val="95"/>
        </w:rPr>
        <w:t xml:space="preserve"> </w:t>
      </w:r>
      <w:r>
        <w:rPr>
          <w:w w:val="95"/>
        </w:rPr>
        <w:t>newborn</w:t>
      </w:r>
      <w:r>
        <w:rPr>
          <w:spacing w:val="22"/>
          <w:w w:val="95"/>
        </w:rPr>
        <w:t xml:space="preserve"> </w:t>
      </w:r>
      <w:r>
        <w:rPr>
          <w:w w:val="95"/>
        </w:rPr>
        <w:t>health</w:t>
      </w:r>
      <w:r>
        <w:rPr>
          <w:spacing w:val="21"/>
          <w:w w:val="95"/>
        </w:rPr>
        <w:t xml:space="preserve"> </w:t>
      </w:r>
      <w:r>
        <w:rPr>
          <w:w w:val="95"/>
        </w:rPr>
        <w:t>outcomes.</w:t>
      </w:r>
    </w:p>
    <w:p w14:paraId="20A77A00" w14:textId="77777777" w:rsidR="00D705DC" w:rsidRDefault="00D705DC">
      <w:pPr>
        <w:spacing w:line="247" w:lineRule="auto"/>
        <w:jc w:val="both"/>
        <w:sectPr w:rsidR="00D705DC">
          <w:type w:val="continuous"/>
          <w:pgSz w:w="12240" w:h="15840"/>
          <w:pgMar w:top="1500" w:right="660" w:bottom="1700" w:left="780" w:header="720" w:footer="720" w:gutter="0"/>
          <w:cols w:space="720"/>
        </w:sectPr>
      </w:pPr>
    </w:p>
    <w:p w14:paraId="54000FAA" w14:textId="77777777" w:rsidR="00D705DC" w:rsidRDefault="00000000">
      <w:pPr>
        <w:pStyle w:val="Textoindependiente"/>
        <w:spacing w:before="131" w:line="247" w:lineRule="auto"/>
        <w:ind w:left="660" w:right="776"/>
        <w:jc w:val="both"/>
      </w:pPr>
      <w:r>
        <w:t xml:space="preserve">To this end, we employ the UQR approach </w:t>
      </w:r>
      <w:hyperlink w:anchor="_bookmark53" w:history="1">
        <w:r>
          <w:t>(Firpo et al.,</w:t>
        </w:r>
      </w:hyperlink>
      <w:r>
        <w:t xml:space="preserve"> </w:t>
      </w:r>
      <w:hyperlink w:anchor="_bookmark53" w:history="1">
        <w:r>
          <w:t>2009).</w:t>
        </w:r>
      </w:hyperlink>
      <w:r>
        <w:rPr>
          <w:spacing w:val="1"/>
        </w:rPr>
        <w:t xml:space="preserve"> </w:t>
      </w:r>
      <w:r>
        <w:t xml:space="preserve">In subsection </w:t>
      </w:r>
      <w:hyperlink w:anchor="_bookmark20" w:history="1">
        <w:r>
          <w:t>5.3,</w:t>
        </w:r>
      </w:hyperlink>
      <w:r>
        <w:t xml:space="preserve"> we ex-</w:t>
      </w:r>
      <w:r>
        <w:rPr>
          <w:spacing w:val="1"/>
        </w:rPr>
        <w:t xml:space="preserve"> </w:t>
      </w:r>
      <w:r>
        <w:rPr>
          <w:w w:val="95"/>
        </w:rPr>
        <w:t>plore whether the Orion operation’s effects are more pronounced among some subgroups.</w:t>
      </w:r>
      <w:r>
        <w:rPr>
          <w:spacing w:val="1"/>
          <w:w w:val="95"/>
        </w:rPr>
        <w:t xml:space="preserve"> </w:t>
      </w:r>
      <w:r>
        <w:rPr>
          <w:w w:val="95"/>
        </w:rPr>
        <w:t>In</w:t>
      </w:r>
      <w:r>
        <w:rPr>
          <w:spacing w:val="1"/>
          <w:w w:val="95"/>
        </w:rPr>
        <w:t xml:space="preserve"> </w:t>
      </w:r>
      <w:r>
        <w:rPr>
          <w:w w:val="95"/>
        </w:rPr>
        <w:t>subsection</w:t>
      </w:r>
      <w:r>
        <w:rPr>
          <w:spacing w:val="34"/>
          <w:w w:val="95"/>
        </w:rPr>
        <w:t xml:space="preserve"> </w:t>
      </w:r>
      <w:hyperlink w:anchor="_bookmark21" w:history="1">
        <w:r>
          <w:rPr>
            <w:w w:val="95"/>
          </w:rPr>
          <w:t>5.4,</w:t>
        </w:r>
        <w:r>
          <w:rPr>
            <w:spacing w:val="34"/>
            <w:w w:val="95"/>
          </w:rPr>
          <w:t xml:space="preserve"> </w:t>
        </w:r>
      </w:hyperlink>
      <w:r>
        <w:rPr>
          <w:w w:val="95"/>
        </w:rPr>
        <w:t>we</w:t>
      </w:r>
      <w:r>
        <w:rPr>
          <w:spacing w:val="34"/>
          <w:w w:val="95"/>
        </w:rPr>
        <w:t xml:space="preserve"> </w:t>
      </w:r>
      <w:r>
        <w:rPr>
          <w:w w:val="95"/>
        </w:rPr>
        <w:t>discuss</w:t>
      </w:r>
      <w:r>
        <w:rPr>
          <w:spacing w:val="33"/>
          <w:w w:val="95"/>
        </w:rPr>
        <w:t xml:space="preserve"> </w:t>
      </w:r>
      <w:r>
        <w:rPr>
          <w:w w:val="95"/>
        </w:rPr>
        <w:t>potential</w:t>
      </w:r>
      <w:r>
        <w:rPr>
          <w:spacing w:val="33"/>
          <w:w w:val="95"/>
        </w:rPr>
        <w:t xml:space="preserve"> </w:t>
      </w:r>
      <w:r>
        <w:rPr>
          <w:w w:val="95"/>
        </w:rPr>
        <w:t>mechanisms</w:t>
      </w:r>
      <w:r>
        <w:rPr>
          <w:spacing w:val="33"/>
          <w:w w:val="95"/>
        </w:rPr>
        <w:t xml:space="preserve"> </w:t>
      </w:r>
      <w:r>
        <w:rPr>
          <w:w w:val="95"/>
        </w:rPr>
        <w:t>like</w:t>
      </w:r>
      <w:r>
        <w:rPr>
          <w:spacing w:val="34"/>
          <w:w w:val="95"/>
        </w:rPr>
        <w:t xml:space="preserve"> </w:t>
      </w:r>
      <w:r>
        <w:rPr>
          <w:w w:val="95"/>
        </w:rPr>
        <w:t>healthcare</w:t>
      </w:r>
      <w:r>
        <w:rPr>
          <w:spacing w:val="33"/>
          <w:w w:val="95"/>
        </w:rPr>
        <w:t xml:space="preserve"> </w:t>
      </w:r>
      <w:r>
        <w:rPr>
          <w:w w:val="95"/>
        </w:rPr>
        <w:t>access,</w:t>
      </w:r>
      <w:r>
        <w:rPr>
          <w:spacing w:val="34"/>
          <w:w w:val="95"/>
        </w:rPr>
        <w:t xml:space="preserve"> </w:t>
      </w:r>
      <w:r>
        <w:rPr>
          <w:w w:val="95"/>
        </w:rPr>
        <w:t>newborns’</w:t>
      </w:r>
      <w:r>
        <w:rPr>
          <w:spacing w:val="33"/>
          <w:w w:val="95"/>
        </w:rPr>
        <w:t xml:space="preserve"> </w:t>
      </w:r>
      <w:r>
        <w:rPr>
          <w:w w:val="95"/>
        </w:rPr>
        <w:t>nutrition,</w:t>
      </w:r>
      <w:r>
        <w:rPr>
          <w:spacing w:val="-48"/>
          <w:w w:val="95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stress.</w:t>
      </w:r>
    </w:p>
    <w:p w14:paraId="2165D968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Finally,</w:t>
      </w:r>
      <w:r>
        <w:rPr>
          <w:spacing w:val="46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section</w:t>
      </w:r>
      <w:r>
        <w:rPr>
          <w:spacing w:val="38"/>
        </w:rPr>
        <w:t xml:space="preserve"> </w:t>
      </w:r>
      <w:hyperlink w:anchor="_bookmark23" w:history="1">
        <w:r>
          <w:t>5.5,</w:t>
        </w:r>
      </w:hyperlink>
      <w:r>
        <w:rPr>
          <w:spacing w:val="47"/>
        </w:rPr>
        <w:t xml:space="preserve"> </w:t>
      </w:r>
      <w:r>
        <w:t>we</w:t>
      </w:r>
      <w:r>
        <w:rPr>
          <w:spacing w:val="38"/>
        </w:rPr>
        <w:t xml:space="preserve"> </w:t>
      </w:r>
      <w:r>
        <w:t>address</w:t>
      </w:r>
      <w:r>
        <w:rPr>
          <w:spacing w:val="38"/>
        </w:rPr>
        <w:t xml:space="preserve"> </w:t>
      </w:r>
      <w:r>
        <w:t>concerns</w:t>
      </w:r>
      <w:r>
        <w:rPr>
          <w:spacing w:val="39"/>
        </w:rPr>
        <w:t xml:space="preserve"> </w:t>
      </w:r>
      <w:r>
        <w:t>about</w:t>
      </w:r>
      <w:r>
        <w:rPr>
          <w:spacing w:val="38"/>
        </w:rPr>
        <w:t xml:space="preserve"> </w:t>
      </w:r>
      <w:r>
        <w:t>biases</w:t>
      </w:r>
      <w:r>
        <w:rPr>
          <w:spacing w:val="38"/>
        </w:rPr>
        <w:t xml:space="preserve"> </w:t>
      </w:r>
      <w:r>
        <w:t>associated</w:t>
      </w:r>
      <w:r>
        <w:rPr>
          <w:spacing w:val="39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t>changes</w:t>
      </w:r>
      <w:r>
        <w:rPr>
          <w:spacing w:val="39"/>
        </w:rPr>
        <w:t xml:space="preserve"> </w:t>
      </w:r>
      <w:r>
        <w:t>in</w:t>
      </w:r>
      <w:r>
        <w:rPr>
          <w:spacing w:val="-51"/>
        </w:rPr>
        <w:t xml:space="preserve"> </w:t>
      </w:r>
      <w:r>
        <w:t>the composition of treated women and perform several robustness checks.   For instance,</w:t>
      </w:r>
      <w:r>
        <w:rPr>
          <w:spacing w:val="1"/>
        </w:rPr>
        <w:t xml:space="preserve"> </w:t>
      </w:r>
      <w:r>
        <w:rPr>
          <w:spacing w:val="-1"/>
        </w:rPr>
        <w:t>we</w:t>
      </w:r>
      <w:r>
        <w:rPr>
          <w:spacing w:val="-5"/>
        </w:rPr>
        <w:t xml:space="preserve"> </w:t>
      </w:r>
      <w:r>
        <w:rPr>
          <w:spacing w:val="-1"/>
        </w:rPr>
        <w:t>conducted</w:t>
      </w:r>
      <w:r>
        <w:rPr>
          <w:spacing w:val="-4"/>
        </w:rPr>
        <w:t xml:space="preserve"> </w:t>
      </w:r>
      <w:r>
        <w:rPr>
          <w:spacing w:val="-1"/>
        </w:rPr>
        <w:t>a</w:t>
      </w:r>
      <w:r>
        <w:rPr>
          <w:spacing w:val="-4"/>
        </w:rPr>
        <w:t xml:space="preserve"> </w:t>
      </w:r>
      <w:r>
        <w:t>falsification</w:t>
      </w:r>
      <w:r>
        <w:rPr>
          <w:spacing w:val="-4"/>
        </w:rPr>
        <w:t xml:space="preserve"> </w:t>
      </w:r>
      <w:r>
        <w:t>test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assumes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intervention</w:t>
      </w:r>
      <w:r>
        <w:rPr>
          <w:spacing w:val="-4"/>
        </w:rPr>
        <w:t xml:space="preserve"> </w:t>
      </w:r>
      <w:r>
        <w:t>occurred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year</w:t>
      </w:r>
      <w:r>
        <w:rPr>
          <w:spacing w:val="-3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t>the</w:t>
      </w:r>
      <w:r>
        <w:rPr>
          <w:spacing w:val="-51"/>
        </w:rPr>
        <w:t xml:space="preserve"> </w:t>
      </w:r>
      <w:r>
        <w:t>actual</w:t>
      </w:r>
      <w:r>
        <w:rPr>
          <w:spacing w:val="-12"/>
        </w:rPr>
        <w:t xml:space="preserve"> </w:t>
      </w:r>
      <w:r>
        <w:t>date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permutation</w:t>
      </w:r>
      <w:r>
        <w:rPr>
          <w:spacing w:val="-12"/>
        </w:rPr>
        <w:t xml:space="preserve"> </w:t>
      </w:r>
      <w:r>
        <w:t>test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we</w:t>
      </w:r>
      <w:r>
        <w:rPr>
          <w:spacing w:val="-12"/>
        </w:rPr>
        <w:t xml:space="preserve"> </w:t>
      </w:r>
      <w:r>
        <w:t>randomly</w:t>
      </w:r>
      <w:r>
        <w:rPr>
          <w:spacing w:val="-12"/>
        </w:rPr>
        <w:t xml:space="preserve"> </w:t>
      </w:r>
      <w:r>
        <w:t>allocated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treatment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different</w:t>
      </w:r>
      <w:r>
        <w:rPr>
          <w:spacing w:val="-50"/>
        </w:rPr>
        <w:t xml:space="preserve"> </w:t>
      </w:r>
      <w:r>
        <w:t>neighborhoods</w:t>
      </w:r>
      <w:r>
        <w:rPr>
          <w:spacing w:val="23"/>
        </w:rPr>
        <w:t xml:space="preserve"> </w:t>
      </w:r>
      <w:r>
        <w:t>10,000</w:t>
      </w:r>
      <w:r>
        <w:rPr>
          <w:spacing w:val="23"/>
        </w:rPr>
        <w:t xml:space="preserve"> </w:t>
      </w:r>
      <w:r>
        <w:t>times.</w:t>
      </w:r>
    </w:p>
    <w:p w14:paraId="5B522CCB" w14:textId="77777777" w:rsidR="00D705DC" w:rsidRDefault="00D705DC">
      <w:pPr>
        <w:pStyle w:val="Textoindependiente"/>
        <w:spacing w:before="4"/>
        <w:rPr>
          <w:sz w:val="31"/>
        </w:rPr>
      </w:pPr>
    </w:p>
    <w:p w14:paraId="7A8D428E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</w:pPr>
      <w:bookmarkStart w:id="25" w:name="Main_Results"/>
      <w:bookmarkStart w:id="26" w:name="_bookmark16"/>
      <w:bookmarkEnd w:id="25"/>
      <w:bookmarkEnd w:id="26"/>
      <w:r>
        <w:rPr>
          <w:w w:val="95"/>
        </w:rPr>
        <w:t>Main</w:t>
      </w:r>
      <w:r>
        <w:rPr>
          <w:spacing w:val="83"/>
        </w:rPr>
        <w:t xml:space="preserve"> </w:t>
      </w:r>
      <w:r>
        <w:rPr>
          <w:w w:val="95"/>
        </w:rPr>
        <w:t>Results</w:t>
      </w:r>
    </w:p>
    <w:p w14:paraId="183F477C" w14:textId="77777777" w:rsidR="00D705DC" w:rsidRDefault="00000000">
      <w:pPr>
        <w:pStyle w:val="Textoindependiente"/>
        <w:spacing w:before="154" w:line="247" w:lineRule="auto"/>
        <w:ind w:left="660" w:right="776"/>
        <w:jc w:val="both"/>
      </w:pPr>
      <w:r>
        <w:t>Table</w:t>
      </w:r>
      <w:r>
        <w:rPr>
          <w:spacing w:val="37"/>
        </w:rPr>
        <w:t xml:space="preserve"> </w:t>
      </w:r>
      <w:hyperlink w:anchor="_bookmark17" w:history="1">
        <w:r>
          <w:t>2</w:t>
        </w:r>
        <w:r>
          <w:rPr>
            <w:spacing w:val="-8"/>
          </w:rPr>
          <w:t xml:space="preserve"> </w:t>
        </w:r>
      </w:hyperlink>
      <w:r>
        <w:t>reports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operation</w:t>
      </w:r>
      <w:r>
        <w:rPr>
          <w:spacing w:val="-8"/>
        </w:rPr>
        <w:t xml:space="preserve"> </w:t>
      </w:r>
      <w:r>
        <w:t>Orion</w:t>
      </w:r>
      <w:r>
        <w:rPr>
          <w:spacing w:val="-8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birth</w:t>
      </w:r>
      <w:r>
        <w:rPr>
          <w:spacing w:val="-9"/>
        </w:rPr>
        <w:t xml:space="preserve"> </w:t>
      </w:r>
      <w:r>
        <w:t>outcomes</w:t>
      </w:r>
      <w:r>
        <w:rPr>
          <w:spacing w:val="-7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two</w:t>
      </w:r>
      <w:r>
        <w:rPr>
          <w:spacing w:val="-7"/>
        </w:rPr>
        <w:t xml:space="preserve"> </w:t>
      </w:r>
      <w:r>
        <w:t>specifications:</w:t>
      </w:r>
      <w:r>
        <w:rPr>
          <w:spacing w:val="-51"/>
        </w:rPr>
        <w:t xml:space="preserve"> </w:t>
      </w:r>
      <w:r>
        <w:t xml:space="preserve">the DiD estimator of equation </w:t>
      </w:r>
      <w:hyperlink w:anchor="_bookmark12" w:history="1">
        <w:r>
          <w:t>(1),</w:t>
        </w:r>
      </w:hyperlink>
      <w:r>
        <w:rPr>
          <w:spacing w:val="52"/>
        </w:rPr>
        <w:t xml:space="preserve"> </w:t>
      </w:r>
      <w:r>
        <w:t xml:space="preserve">and the improved DR DiD estimator </w:t>
      </w:r>
      <w:hyperlink w:anchor="_bookmark76" w:history="1">
        <w:r>
          <w:t>(Sant’Anna and</w:t>
        </w:r>
      </w:hyperlink>
      <w:r>
        <w:rPr>
          <w:spacing w:val="1"/>
        </w:rPr>
        <w:t xml:space="preserve"> </w:t>
      </w:r>
      <w:hyperlink w:anchor="_bookmark76" w:history="1">
        <w:r>
          <w:t xml:space="preserve">Zhao, </w:t>
        </w:r>
      </w:hyperlink>
      <w:hyperlink w:anchor="_bookmark76" w:history="1">
        <w:r>
          <w:t>2020).</w:t>
        </w:r>
      </w:hyperlink>
      <w:r>
        <w:t xml:space="preserve"> We focus on birth outcomes: birth weight, birth height, and the probability of</w:t>
      </w:r>
      <w:r>
        <w:rPr>
          <w:spacing w:val="1"/>
        </w:rPr>
        <w:t xml:space="preserve"> </w:t>
      </w:r>
      <w:r>
        <w:t>having an Apgar score higher than seven. We find that the Orion Operation negatively and</w:t>
      </w:r>
      <w:r>
        <w:rPr>
          <w:spacing w:val="1"/>
        </w:rPr>
        <w:t xml:space="preserve"> </w:t>
      </w:r>
      <w:r>
        <w:t>significantly affects each birth outcome under study.</w:t>
      </w:r>
      <w:r>
        <w:rPr>
          <w:spacing w:val="1"/>
        </w:rPr>
        <w:t xml:space="preserve"> </w:t>
      </w:r>
      <w:r>
        <w:t>Results suggest that infants born in</w:t>
      </w:r>
      <w:r>
        <w:rPr>
          <w:spacing w:val="1"/>
        </w:rPr>
        <w:t xml:space="preserve"> </w:t>
      </w:r>
      <w:r>
        <w:rPr>
          <w:w w:val="95"/>
        </w:rPr>
        <w:t>treated neighborhoods and exposed to the intervention during the first trimester of pregnancy</w:t>
      </w:r>
      <w:r>
        <w:rPr>
          <w:spacing w:val="1"/>
          <w:w w:val="95"/>
        </w:rPr>
        <w:t xml:space="preserve"> </w:t>
      </w:r>
      <w:r>
        <w:t>weight, on average, 125.5 g less than the rest of the births, corresponding to a significant</w:t>
      </w:r>
      <w:r>
        <w:rPr>
          <w:spacing w:val="1"/>
        </w:rPr>
        <w:t xml:space="preserve"> </w:t>
      </w:r>
      <w:r>
        <w:t>reduction of 4.1% in the average baseline weight (3,066.5 g) or a 0.27 standard deviation</w:t>
      </w:r>
      <w:r>
        <w:rPr>
          <w:spacing w:val="1"/>
        </w:rPr>
        <w:t xml:space="preserve"> </w:t>
      </w:r>
      <w:r>
        <w:t>decrease,</w:t>
      </w:r>
      <w:r>
        <w:rPr>
          <w:spacing w:val="22"/>
        </w:rPr>
        <w:t xml:space="preserve"> </w:t>
      </w:r>
      <w:r>
        <w:t>based</w:t>
      </w:r>
      <w:r>
        <w:rPr>
          <w:spacing w:val="23"/>
        </w:rPr>
        <w:t xml:space="preserve"> </w:t>
      </w:r>
      <w:r>
        <w:t>on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DR</w:t>
      </w:r>
      <w:r>
        <w:rPr>
          <w:spacing w:val="22"/>
        </w:rPr>
        <w:t xml:space="preserve"> </w:t>
      </w:r>
      <w:r>
        <w:t>specification</w:t>
      </w:r>
      <w:r>
        <w:rPr>
          <w:spacing w:val="23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column</w:t>
      </w:r>
      <w:r>
        <w:rPr>
          <w:spacing w:val="23"/>
        </w:rPr>
        <w:t xml:space="preserve"> </w:t>
      </w:r>
      <w:r>
        <w:t>(2).</w:t>
      </w:r>
    </w:p>
    <w:p w14:paraId="4EA62A4D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Similarly, we find that children born in a treated neighborhood exposed to the inter-</w:t>
      </w:r>
      <w:r>
        <w:rPr>
          <w:spacing w:val="1"/>
        </w:rPr>
        <w:t xml:space="preserve"> </w:t>
      </w:r>
      <w:r>
        <w:t>vention have a height, on average, 0.67 cm lower than the rest of the births.</w:t>
      </w:r>
      <w:r>
        <w:rPr>
          <w:spacing w:val="1"/>
        </w:rPr>
        <w:t xml:space="preserve"> </w:t>
      </w:r>
      <w:r>
        <w:t>This effect</w:t>
      </w:r>
      <w:r>
        <w:rPr>
          <w:spacing w:val="1"/>
        </w:rPr>
        <w:t xml:space="preserve"> </w:t>
      </w:r>
      <w:r>
        <w:t>corresponds to a reduction of 1.36% in the average baseline height (49.1 cm).</w:t>
      </w:r>
      <w:r>
        <w:rPr>
          <w:spacing w:val="1"/>
        </w:rPr>
        <w:t xml:space="preserve"> </w:t>
      </w:r>
      <w:r>
        <w:t>Finally, we</w:t>
      </w:r>
      <w:r>
        <w:rPr>
          <w:spacing w:val="1"/>
        </w:rPr>
        <w:t xml:space="preserve"> </w:t>
      </w:r>
      <w:r>
        <w:t>observe a decrease of 4 percent in the probability of being born with an Apgar score above</w:t>
      </w:r>
      <w:r>
        <w:rPr>
          <w:spacing w:val="1"/>
        </w:rPr>
        <w:t xml:space="preserve"> </w:t>
      </w:r>
      <w:r>
        <w:t>7, representing a relative effect of 4.3%. All results are robust to the different specifications,</w:t>
      </w:r>
      <w:r>
        <w:rPr>
          <w:spacing w:val="-51"/>
        </w:rPr>
        <w:t xml:space="preserve"> </w:t>
      </w:r>
      <w:r>
        <w:t xml:space="preserve">including two-way fixed effects (see table </w:t>
      </w:r>
      <w:hyperlink w:anchor="_bookmark89" w:history="1">
        <w:r>
          <w:t>A2</w:t>
        </w:r>
      </w:hyperlink>
      <w:r>
        <w:t xml:space="preserve"> in the appendix).</w:t>
      </w:r>
      <w:r>
        <w:rPr>
          <w:spacing w:val="52"/>
        </w:rPr>
        <w:t xml:space="preserve"> </w:t>
      </w:r>
      <w:r>
        <w:t>Our results are also robust</w:t>
      </w:r>
      <w:r>
        <w:rPr>
          <w:spacing w:val="1"/>
        </w:rPr>
        <w:t xml:space="preserve"> </w:t>
      </w:r>
      <w:r>
        <w:t>to different ways to estimate the standard errors, particularly the wild bootstrap approach</w:t>
      </w:r>
      <w:r>
        <w:rPr>
          <w:spacing w:val="1"/>
        </w:rPr>
        <w:t xml:space="preserve"> </w:t>
      </w:r>
      <w:r>
        <w:t>proposed</w:t>
      </w:r>
      <w:r>
        <w:rPr>
          <w:spacing w:val="23"/>
        </w:rPr>
        <w:t xml:space="preserve"> </w:t>
      </w:r>
      <w:r>
        <w:t>by</w:t>
      </w:r>
      <w:r>
        <w:rPr>
          <w:spacing w:val="23"/>
        </w:rPr>
        <w:t xml:space="preserve"> </w:t>
      </w:r>
      <w:hyperlink w:anchor="_bookmark65" w:history="1">
        <w:r>
          <w:t>MacKinnon</w:t>
        </w:r>
        <w:r>
          <w:rPr>
            <w:spacing w:val="23"/>
          </w:rPr>
          <w:t xml:space="preserve"> </w:t>
        </w:r>
        <w:r>
          <w:t>and</w:t>
        </w:r>
        <w:r>
          <w:rPr>
            <w:spacing w:val="23"/>
          </w:rPr>
          <w:t xml:space="preserve"> </w:t>
        </w:r>
        <w:r>
          <w:t>Webb</w:t>
        </w:r>
        <w:r>
          <w:rPr>
            <w:spacing w:val="24"/>
          </w:rPr>
          <w:t xml:space="preserve"> </w:t>
        </w:r>
      </w:hyperlink>
      <w:hyperlink w:anchor="_bookmark65" w:history="1">
        <w:r>
          <w:t>(2019).</w:t>
        </w:r>
      </w:hyperlink>
    </w:p>
    <w:p w14:paraId="57B1A609" w14:textId="77777777" w:rsidR="00D705DC" w:rsidRDefault="00000000">
      <w:pPr>
        <w:pStyle w:val="Textoindependiente"/>
        <w:spacing w:line="247" w:lineRule="auto"/>
        <w:ind w:left="659" w:right="776" w:firstLine="351"/>
        <w:jc w:val="both"/>
      </w:pPr>
      <w:r>
        <w:t>Orion’s operation was conducted after a long absence of state and urban armed conflict.</w:t>
      </w:r>
      <w:r>
        <w:rPr>
          <w:spacing w:val="1"/>
        </w:rPr>
        <w:t xml:space="preserve"> </w:t>
      </w:r>
      <w:r>
        <w:rPr>
          <w:w w:val="95"/>
        </w:rPr>
        <w:t xml:space="preserve">This scenario led to fear and stress in </w:t>
      </w:r>
      <w:r>
        <w:rPr>
          <w:rFonts w:ascii="Times New Roman" w:hAnsi="Times New Roman"/>
          <w:i/>
          <w:w w:val="95"/>
        </w:rPr>
        <w:t xml:space="preserve">Comuna 13 </w:t>
      </w:r>
      <w:r>
        <w:rPr>
          <w:w w:val="95"/>
        </w:rPr>
        <w:t>’s population, especially in pregnant women,</w:t>
      </w:r>
      <w:r>
        <w:rPr>
          <w:spacing w:val="1"/>
          <w:w w:val="95"/>
        </w:rPr>
        <w:t xml:space="preserve"> </w:t>
      </w:r>
      <w:r>
        <w:t>causing reductions in birth weight and other outcomes similar to the effects of previous</w:t>
      </w:r>
      <w:r>
        <w:rPr>
          <w:spacing w:val="1"/>
        </w:rPr>
        <w:t xml:space="preserve"> </w:t>
      </w:r>
      <w:r>
        <w:t xml:space="preserve">studies. For instance, for Colombia, </w:t>
      </w:r>
      <w:hyperlink w:anchor="_bookmark42" w:history="1">
        <w:r>
          <w:t>Camacho</w:t>
        </w:r>
      </w:hyperlink>
      <w:r>
        <w:t xml:space="preserve"> </w:t>
      </w:r>
      <w:hyperlink w:anchor="_bookmark42" w:history="1">
        <w:r>
          <w:t>(2008)</w:t>
        </w:r>
      </w:hyperlink>
      <w:r>
        <w:t xml:space="preserve"> found a significant decrease of 0.24%</w:t>
      </w:r>
      <w:r>
        <w:rPr>
          <w:spacing w:val="1"/>
        </w:rPr>
        <w:t xml:space="preserve"> </w:t>
      </w:r>
      <w:r>
        <w:t>in birth weight (7.7 g relative to an average of 3153 g) for children born in a municipality</w:t>
      </w:r>
      <w:r>
        <w:rPr>
          <w:spacing w:val="1"/>
        </w:rPr>
        <w:t xml:space="preserve"> </w:t>
      </w:r>
      <w:r>
        <w:t xml:space="preserve">with landmine explosions during early pregnancy. For Palestine, </w:t>
      </w:r>
      <w:hyperlink w:anchor="_bookmark67" w:history="1">
        <w:r>
          <w:t>Mansour and Rees</w:t>
        </w:r>
      </w:hyperlink>
      <w:r>
        <w:t xml:space="preserve"> </w:t>
      </w:r>
      <w:hyperlink w:anchor="_bookmark67" w:history="1">
        <w:r>
          <w:t>(2012)</w:t>
        </w:r>
      </w:hyperlink>
      <w:r>
        <w:rPr>
          <w:spacing w:val="1"/>
        </w:rPr>
        <w:t xml:space="preserve"> </w:t>
      </w:r>
      <w:r>
        <w:t>found that exposure to the average conflict-related casualties increased the probability of</w:t>
      </w:r>
      <w:r>
        <w:rPr>
          <w:spacing w:val="1"/>
        </w:rPr>
        <w:t xml:space="preserve"> </w:t>
      </w:r>
      <w:r>
        <w:t>low birth weight by 18.4% (2.2 pp relative to a baseline probability of 12 pp).</w:t>
      </w:r>
      <w:r>
        <w:rPr>
          <w:spacing w:val="1"/>
        </w:rPr>
        <w:t xml:space="preserve"> </w:t>
      </w:r>
      <w:r>
        <w:t>For Spain,</w:t>
      </w:r>
      <w:r>
        <w:rPr>
          <w:spacing w:val="1"/>
        </w:rPr>
        <w:t xml:space="preserve"> </w:t>
      </w:r>
      <w:hyperlink w:anchor="_bookmark72" w:history="1">
        <w:r>
          <w:rPr>
            <w:spacing w:val="-1"/>
            <w:w w:val="103"/>
          </w:rPr>
          <w:t>Qui</w:t>
        </w:r>
        <w:r>
          <w:rPr>
            <w:spacing w:val="-7"/>
            <w:w w:val="103"/>
          </w:rPr>
          <w:t>n</w:t>
        </w:r>
        <w:r>
          <w:rPr>
            <w:spacing w:val="-1"/>
            <w:w w:val="98"/>
          </w:rPr>
          <w:t>tana-Domequ</w:t>
        </w:r>
        <w:r>
          <w:rPr>
            <w:w w:val="98"/>
          </w:rPr>
          <w:t>e</w:t>
        </w:r>
        <w:r>
          <w:rPr>
            <w:spacing w:val="23"/>
          </w:rPr>
          <w:t xml:space="preserve"> </w:t>
        </w:r>
        <w:r>
          <w:rPr>
            <w:spacing w:val="-1"/>
            <w:w w:val="98"/>
          </w:rPr>
          <w:t>an</w:t>
        </w:r>
        <w:r>
          <w:rPr>
            <w:w w:val="98"/>
          </w:rPr>
          <w:t>d</w:t>
        </w:r>
        <w:r>
          <w:rPr>
            <w:spacing w:val="23"/>
          </w:rPr>
          <w:t xml:space="preserve"> </w:t>
        </w:r>
        <w:r>
          <w:rPr>
            <w:spacing w:val="-1"/>
            <w:w w:val="115"/>
          </w:rPr>
          <w:t>R</w:t>
        </w:r>
        <w:r>
          <w:rPr>
            <w:spacing w:val="-118"/>
            <w:w w:val="171"/>
          </w:rPr>
          <w:t>´</w:t>
        </w:r>
        <w:r>
          <w:rPr>
            <w:spacing w:val="-1"/>
            <w:w w:val="95"/>
          </w:rPr>
          <w:t>odenas-Serran</w:t>
        </w:r>
        <w:r>
          <w:rPr>
            <w:w w:val="95"/>
          </w:rPr>
          <w:t>o</w:t>
        </w:r>
        <w:r>
          <w:rPr>
            <w:spacing w:val="23"/>
          </w:rPr>
          <w:t xml:space="preserve"> </w:t>
        </w:r>
      </w:hyperlink>
      <w:hyperlink w:anchor="_bookmark72" w:history="1">
        <w:r>
          <w:rPr>
            <w:spacing w:val="-1"/>
            <w:w w:val="91"/>
          </w:rPr>
          <w:t>(2017</w:t>
        </w:r>
        <w:r>
          <w:rPr>
            <w:w w:val="91"/>
          </w:rPr>
          <w:t>)</w:t>
        </w:r>
        <w:r>
          <w:rPr>
            <w:spacing w:val="23"/>
          </w:rPr>
          <w:t xml:space="preserve"> </w:t>
        </w:r>
      </w:hyperlink>
      <w:r>
        <w:rPr>
          <w:w w:val="96"/>
        </w:rPr>
        <w:t>found</w:t>
      </w:r>
      <w:r>
        <w:rPr>
          <w:spacing w:val="23"/>
        </w:rPr>
        <w:t xml:space="preserve"> </w:t>
      </w:r>
      <w:r>
        <w:rPr>
          <w:spacing w:val="-1"/>
          <w:w w:val="104"/>
        </w:rPr>
        <w:t>tha</w:t>
      </w:r>
      <w:r>
        <w:rPr>
          <w:w w:val="104"/>
        </w:rPr>
        <w:t>t</w:t>
      </w:r>
      <w:r>
        <w:rPr>
          <w:spacing w:val="23"/>
        </w:rPr>
        <w:t xml:space="preserve"> </w:t>
      </w:r>
      <w:r>
        <w:rPr>
          <w:spacing w:val="-1"/>
          <w:w w:val="98"/>
        </w:rPr>
        <w:t>th</w:t>
      </w:r>
      <w:r>
        <w:rPr>
          <w:w w:val="98"/>
        </w:rPr>
        <w:t>e</w:t>
      </w:r>
      <w:r>
        <w:rPr>
          <w:spacing w:val="23"/>
        </w:rPr>
        <w:t xml:space="preserve"> </w:t>
      </w:r>
      <w:r>
        <w:rPr>
          <w:w w:val="101"/>
        </w:rPr>
        <w:t>Hi</w:t>
      </w:r>
      <w:r>
        <w:rPr>
          <w:spacing w:val="6"/>
          <w:w w:val="101"/>
        </w:rPr>
        <w:t>p</w:t>
      </w:r>
      <w:r>
        <w:rPr>
          <w:w w:val="92"/>
        </w:rPr>
        <w:t>ercor</w:t>
      </w:r>
      <w:r>
        <w:rPr>
          <w:spacing w:val="23"/>
        </w:rPr>
        <w:t xml:space="preserve"> </w:t>
      </w:r>
      <w:r>
        <w:rPr>
          <w:spacing w:val="6"/>
          <w:w w:val="99"/>
        </w:rPr>
        <w:t>b</w:t>
      </w:r>
      <w:r>
        <w:rPr>
          <w:spacing w:val="-1"/>
          <w:w w:val="95"/>
        </w:rPr>
        <w:t>o</w:t>
      </w:r>
      <w:r>
        <w:rPr>
          <w:spacing w:val="-7"/>
          <w:w w:val="95"/>
        </w:rPr>
        <w:t>m</w:t>
      </w:r>
      <w:r>
        <w:rPr>
          <w:w w:val="98"/>
        </w:rPr>
        <w:t>bing</w:t>
      </w:r>
      <w:r>
        <w:rPr>
          <w:spacing w:val="23"/>
        </w:rPr>
        <w:t xml:space="preserve"> </w:t>
      </w:r>
      <w:r>
        <w:rPr>
          <w:spacing w:val="-1"/>
          <w:w w:val="95"/>
        </w:rPr>
        <w:t xml:space="preserve">terrorist </w:t>
      </w:r>
      <w:r>
        <w:t>attack of 1987 significantly reduced birth weight by 11.5 g in the first-trimester pregnancy,</w:t>
      </w:r>
      <w:r>
        <w:rPr>
          <w:spacing w:val="1"/>
        </w:rPr>
        <w:t xml:space="preserve"> </w:t>
      </w:r>
      <w:r>
        <w:t>representing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decrease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0.35%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baseline</w:t>
      </w:r>
      <w:r>
        <w:rPr>
          <w:spacing w:val="16"/>
        </w:rPr>
        <w:t xml:space="preserve"> </w:t>
      </w:r>
      <w:r>
        <w:t>average</w:t>
      </w:r>
      <w:r>
        <w:rPr>
          <w:spacing w:val="16"/>
        </w:rPr>
        <w:t xml:space="preserve"> </w:t>
      </w:r>
      <w:r>
        <w:t>birth</w:t>
      </w:r>
      <w:r>
        <w:rPr>
          <w:spacing w:val="16"/>
        </w:rPr>
        <w:t xml:space="preserve"> </w:t>
      </w:r>
      <w:r>
        <w:t>weight.</w:t>
      </w:r>
    </w:p>
    <w:p w14:paraId="553B8DD8" w14:textId="77777777" w:rsidR="00D705DC" w:rsidRDefault="00000000">
      <w:pPr>
        <w:pStyle w:val="Textoindependiente"/>
        <w:spacing w:line="247" w:lineRule="auto"/>
        <w:ind w:left="659" w:right="777" w:firstLine="351"/>
        <w:jc w:val="both"/>
      </w:pPr>
      <w:r>
        <w:t xml:space="preserve">Our results are also in line with </w:t>
      </w:r>
      <w:hyperlink w:anchor="_bookmark80" w:history="1">
        <w:r>
          <w:t>Torche</w:t>
        </w:r>
      </w:hyperlink>
      <w:r>
        <w:t xml:space="preserve"> </w:t>
      </w:r>
      <w:hyperlink w:anchor="_bookmark80" w:history="1">
        <w:r>
          <w:t>(2011)</w:t>
        </w:r>
      </w:hyperlink>
      <w:r>
        <w:t xml:space="preserve"> and </w:t>
      </w:r>
      <w:hyperlink w:anchor="_bookmark49" w:history="1">
        <w:r>
          <w:t>de Oliveira et al.</w:t>
        </w:r>
      </w:hyperlink>
      <w:r>
        <w:t xml:space="preserve"> </w:t>
      </w:r>
      <w:hyperlink w:anchor="_bookmark49" w:history="1">
        <w:r>
          <w:t>(2021)</w:t>
        </w:r>
      </w:hyperlink>
      <w:r>
        <w:t xml:space="preserve"> for natural</w:t>
      </w:r>
      <w:r>
        <w:rPr>
          <w:spacing w:val="1"/>
        </w:rPr>
        <w:t xml:space="preserve"> </w:t>
      </w:r>
      <w:r>
        <w:t xml:space="preserve">disasters. For example, </w:t>
      </w:r>
      <w:hyperlink w:anchor="_bookmark80" w:history="1">
        <w:r>
          <w:t>Torche</w:t>
        </w:r>
      </w:hyperlink>
      <w:r>
        <w:t xml:space="preserve"> </w:t>
      </w:r>
      <w:hyperlink w:anchor="_bookmark80" w:history="1">
        <w:r>
          <w:t>(2011)</w:t>
        </w:r>
      </w:hyperlink>
      <w:r>
        <w:t xml:space="preserve"> found a significant reduction of 51 grams because of</w:t>
      </w:r>
      <w:r>
        <w:rPr>
          <w:spacing w:val="1"/>
        </w:rPr>
        <w:t xml:space="preserve"> </w:t>
      </w:r>
      <w:r>
        <w:t>a major</w:t>
      </w:r>
      <w:r>
        <w:rPr>
          <w:spacing w:val="1"/>
        </w:rPr>
        <w:t xml:space="preserve"> </w:t>
      </w:r>
      <w:r>
        <w:t>earthquake in</w:t>
      </w:r>
      <w:r>
        <w:rPr>
          <w:spacing w:val="1"/>
        </w:rPr>
        <w:t xml:space="preserve"> </w:t>
      </w:r>
      <w:r>
        <w:t>Chile,</w:t>
      </w:r>
      <w:r>
        <w:rPr>
          <w:spacing w:val="2"/>
        </w:rPr>
        <w:t xml:space="preserve"> </w:t>
      </w:r>
      <w:r>
        <w:t xml:space="preserve">while </w:t>
      </w:r>
      <w:hyperlink w:anchor="_bookmark49" w:history="1">
        <w:r>
          <w:t>de Oliveira</w:t>
        </w:r>
        <w:r>
          <w:rPr>
            <w:spacing w:val="1"/>
          </w:rPr>
          <w:t xml:space="preserve"> </w:t>
        </w:r>
        <w:r>
          <w:t xml:space="preserve">et al. </w:t>
        </w:r>
      </w:hyperlink>
      <w:hyperlink w:anchor="_bookmark49" w:history="1">
        <w:r>
          <w:t>(2021)</w:t>
        </w:r>
        <w:r>
          <w:rPr>
            <w:spacing w:val="1"/>
          </w:rPr>
          <w:t xml:space="preserve"> </w:t>
        </w:r>
      </w:hyperlink>
      <w:r>
        <w:t>found that newborns</w:t>
      </w:r>
      <w:r>
        <w:rPr>
          <w:spacing w:val="1"/>
        </w:rPr>
        <w:t xml:space="preserve"> </w:t>
      </w:r>
      <w:r>
        <w:t>exposed</w:t>
      </w:r>
      <w:r>
        <w:rPr>
          <w:spacing w:val="1"/>
        </w:rPr>
        <w:t xml:space="preserve"> </w:t>
      </w:r>
      <w:r>
        <w:t>to</w:t>
      </w:r>
    </w:p>
    <w:p w14:paraId="68BD8ADB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4A84E945" w14:textId="77777777" w:rsidR="00D705DC" w:rsidRDefault="00000000">
      <w:pPr>
        <w:pStyle w:val="Textoindependiente"/>
        <w:spacing w:before="114"/>
        <w:ind w:left="703" w:right="821"/>
        <w:jc w:val="center"/>
      </w:pPr>
      <w:r>
        <w:t>Table</w:t>
      </w:r>
      <w:r>
        <w:rPr>
          <w:spacing w:val="11"/>
        </w:rPr>
        <w:t xml:space="preserve"> </w:t>
      </w:r>
      <w:r>
        <w:t>2:</w:t>
      </w:r>
      <w:r>
        <w:rPr>
          <w:spacing w:val="33"/>
        </w:rPr>
        <w:t xml:space="preserve"> </w:t>
      </w:r>
      <w:r>
        <w:t>Birth</w:t>
      </w:r>
      <w:r>
        <w:rPr>
          <w:spacing w:val="11"/>
        </w:rPr>
        <w:t xml:space="preserve"> </w:t>
      </w:r>
      <w:r>
        <w:t>outcomes</w:t>
      </w:r>
      <w:r>
        <w:rPr>
          <w:spacing w:val="11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operation</w:t>
      </w:r>
      <w:r>
        <w:rPr>
          <w:spacing w:val="11"/>
        </w:rPr>
        <w:t xml:space="preserve"> </w:t>
      </w:r>
      <w:r>
        <w:t>Orion</w:t>
      </w:r>
    </w:p>
    <w:p w14:paraId="67F5E39D" w14:textId="77777777" w:rsidR="00D705DC" w:rsidRDefault="0068001A">
      <w:pPr>
        <w:pStyle w:val="Textoindependiente"/>
        <w:spacing w:before="5"/>
        <w:rPr>
          <w:sz w:val="16"/>
        </w:rPr>
      </w:pPr>
      <w:r>
        <w:pict w14:anchorId="1943C96D">
          <v:group id="_x0000_s2247" alt="" style="position:absolute;margin-left:74.95pt;margin-top:11.65pt;width:468.55pt;height:2.9pt;z-index:-15723008;mso-wrap-distance-left:0;mso-wrap-distance-right:0;mso-position-horizontal-relative:page" coordorigin="1499,233" coordsize="9371,58">
            <v:line id="_x0000_s2248" alt="" style="position:absolute" from="1499,240" to="10869,240" strokeweight=".24764mm"/>
            <v:line id="_x0000_s2249" alt="" style="position:absolute" from="1499,284" to="10869,284" strokeweight=".24764mm"/>
            <w10:wrap type="topAndBottom" anchorx="page"/>
          </v:group>
        </w:pict>
      </w:r>
    </w:p>
    <w:p w14:paraId="5F29FF49" w14:textId="77777777" w:rsidR="00D705DC" w:rsidRDefault="00000000">
      <w:pPr>
        <w:tabs>
          <w:tab w:val="left" w:pos="3510"/>
          <w:tab w:val="left" w:pos="6046"/>
          <w:tab w:val="left" w:pos="8217"/>
        </w:tabs>
        <w:spacing w:after="46"/>
        <w:ind w:left="808"/>
        <w:rPr>
          <w:sz w:val="18"/>
        </w:rPr>
      </w:pPr>
      <w:bookmarkStart w:id="27" w:name="_bookmark17"/>
      <w:bookmarkEnd w:id="27"/>
      <w:r>
        <w:rPr>
          <w:sz w:val="18"/>
        </w:rPr>
        <w:t>Dependent</w:t>
      </w:r>
      <w:r>
        <w:rPr>
          <w:spacing w:val="1"/>
          <w:sz w:val="18"/>
        </w:rPr>
        <w:t xml:space="preserve"> </w:t>
      </w:r>
      <w:r>
        <w:rPr>
          <w:sz w:val="18"/>
        </w:rPr>
        <w:t>variable</w:t>
      </w:r>
      <w:r>
        <w:rPr>
          <w:sz w:val="18"/>
        </w:rPr>
        <w:tab/>
        <w:t>Birth</w:t>
      </w:r>
      <w:r>
        <w:rPr>
          <w:spacing w:val="20"/>
          <w:sz w:val="18"/>
        </w:rPr>
        <w:t xml:space="preserve"> </w:t>
      </w:r>
      <w:r>
        <w:rPr>
          <w:sz w:val="18"/>
        </w:rPr>
        <w:t>Weight</w:t>
      </w:r>
      <w:r>
        <w:rPr>
          <w:sz w:val="18"/>
        </w:rPr>
        <w:tab/>
        <w:t>Birth</w:t>
      </w:r>
      <w:r>
        <w:rPr>
          <w:spacing w:val="20"/>
          <w:sz w:val="18"/>
        </w:rPr>
        <w:t xml:space="preserve"> </w:t>
      </w:r>
      <w:r>
        <w:rPr>
          <w:sz w:val="18"/>
        </w:rPr>
        <w:t>Height</w:t>
      </w:r>
      <w:r>
        <w:rPr>
          <w:sz w:val="18"/>
        </w:rPr>
        <w:tab/>
        <w:t>APGAR</w:t>
      </w:r>
      <w:r>
        <w:rPr>
          <w:spacing w:val="34"/>
          <w:sz w:val="18"/>
        </w:rPr>
        <w:t xml:space="preserve"> </w:t>
      </w:r>
      <w:r>
        <w:rPr>
          <w:sz w:val="18"/>
        </w:rPr>
        <w:t>1</w:t>
      </w:r>
      <w:r>
        <w:rPr>
          <w:spacing w:val="34"/>
          <w:sz w:val="18"/>
        </w:rPr>
        <w:t xml:space="preserve"> </w:t>
      </w:r>
      <w:r>
        <w:rPr>
          <w:sz w:val="18"/>
        </w:rPr>
        <w:t>min</w:t>
      </w:r>
      <w:r>
        <w:rPr>
          <w:spacing w:val="33"/>
          <w:sz w:val="18"/>
        </w:rPr>
        <w:t xml:space="preserve"> </w:t>
      </w:r>
      <w:r>
        <w:rPr>
          <w:rFonts w:ascii="Verdana" w:hAnsi="Verdana"/>
          <w:i/>
          <w:sz w:val="18"/>
        </w:rPr>
        <w:t>≥</w:t>
      </w:r>
      <w:r>
        <w:rPr>
          <w:rFonts w:ascii="Verdana" w:hAnsi="Verdana"/>
          <w:i/>
          <w:spacing w:val="11"/>
          <w:sz w:val="18"/>
        </w:rPr>
        <w:t xml:space="preserve"> </w:t>
      </w:r>
      <w:r>
        <w:rPr>
          <w:sz w:val="18"/>
        </w:rPr>
        <w:t>7</w:t>
      </w:r>
    </w:p>
    <w:p w14:paraId="69337A05" w14:textId="77777777" w:rsidR="00D705DC" w:rsidRDefault="0068001A">
      <w:pPr>
        <w:pStyle w:val="Textoindependiente"/>
        <w:spacing w:line="20" w:lineRule="exact"/>
        <w:ind w:left="2797"/>
        <w:rPr>
          <w:sz w:val="2"/>
        </w:rPr>
      </w:pPr>
      <w:r>
        <w:rPr>
          <w:sz w:val="2"/>
        </w:rPr>
      </w:r>
      <w:r>
        <w:rPr>
          <w:sz w:val="2"/>
        </w:rPr>
        <w:pict w14:anchorId="525CBF97">
          <v:group id="_x0000_s2245" alt="" style="width:121.35pt;height:.3pt;mso-position-horizontal-relative:char;mso-position-vertical-relative:line" coordsize="2427,6">
            <v:line id="_x0000_s2246" alt="" style="position:absolute" from="0,3" to="2427,3" strokeweight=".09286mm"/>
            <w10:anchorlock/>
          </v:group>
        </w:pict>
      </w:r>
      <w:r w:rsidR="00992F6B">
        <w:rPr>
          <w:rFonts w:ascii="Times New Roman"/>
          <w:spacing w:val="146"/>
          <w:sz w:val="2"/>
        </w:rPr>
        <w:t xml:space="preserve"> </w:t>
      </w:r>
      <w:r>
        <w:rPr>
          <w:spacing w:val="146"/>
          <w:sz w:val="2"/>
        </w:rPr>
      </w:r>
      <w:r>
        <w:rPr>
          <w:spacing w:val="146"/>
          <w:sz w:val="2"/>
        </w:rPr>
        <w:pict w14:anchorId="599EC1CC">
          <v:group id="_x0000_s2243" alt="" style="width:112.6pt;height:.3pt;mso-position-horizontal-relative:char;mso-position-vertical-relative:line" coordsize="2252,6">
            <v:line id="_x0000_s2244" alt="" style="position:absolute" from="0,3" to="2251,3" strokeweight=".09286mm"/>
            <w10:anchorlock/>
          </v:group>
        </w:pict>
      </w:r>
      <w:r w:rsidR="00992F6B">
        <w:rPr>
          <w:rFonts w:ascii="Times New Roman"/>
          <w:spacing w:val="150"/>
          <w:sz w:val="2"/>
        </w:rPr>
        <w:t xml:space="preserve"> </w:t>
      </w:r>
      <w:r>
        <w:rPr>
          <w:spacing w:val="150"/>
          <w:sz w:val="2"/>
        </w:rPr>
      </w:r>
      <w:r>
        <w:rPr>
          <w:spacing w:val="150"/>
          <w:sz w:val="2"/>
        </w:rPr>
        <w:pict w14:anchorId="7E9FB522">
          <v:group id="_x0000_s2241" alt="" style="width:112.6pt;height:.3pt;mso-position-horizontal-relative:char;mso-position-vertical-relative:line" coordsize="2252,6">
            <v:line id="_x0000_s2242" alt="" style="position:absolute" from="0,3" to="2251,3" strokeweight=".09286mm"/>
            <w10:anchorlock/>
          </v:group>
        </w:pict>
      </w:r>
    </w:p>
    <w:p w14:paraId="76DCFE3C" w14:textId="77777777" w:rsidR="00D705DC" w:rsidRDefault="0068001A">
      <w:pPr>
        <w:tabs>
          <w:tab w:val="left" w:pos="4489"/>
          <w:tab w:val="left" w:pos="5811"/>
          <w:tab w:val="left" w:pos="6963"/>
          <w:tab w:val="left" w:pos="8241"/>
          <w:tab w:val="left" w:pos="9394"/>
        </w:tabs>
        <w:spacing w:before="16" w:line="247" w:lineRule="auto"/>
        <w:ind w:left="3249" w:right="1140" w:firstLine="26"/>
        <w:jc w:val="center"/>
        <w:rPr>
          <w:sz w:val="18"/>
        </w:rPr>
      </w:pPr>
      <w:r>
        <w:pict w14:anchorId="62150811">
          <v:shape id="_x0000_s2240" alt="" style="position:absolute;left:0;text-align:left;margin-left:74.95pt;margin-top:25.1pt;width:347pt;height:.1pt;z-index:-15720960;mso-wrap-edited:f;mso-width-percent:0;mso-height-percent:0;mso-wrap-distance-left:0;mso-wrap-distance-right:0;mso-position-horizontal-relative:page;mso-width-percent:0;mso-height-percent:0" coordsize="6940,1270" path="m,l6939,e" filled="f" strokeweight=".09286mm">
            <v:path arrowok="t" o:connecttype="custom" o:connectlocs="0,0;2147483646,0" o:connectangles="0,0"/>
            <w10:wrap type="topAndBottom" anchorx="page"/>
          </v:shape>
        </w:pict>
      </w:r>
      <w:r>
        <w:pict w14:anchorId="15FBF7AD">
          <v:shape id="_x0000_s2239" alt="" style="position:absolute;left:0;text-align:left;margin-left:430.9pt;margin-top:25.1pt;width:112.6pt;height:.1pt;z-index:-15720448;mso-wrap-edited:f;mso-width-percent:0;mso-height-percent:0;mso-wrap-distance-left:0;mso-wrap-distance-right:0;mso-position-horizontal-relative:page;mso-width-percent:0;mso-height-percent:0" coordsize="2252,1270" path="m,l2251,e" filled="f" strokeweight=".09286mm">
            <v:path arrowok="t" o:connecttype="custom" o:connectlocs="0,0;2147483646,0" o:connectangles="0,0"/>
            <w10:wrap type="topAndBottom" anchorx="page"/>
          </v:shape>
        </w:pict>
      </w:r>
      <w:r>
        <w:pict w14:anchorId="77AA6764">
          <v:shape id="_x0000_s2238" type="#_x0000_t202" alt="" style="position:absolute;left:0;text-align:left;margin-left:79.4pt;margin-top:31.75pt;width:21.95pt;height:12.65pt;z-index:1573785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662D5EF0" w14:textId="77777777" w:rsidR="00D705DC" w:rsidRDefault="00000000">
                  <w:pPr>
                    <w:spacing w:before="31"/>
                    <w:rPr>
                      <w:sz w:val="18"/>
                    </w:rPr>
                  </w:pPr>
                  <w:r>
                    <w:rPr>
                      <w:spacing w:val="-1"/>
                      <w:sz w:val="18"/>
                    </w:rPr>
                    <w:t>Orion</w:t>
                  </w:r>
                </w:p>
              </w:txbxContent>
            </v:textbox>
            <w10:wrap anchorx="page"/>
          </v:shape>
        </w:pict>
      </w:r>
      <w:r w:rsidR="00992F6B">
        <w:rPr>
          <w:w w:val="105"/>
          <w:sz w:val="18"/>
        </w:rPr>
        <w:t>(1)</w:t>
      </w:r>
      <w:r w:rsidR="00992F6B">
        <w:rPr>
          <w:w w:val="105"/>
          <w:sz w:val="18"/>
        </w:rPr>
        <w:tab/>
        <w:t>(2)</w:t>
      </w:r>
      <w:r w:rsidR="00992F6B">
        <w:rPr>
          <w:w w:val="105"/>
          <w:sz w:val="18"/>
        </w:rPr>
        <w:tab/>
        <w:t>(3)</w:t>
      </w:r>
      <w:r w:rsidR="00992F6B">
        <w:rPr>
          <w:w w:val="105"/>
          <w:sz w:val="18"/>
        </w:rPr>
        <w:tab/>
        <w:t>(4)</w:t>
      </w:r>
      <w:r w:rsidR="00992F6B">
        <w:rPr>
          <w:w w:val="105"/>
          <w:sz w:val="18"/>
        </w:rPr>
        <w:tab/>
        <w:t>(5)</w:t>
      </w:r>
      <w:r w:rsidR="00992F6B">
        <w:rPr>
          <w:w w:val="105"/>
          <w:sz w:val="18"/>
        </w:rPr>
        <w:tab/>
        <w:t>(6)</w:t>
      </w:r>
      <w:r w:rsidR="00992F6B">
        <w:rPr>
          <w:spacing w:val="-39"/>
          <w:w w:val="105"/>
          <w:sz w:val="18"/>
        </w:rPr>
        <w:t xml:space="preserve"> </w:t>
      </w:r>
      <w:r w:rsidR="00992F6B">
        <w:rPr>
          <w:w w:val="105"/>
          <w:sz w:val="18"/>
        </w:rPr>
        <w:t>DiD</w:t>
      </w:r>
      <w:r w:rsidR="00992F6B">
        <w:rPr>
          <w:w w:val="105"/>
          <w:sz w:val="18"/>
        </w:rPr>
        <w:tab/>
        <w:t>DR</w:t>
      </w:r>
      <w:r w:rsidR="00992F6B">
        <w:rPr>
          <w:w w:val="105"/>
          <w:sz w:val="18"/>
        </w:rPr>
        <w:tab/>
        <w:t>DiD</w:t>
      </w:r>
      <w:r w:rsidR="00992F6B">
        <w:rPr>
          <w:w w:val="105"/>
          <w:sz w:val="18"/>
        </w:rPr>
        <w:tab/>
        <w:t>DR</w:t>
      </w:r>
      <w:r w:rsidR="00992F6B">
        <w:rPr>
          <w:w w:val="105"/>
          <w:sz w:val="18"/>
        </w:rPr>
        <w:tab/>
        <w:t>DiD</w:t>
      </w:r>
      <w:r w:rsidR="00992F6B">
        <w:rPr>
          <w:w w:val="105"/>
          <w:sz w:val="18"/>
        </w:rPr>
        <w:tab/>
        <w:t>DR</w:t>
      </w:r>
    </w:p>
    <w:p w14:paraId="17123DA2" w14:textId="77777777" w:rsidR="00D705DC" w:rsidRDefault="00000000">
      <w:pPr>
        <w:tabs>
          <w:tab w:val="left" w:pos="4217"/>
          <w:tab w:val="left" w:pos="4260"/>
          <w:tab w:val="left" w:pos="5652"/>
          <w:tab w:val="left" w:pos="6778"/>
          <w:tab w:val="left" w:pos="8083"/>
          <w:tab w:val="left" w:pos="9209"/>
        </w:tabs>
        <w:spacing w:before="1" w:line="247" w:lineRule="auto"/>
        <w:ind w:left="3046" w:right="949"/>
        <w:jc w:val="center"/>
        <w:rPr>
          <w:sz w:val="18"/>
        </w:rPr>
      </w:pPr>
      <w:r>
        <w:rPr>
          <w:sz w:val="18"/>
        </w:rPr>
        <w:t>-96.47***</w:t>
      </w:r>
      <w:r>
        <w:rPr>
          <w:sz w:val="18"/>
        </w:rPr>
        <w:tab/>
        <w:t>-125.49***</w:t>
      </w:r>
      <w:r>
        <w:rPr>
          <w:sz w:val="18"/>
        </w:rPr>
        <w:tab/>
        <w:t>-0.67***</w:t>
      </w:r>
      <w:r>
        <w:rPr>
          <w:sz w:val="18"/>
        </w:rPr>
        <w:tab/>
        <w:t>-0.67***</w:t>
      </w:r>
      <w:r>
        <w:rPr>
          <w:sz w:val="18"/>
        </w:rPr>
        <w:tab/>
        <w:t>-0.04***</w:t>
      </w:r>
      <w:r>
        <w:rPr>
          <w:sz w:val="18"/>
        </w:rPr>
        <w:tab/>
        <w:t>-0.04***</w:t>
      </w:r>
      <w:r>
        <w:rPr>
          <w:spacing w:val="-37"/>
          <w:sz w:val="18"/>
        </w:rPr>
        <w:t xml:space="preserve"> </w:t>
      </w:r>
      <w:r>
        <w:rPr>
          <w:sz w:val="18"/>
        </w:rPr>
        <w:t>(35.68)</w:t>
      </w:r>
      <w:r>
        <w:rPr>
          <w:sz w:val="18"/>
        </w:rPr>
        <w:tab/>
      </w:r>
      <w:r>
        <w:rPr>
          <w:sz w:val="18"/>
        </w:rPr>
        <w:tab/>
        <w:t>(29.71)</w:t>
      </w:r>
      <w:r>
        <w:rPr>
          <w:sz w:val="18"/>
        </w:rPr>
        <w:tab/>
        <w:t>(0.21)</w:t>
      </w:r>
      <w:r>
        <w:rPr>
          <w:sz w:val="18"/>
        </w:rPr>
        <w:tab/>
        <w:t>(0.20)</w:t>
      </w:r>
      <w:r>
        <w:rPr>
          <w:sz w:val="18"/>
        </w:rPr>
        <w:tab/>
        <w:t>(0.01)</w:t>
      </w:r>
      <w:r>
        <w:rPr>
          <w:sz w:val="18"/>
        </w:rPr>
        <w:tab/>
        <w:t>(0.01)</w:t>
      </w:r>
    </w:p>
    <w:tbl>
      <w:tblPr>
        <w:tblStyle w:val="TableNormal"/>
        <w:tblW w:w="0" w:type="auto"/>
        <w:tblInd w:w="726" w:type="dxa"/>
        <w:tblLayout w:type="fixed"/>
        <w:tblLook w:val="01E0" w:firstRow="1" w:lastRow="1" w:firstColumn="1" w:lastColumn="1" w:noHBand="0" w:noVBand="0"/>
      </w:tblPr>
      <w:tblGrid>
        <w:gridCol w:w="2082"/>
        <w:gridCol w:w="1214"/>
        <w:gridCol w:w="1304"/>
        <w:gridCol w:w="1216"/>
        <w:gridCol w:w="1216"/>
        <w:gridCol w:w="1216"/>
        <w:gridCol w:w="1122"/>
      </w:tblGrid>
      <w:tr w:rsidR="00D705DC" w14:paraId="2580380B" w14:textId="77777777">
        <w:trPr>
          <w:trHeight w:val="342"/>
        </w:trPr>
        <w:tc>
          <w:tcPr>
            <w:tcW w:w="2082" w:type="dxa"/>
          </w:tcPr>
          <w:p w14:paraId="31D330AA" w14:textId="77777777" w:rsidR="00D705DC" w:rsidRDefault="00000000">
            <w:pPr>
              <w:pStyle w:val="TableParagraph"/>
              <w:spacing w:before="0" w:line="210" w:lineRule="exact"/>
              <w:ind w:left="89"/>
              <w:jc w:val="left"/>
              <w:rPr>
                <w:sz w:val="18"/>
              </w:rPr>
            </w:pPr>
            <w:r>
              <w:rPr>
                <w:sz w:val="18"/>
              </w:rPr>
              <w:t>Wild-bootstrap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95%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C.I.</w:t>
            </w:r>
          </w:p>
        </w:tc>
        <w:tc>
          <w:tcPr>
            <w:tcW w:w="1214" w:type="dxa"/>
          </w:tcPr>
          <w:p w14:paraId="0DFEC82C" w14:textId="77777777" w:rsidR="00D705DC" w:rsidRDefault="00000000">
            <w:pPr>
              <w:pStyle w:val="TableParagraph"/>
              <w:spacing w:before="0" w:line="210" w:lineRule="exact"/>
              <w:ind w:left="64" w:right="64"/>
              <w:rPr>
                <w:sz w:val="18"/>
              </w:rPr>
            </w:pPr>
            <w:r>
              <w:rPr>
                <w:w w:val="95"/>
                <w:sz w:val="18"/>
              </w:rPr>
              <w:t>[-216.9,</w:t>
            </w:r>
            <w:r>
              <w:rPr>
                <w:spacing w:val="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-23.7]</w:t>
            </w:r>
          </w:p>
        </w:tc>
        <w:tc>
          <w:tcPr>
            <w:tcW w:w="1304" w:type="dxa"/>
          </w:tcPr>
          <w:p w14:paraId="0251EE5E" w14:textId="77777777" w:rsidR="00D705DC" w:rsidRDefault="00000000">
            <w:pPr>
              <w:pStyle w:val="TableParagraph"/>
              <w:spacing w:before="0" w:line="210" w:lineRule="exact"/>
              <w:ind w:left="65" w:right="152"/>
              <w:rPr>
                <w:sz w:val="18"/>
              </w:rPr>
            </w:pPr>
            <w:r>
              <w:rPr>
                <w:w w:val="95"/>
                <w:sz w:val="18"/>
              </w:rPr>
              <w:t>[-196.5,</w:t>
            </w:r>
            <w:r>
              <w:rPr>
                <w:spacing w:val="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-54.5]</w:t>
            </w:r>
          </w:p>
        </w:tc>
        <w:tc>
          <w:tcPr>
            <w:tcW w:w="1216" w:type="dxa"/>
          </w:tcPr>
          <w:p w14:paraId="1C325056" w14:textId="77777777" w:rsidR="00D705DC" w:rsidRDefault="00000000">
            <w:pPr>
              <w:pStyle w:val="TableParagraph"/>
              <w:spacing w:before="0" w:line="210" w:lineRule="exact"/>
              <w:ind w:left="154" w:right="65"/>
              <w:rPr>
                <w:sz w:val="18"/>
              </w:rPr>
            </w:pPr>
            <w:r>
              <w:rPr>
                <w:w w:val="95"/>
                <w:sz w:val="18"/>
              </w:rPr>
              <w:t>[-1.30,</w:t>
            </w:r>
            <w:r>
              <w:rPr>
                <w:spacing w:val="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-0.03]</w:t>
            </w:r>
          </w:p>
        </w:tc>
        <w:tc>
          <w:tcPr>
            <w:tcW w:w="1216" w:type="dxa"/>
          </w:tcPr>
          <w:p w14:paraId="5140B1F5" w14:textId="77777777" w:rsidR="00D705DC" w:rsidRDefault="00000000">
            <w:pPr>
              <w:pStyle w:val="TableParagraph"/>
              <w:spacing w:before="0" w:line="210" w:lineRule="exact"/>
              <w:ind w:left="67" w:right="154"/>
              <w:rPr>
                <w:sz w:val="18"/>
              </w:rPr>
            </w:pPr>
            <w:r>
              <w:rPr>
                <w:w w:val="95"/>
                <w:sz w:val="18"/>
              </w:rPr>
              <w:t>[-1.09,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-0.25]</w:t>
            </w:r>
          </w:p>
        </w:tc>
        <w:tc>
          <w:tcPr>
            <w:tcW w:w="1216" w:type="dxa"/>
          </w:tcPr>
          <w:p w14:paraId="39F7F61F" w14:textId="77777777" w:rsidR="00D705DC" w:rsidRDefault="00000000">
            <w:pPr>
              <w:pStyle w:val="TableParagraph"/>
              <w:spacing w:before="0" w:line="210" w:lineRule="exact"/>
              <w:ind w:left="154" w:right="65"/>
              <w:rPr>
                <w:sz w:val="18"/>
              </w:rPr>
            </w:pPr>
            <w:r>
              <w:rPr>
                <w:w w:val="95"/>
                <w:sz w:val="18"/>
              </w:rPr>
              <w:t>[-0.08,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-0.01]</w:t>
            </w:r>
          </w:p>
        </w:tc>
        <w:tc>
          <w:tcPr>
            <w:tcW w:w="1122" w:type="dxa"/>
          </w:tcPr>
          <w:p w14:paraId="78A9CF3C" w14:textId="77777777" w:rsidR="00D705DC" w:rsidRDefault="00000000">
            <w:pPr>
              <w:pStyle w:val="TableParagraph"/>
              <w:spacing w:before="0" w:line="210" w:lineRule="exact"/>
              <w:ind w:left="65" w:right="61"/>
              <w:rPr>
                <w:sz w:val="18"/>
              </w:rPr>
            </w:pPr>
            <w:r>
              <w:rPr>
                <w:w w:val="95"/>
                <w:sz w:val="18"/>
              </w:rPr>
              <w:t>[-0.07,</w:t>
            </w:r>
            <w:r>
              <w:rPr>
                <w:spacing w:val="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-0.02]</w:t>
            </w:r>
          </w:p>
        </w:tc>
      </w:tr>
      <w:tr w:rsidR="00D705DC" w14:paraId="79CE7AB6" w14:textId="77777777">
        <w:trPr>
          <w:trHeight w:val="325"/>
        </w:trPr>
        <w:tc>
          <w:tcPr>
            <w:tcW w:w="2082" w:type="dxa"/>
          </w:tcPr>
          <w:p w14:paraId="42F2D297" w14:textId="77777777" w:rsidR="00D705DC" w:rsidRDefault="00000000">
            <w:pPr>
              <w:pStyle w:val="TableParagraph"/>
              <w:spacing w:before="89" w:line="203" w:lineRule="exact"/>
              <w:ind w:left="89"/>
              <w:jc w:val="left"/>
              <w:rPr>
                <w:sz w:val="18"/>
              </w:rPr>
            </w:pPr>
            <w:r>
              <w:rPr>
                <w:sz w:val="18"/>
              </w:rPr>
              <w:t>Observations</w:t>
            </w:r>
          </w:p>
        </w:tc>
        <w:tc>
          <w:tcPr>
            <w:tcW w:w="1214" w:type="dxa"/>
          </w:tcPr>
          <w:p w14:paraId="7885C777" w14:textId="77777777" w:rsidR="00D705DC" w:rsidRDefault="00000000">
            <w:pPr>
              <w:pStyle w:val="TableParagraph"/>
              <w:spacing w:before="89" w:line="203" w:lineRule="exact"/>
              <w:ind w:left="64" w:right="64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  <w:tc>
          <w:tcPr>
            <w:tcW w:w="1304" w:type="dxa"/>
          </w:tcPr>
          <w:p w14:paraId="3F420D8D" w14:textId="77777777" w:rsidR="00D705DC" w:rsidRDefault="00000000">
            <w:pPr>
              <w:pStyle w:val="TableParagraph"/>
              <w:spacing w:before="89" w:line="203" w:lineRule="exact"/>
              <w:ind w:left="62" w:right="152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  <w:tc>
          <w:tcPr>
            <w:tcW w:w="1216" w:type="dxa"/>
          </w:tcPr>
          <w:p w14:paraId="640EB4A9" w14:textId="77777777" w:rsidR="00D705DC" w:rsidRDefault="00000000">
            <w:pPr>
              <w:pStyle w:val="TableParagraph"/>
              <w:spacing w:before="89" w:line="203" w:lineRule="exact"/>
              <w:ind w:left="150" w:right="65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  <w:tc>
          <w:tcPr>
            <w:tcW w:w="1216" w:type="dxa"/>
          </w:tcPr>
          <w:p w14:paraId="23359A74" w14:textId="77777777" w:rsidR="00D705DC" w:rsidRDefault="00000000">
            <w:pPr>
              <w:pStyle w:val="TableParagraph"/>
              <w:spacing w:before="89" w:line="203" w:lineRule="exact"/>
              <w:ind w:left="61" w:right="154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  <w:tc>
          <w:tcPr>
            <w:tcW w:w="1216" w:type="dxa"/>
          </w:tcPr>
          <w:p w14:paraId="5A730C8F" w14:textId="77777777" w:rsidR="00D705DC" w:rsidRDefault="00000000">
            <w:pPr>
              <w:pStyle w:val="TableParagraph"/>
              <w:spacing w:before="89" w:line="203" w:lineRule="exact"/>
              <w:ind w:left="147" w:right="65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  <w:tc>
          <w:tcPr>
            <w:tcW w:w="1122" w:type="dxa"/>
          </w:tcPr>
          <w:p w14:paraId="0AB5C18A" w14:textId="77777777" w:rsidR="00D705DC" w:rsidRDefault="00000000">
            <w:pPr>
              <w:pStyle w:val="TableParagraph"/>
              <w:spacing w:before="89" w:line="203" w:lineRule="exact"/>
              <w:ind w:left="59" w:right="61"/>
              <w:rPr>
                <w:sz w:val="18"/>
              </w:rPr>
            </w:pPr>
            <w:r>
              <w:rPr>
                <w:sz w:val="18"/>
              </w:rPr>
              <w:t>10760</w:t>
            </w:r>
          </w:p>
        </w:tc>
      </w:tr>
      <w:tr w:rsidR="00D705DC" w14:paraId="328BEA20" w14:textId="77777777">
        <w:trPr>
          <w:trHeight w:val="216"/>
        </w:trPr>
        <w:tc>
          <w:tcPr>
            <w:tcW w:w="2082" w:type="dxa"/>
          </w:tcPr>
          <w:p w14:paraId="01467F13" w14:textId="77777777" w:rsidR="00D705DC" w:rsidRDefault="00000000">
            <w:pPr>
              <w:pStyle w:val="TableParagraph"/>
              <w:spacing w:before="0" w:line="185" w:lineRule="exact"/>
              <w:ind w:left="89"/>
              <w:jc w:val="left"/>
              <w:rPr>
                <w:sz w:val="18"/>
              </w:rPr>
            </w:pPr>
            <w:r>
              <w:rPr>
                <w:sz w:val="18"/>
              </w:rPr>
              <w:t>Neighborhoods</w:t>
            </w:r>
          </w:p>
        </w:tc>
        <w:tc>
          <w:tcPr>
            <w:tcW w:w="1214" w:type="dxa"/>
          </w:tcPr>
          <w:p w14:paraId="08859F0C" w14:textId="77777777" w:rsidR="00D705DC" w:rsidRDefault="00000000">
            <w:pPr>
              <w:pStyle w:val="TableParagraph"/>
              <w:spacing w:before="0" w:line="185" w:lineRule="exact"/>
              <w:ind w:left="64" w:right="64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  <w:tc>
          <w:tcPr>
            <w:tcW w:w="1304" w:type="dxa"/>
          </w:tcPr>
          <w:p w14:paraId="09334A1C" w14:textId="77777777" w:rsidR="00D705DC" w:rsidRDefault="00000000">
            <w:pPr>
              <w:pStyle w:val="TableParagraph"/>
              <w:spacing w:before="0" w:line="185" w:lineRule="exact"/>
              <w:ind w:left="63" w:right="152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  <w:tc>
          <w:tcPr>
            <w:tcW w:w="1216" w:type="dxa"/>
          </w:tcPr>
          <w:p w14:paraId="0FAEBC60" w14:textId="77777777" w:rsidR="00D705DC" w:rsidRDefault="00000000">
            <w:pPr>
              <w:pStyle w:val="TableParagraph"/>
              <w:spacing w:before="0" w:line="185" w:lineRule="exact"/>
              <w:ind w:left="151" w:right="65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  <w:tc>
          <w:tcPr>
            <w:tcW w:w="1216" w:type="dxa"/>
          </w:tcPr>
          <w:p w14:paraId="3D7D6071" w14:textId="77777777" w:rsidR="00D705DC" w:rsidRDefault="00000000">
            <w:pPr>
              <w:pStyle w:val="TableParagraph"/>
              <w:spacing w:before="0" w:line="185" w:lineRule="exact"/>
              <w:ind w:left="62" w:right="154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  <w:tc>
          <w:tcPr>
            <w:tcW w:w="1216" w:type="dxa"/>
          </w:tcPr>
          <w:p w14:paraId="0DE99BAB" w14:textId="77777777" w:rsidR="00D705DC" w:rsidRDefault="00000000">
            <w:pPr>
              <w:pStyle w:val="TableParagraph"/>
              <w:spacing w:before="0" w:line="185" w:lineRule="exact"/>
              <w:ind w:left="148" w:right="65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  <w:tc>
          <w:tcPr>
            <w:tcW w:w="1122" w:type="dxa"/>
          </w:tcPr>
          <w:p w14:paraId="5605AB5D" w14:textId="77777777" w:rsidR="00D705DC" w:rsidRDefault="00000000">
            <w:pPr>
              <w:pStyle w:val="TableParagraph"/>
              <w:spacing w:before="0" w:line="185" w:lineRule="exact"/>
              <w:ind w:left="60" w:right="61"/>
              <w:rPr>
                <w:sz w:val="18"/>
              </w:rPr>
            </w:pPr>
            <w:r>
              <w:rPr>
                <w:sz w:val="18"/>
              </w:rPr>
              <w:t>243</w:t>
            </w:r>
          </w:p>
        </w:tc>
      </w:tr>
      <w:tr w:rsidR="00D705DC" w14:paraId="6B310501" w14:textId="77777777">
        <w:trPr>
          <w:trHeight w:val="216"/>
        </w:trPr>
        <w:tc>
          <w:tcPr>
            <w:tcW w:w="2082" w:type="dxa"/>
          </w:tcPr>
          <w:p w14:paraId="3CA19136" w14:textId="77777777" w:rsidR="00D705DC" w:rsidRDefault="00000000">
            <w:pPr>
              <w:pStyle w:val="TableParagraph"/>
              <w:spacing w:before="0" w:line="185" w:lineRule="exact"/>
              <w:ind w:left="89"/>
              <w:jc w:val="left"/>
              <w:rPr>
                <w:sz w:val="18"/>
              </w:rPr>
            </w:pPr>
            <w:r>
              <w:rPr>
                <w:w w:val="110"/>
                <w:sz w:val="18"/>
              </w:rPr>
              <w:t>Mean</w:t>
            </w:r>
            <w:r>
              <w:rPr>
                <w:spacing w:val="-1"/>
                <w:w w:val="110"/>
                <w:sz w:val="18"/>
              </w:rPr>
              <w:t xml:space="preserve"> </w:t>
            </w:r>
            <w:r>
              <w:rPr>
                <w:w w:val="110"/>
                <w:sz w:val="18"/>
              </w:rPr>
              <w:t>DV</w:t>
            </w:r>
          </w:p>
        </w:tc>
        <w:tc>
          <w:tcPr>
            <w:tcW w:w="1214" w:type="dxa"/>
          </w:tcPr>
          <w:p w14:paraId="1D4C9851" w14:textId="77777777" w:rsidR="00D705DC" w:rsidRDefault="00000000">
            <w:pPr>
              <w:pStyle w:val="TableParagraph"/>
              <w:spacing w:before="0" w:line="185" w:lineRule="exact"/>
              <w:ind w:left="64" w:right="64"/>
              <w:rPr>
                <w:sz w:val="18"/>
              </w:rPr>
            </w:pPr>
            <w:r>
              <w:rPr>
                <w:sz w:val="18"/>
              </w:rPr>
              <w:t>3,066.50</w:t>
            </w:r>
          </w:p>
        </w:tc>
        <w:tc>
          <w:tcPr>
            <w:tcW w:w="1304" w:type="dxa"/>
          </w:tcPr>
          <w:p w14:paraId="1E7C0AC8" w14:textId="77777777" w:rsidR="00D705DC" w:rsidRDefault="00000000">
            <w:pPr>
              <w:pStyle w:val="TableParagraph"/>
              <w:spacing w:before="0" w:line="185" w:lineRule="exact"/>
              <w:ind w:left="63" w:right="152"/>
              <w:rPr>
                <w:sz w:val="18"/>
              </w:rPr>
            </w:pPr>
            <w:r>
              <w:rPr>
                <w:sz w:val="18"/>
              </w:rPr>
              <w:t>3,066.50</w:t>
            </w:r>
          </w:p>
        </w:tc>
        <w:tc>
          <w:tcPr>
            <w:tcW w:w="1216" w:type="dxa"/>
          </w:tcPr>
          <w:p w14:paraId="17B66CB5" w14:textId="77777777" w:rsidR="00D705DC" w:rsidRDefault="00000000">
            <w:pPr>
              <w:pStyle w:val="TableParagraph"/>
              <w:spacing w:before="0" w:line="185" w:lineRule="exact"/>
              <w:ind w:left="151" w:right="65"/>
              <w:rPr>
                <w:sz w:val="18"/>
              </w:rPr>
            </w:pPr>
            <w:r>
              <w:rPr>
                <w:sz w:val="18"/>
              </w:rPr>
              <w:t>49.08</w:t>
            </w:r>
          </w:p>
        </w:tc>
        <w:tc>
          <w:tcPr>
            <w:tcW w:w="1216" w:type="dxa"/>
          </w:tcPr>
          <w:p w14:paraId="4C750B42" w14:textId="77777777" w:rsidR="00D705DC" w:rsidRDefault="00000000">
            <w:pPr>
              <w:pStyle w:val="TableParagraph"/>
              <w:spacing w:before="0" w:line="185" w:lineRule="exact"/>
              <w:ind w:left="62" w:right="154"/>
              <w:rPr>
                <w:sz w:val="18"/>
              </w:rPr>
            </w:pPr>
            <w:r>
              <w:rPr>
                <w:sz w:val="18"/>
              </w:rPr>
              <w:t>49.08</w:t>
            </w:r>
          </w:p>
        </w:tc>
        <w:tc>
          <w:tcPr>
            <w:tcW w:w="1216" w:type="dxa"/>
          </w:tcPr>
          <w:p w14:paraId="413DC2F6" w14:textId="77777777" w:rsidR="00D705DC" w:rsidRDefault="00000000">
            <w:pPr>
              <w:pStyle w:val="TableParagraph"/>
              <w:spacing w:before="0" w:line="185" w:lineRule="exact"/>
              <w:ind w:left="147" w:right="65"/>
              <w:rPr>
                <w:sz w:val="18"/>
              </w:rPr>
            </w:pPr>
            <w:r>
              <w:rPr>
                <w:sz w:val="18"/>
              </w:rPr>
              <w:t>0.92</w:t>
            </w:r>
          </w:p>
        </w:tc>
        <w:tc>
          <w:tcPr>
            <w:tcW w:w="1122" w:type="dxa"/>
          </w:tcPr>
          <w:p w14:paraId="796D24FD" w14:textId="77777777" w:rsidR="00D705DC" w:rsidRDefault="00000000">
            <w:pPr>
              <w:pStyle w:val="TableParagraph"/>
              <w:spacing w:before="0" w:line="185" w:lineRule="exact"/>
              <w:ind w:left="60" w:right="61"/>
              <w:rPr>
                <w:sz w:val="18"/>
              </w:rPr>
            </w:pPr>
            <w:r>
              <w:rPr>
                <w:sz w:val="18"/>
              </w:rPr>
              <w:t>0.92</w:t>
            </w:r>
          </w:p>
        </w:tc>
      </w:tr>
      <w:tr w:rsidR="00D705DC" w14:paraId="10DF0F25" w14:textId="77777777">
        <w:trPr>
          <w:trHeight w:val="279"/>
        </w:trPr>
        <w:tc>
          <w:tcPr>
            <w:tcW w:w="2082" w:type="dxa"/>
            <w:tcBorders>
              <w:bottom w:val="single" w:sz="4" w:space="0" w:color="000000"/>
            </w:tcBorders>
          </w:tcPr>
          <w:p w14:paraId="5299E462" w14:textId="77777777" w:rsidR="00D705DC" w:rsidRDefault="00000000">
            <w:pPr>
              <w:pStyle w:val="TableParagraph"/>
              <w:spacing w:before="0" w:line="192" w:lineRule="exact"/>
              <w:ind w:left="89"/>
              <w:jc w:val="left"/>
              <w:rPr>
                <w:sz w:val="18"/>
              </w:rPr>
            </w:pPr>
            <w:r>
              <w:rPr>
                <w:w w:val="115"/>
                <w:sz w:val="18"/>
              </w:rPr>
              <w:t>SD</w:t>
            </w:r>
            <w:r>
              <w:rPr>
                <w:spacing w:val="7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DV</w:t>
            </w:r>
          </w:p>
        </w:tc>
        <w:tc>
          <w:tcPr>
            <w:tcW w:w="1214" w:type="dxa"/>
            <w:tcBorders>
              <w:bottom w:val="single" w:sz="4" w:space="0" w:color="000000"/>
            </w:tcBorders>
          </w:tcPr>
          <w:p w14:paraId="74DB6887" w14:textId="77777777" w:rsidR="00D705DC" w:rsidRDefault="00000000">
            <w:pPr>
              <w:pStyle w:val="TableParagraph"/>
              <w:spacing w:before="0" w:line="192" w:lineRule="exact"/>
              <w:ind w:left="64" w:right="64"/>
              <w:rPr>
                <w:sz w:val="18"/>
              </w:rPr>
            </w:pPr>
            <w:r>
              <w:rPr>
                <w:sz w:val="18"/>
              </w:rPr>
              <w:t>459.36</w:t>
            </w:r>
          </w:p>
        </w:tc>
        <w:tc>
          <w:tcPr>
            <w:tcW w:w="1304" w:type="dxa"/>
            <w:tcBorders>
              <w:bottom w:val="single" w:sz="4" w:space="0" w:color="000000"/>
            </w:tcBorders>
          </w:tcPr>
          <w:p w14:paraId="2045F696" w14:textId="77777777" w:rsidR="00D705DC" w:rsidRDefault="00000000">
            <w:pPr>
              <w:pStyle w:val="TableParagraph"/>
              <w:spacing w:before="0" w:line="192" w:lineRule="exact"/>
              <w:ind w:left="63" w:right="152"/>
              <w:rPr>
                <w:sz w:val="18"/>
              </w:rPr>
            </w:pPr>
            <w:r>
              <w:rPr>
                <w:sz w:val="18"/>
              </w:rPr>
              <w:t>459.36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</w:tcPr>
          <w:p w14:paraId="37118F6A" w14:textId="77777777" w:rsidR="00D705DC" w:rsidRDefault="00000000">
            <w:pPr>
              <w:pStyle w:val="TableParagraph"/>
              <w:spacing w:before="0" w:line="192" w:lineRule="exact"/>
              <w:ind w:left="151" w:right="65"/>
              <w:rPr>
                <w:sz w:val="18"/>
              </w:rPr>
            </w:pPr>
            <w:r>
              <w:rPr>
                <w:sz w:val="18"/>
              </w:rPr>
              <w:t>2.41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</w:tcPr>
          <w:p w14:paraId="37B7B4D1" w14:textId="77777777" w:rsidR="00D705DC" w:rsidRDefault="00000000">
            <w:pPr>
              <w:pStyle w:val="TableParagraph"/>
              <w:spacing w:before="0" w:line="192" w:lineRule="exact"/>
              <w:ind w:left="62" w:right="154"/>
              <w:rPr>
                <w:sz w:val="18"/>
              </w:rPr>
            </w:pPr>
            <w:r>
              <w:rPr>
                <w:sz w:val="18"/>
              </w:rPr>
              <w:t>2.41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</w:tcPr>
          <w:p w14:paraId="1DA09191" w14:textId="77777777" w:rsidR="00D705DC" w:rsidRDefault="00000000">
            <w:pPr>
              <w:pStyle w:val="TableParagraph"/>
              <w:spacing w:before="0" w:line="192" w:lineRule="exact"/>
              <w:ind w:left="148" w:right="65"/>
              <w:rPr>
                <w:sz w:val="18"/>
              </w:rPr>
            </w:pPr>
            <w:r>
              <w:rPr>
                <w:sz w:val="18"/>
              </w:rPr>
              <w:t>0.27</w:t>
            </w:r>
          </w:p>
        </w:tc>
        <w:tc>
          <w:tcPr>
            <w:tcW w:w="1122" w:type="dxa"/>
            <w:tcBorders>
              <w:bottom w:val="single" w:sz="4" w:space="0" w:color="000000"/>
            </w:tcBorders>
          </w:tcPr>
          <w:p w14:paraId="33FD20C6" w14:textId="77777777" w:rsidR="00D705DC" w:rsidRDefault="00000000">
            <w:pPr>
              <w:pStyle w:val="TableParagraph"/>
              <w:spacing w:before="0" w:line="192" w:lineRule="exact"/>
              <w:ind w:left="60" w:right="61"/>
              <w:rPr>
                <w:sz w:val="18"/>
              </w:rPr>
            </w:pPr>
            <w:r>
              <w:rPr>
                <w:sz w:val="18"/>
              </w:rPr>
              <w:t>0.27</w:t>
            </w:r>
          </w:p>
        </w:tc>
      </w:tr>
    </w:tbl>
    <w:p w14:paraId="5854AF4B" w14:textId="77777777" w:rsidR="00D705DC" w:rsidRDefault="0068001A">
      <w:pPr>
        <w:pStyle w:val="Textoindependiente"/>
        <w:spacing w:before="10"/>
        <w:rPr>
          <w:sz w:val="18"/>
        </w:rPr>
      </w:pPr>
      <w:r>
        <w:pict w14:anchorId="2296BB57">
          <v:group id="_x0000_s2235" alt="" style="position:absolute;margin-left:74.95pt;margin-top:13.05pt;width:468.55pt;height:2.4pt;z-index:-15719936;mso-wrap-distance-left:0;mso-wrap-distance-right:0;mso-position-horizontal-relative:page;mso-position-vertical-relative:text" coordorigin="1499,261" coordsize="9371,48">
            <v:line id="_x0000_s2236" alt="" style="position:absolute" from="1499,266" to="10869,266" strokeweight=".15478mm"/>
            <v:line id="_x0000_s2237" alt="" style="position:absolute" from="1499,304" to="10869,304" strokeweight=".15478mm"/>
            <w10:wrap type="topAndBottom" anchorx="page"/>
          </v:group>
        </w:pict>
      </w:r>
    </w:p>
    <w:p w14:paraId="43D5BA92" w14:textId="77777777" w:rsidR="00D705DC" w:rsidRDefault="00000000">
      <w:pPr>
        <w:spacing w:before="34" w:line="304" w:lineRule="auto"/>
        <w:ind w:left="808" w:right="856"/>
        <w:jc w:val="both"/>
        <w:rPr>
          <w:rFonts w:ascii="Georgia" w:hAnsi="Georgia"/>
          <w:sz w:val="15"/>
        </w:rPr>
      </w:pPr>
      <w:r>
        <w:rPr>
          <w:rFonts w:ascii="Georgia" w:hAnsi="Georgia"/>
          <w:sz w:val="15"/>
        </w:rPr>
        <w:t>Notes: This table presents the results from OLS regressions with birth weight, height, and Apgar 1 minute greater or equal to seven as the</w:t>
      </w:r>
      <w:r>
        <w:rPr>
          <w:rFonts w:ascii="Georgia" w:hAnsi="Georgia"/>
          <w:spacing w:val="1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 xml:space="preserve">dependent </w:t>
      </w:r>
      <w:r>
        <w:rPr>
          <w:rFonts w:ascii="Georgia" w:hAnsi="Georgia"/>
          <w:sz w:val="15"/>
        </w:rPr>
        <w:t>variables using data from 2002 to 2003. Orion is a dummy that takes the value of one for treated neighborhoods after exposure</w:t>
      </w:r>
      <w:r>
        <w:rPr>
          <w:rFonts w:ascii="Georgia" w:hAnsi="Georgia"/>
          <w:spacing w:val="-34"/>
          <w:sz w:val="15"/>
        </w:rPr>
        <w:t xml:space="preserve"> </w:t>
      </w:r>
      <w:r>
        <w:rPr>
          <w:rFonts w:ascii="Georgia" w:hAnsi="Georgia"/>
          <w:sz w:val="15"/>
        </w:rPr>
        <w:t>to the intervention.</w:t>
      </w:r>
      <w:r>
        <w:rPr>
          <w:rFonts w:ascii="Georgia" w:hAnsi="Georgia"/>
          <w:spacing w:val="1"/>
          <w:sz w:val="15"/>
        </w:rPr>
        <w:t xml:space="preserve"> </w:t>
      </w:r>
      <w:r>
        <w:rPr>
          <w:rFonts w:ascii="Georgia" w:hAnsi="Georgia"/>
          <w:sz w:val="15"/>
        </w:rPr>
        <w:t>Columns (1), (3), and (5) estimate the DiD estimator using equation (1), and columns (2), (4), and (6) estimate the</w:t>
      </w:r>
      <w:r>
        <w:rPr>
          <w:rFonts w:ascii="Georgia" w:hAnsi="Georgia"/>
          <w:spacing w:val="1"/>
          <w:sz w:val="15"/>
        </w:rPr>
        <w:t xml:space="preserve"> </w:t>
      </w:r>
      <w:hyperlink w:anchor="_bookmark76" w:history="1">
        <w:r>
          <w:rPr>
            <w:rFonts w:ascii="Georgia" w:hAnsi="Georgia"/>
            <w:sz w:val="15"/>
          </w:rPr>
          <w:t>Sant’Anna and Zhao</w:t>
        </w:r>
      </w:hyperlink>
      <w:r>
        <w:rPr>
          <w:rFonts w:ascii="Georgia" w:hAnsi="Georgia"/>
          <w:sz w:val="15"/>
        </w:rPr>
        <w:t xml:space="preserve"> </w:t>
      </w:r>
      <w:hyperlink w:anchor="_bookmark76" w:history="1">
        <w:r>
          <w:rPr>
            <w:rFonts w:ascii="Georgia" w:hAnsi="Georgia"/>
            <w:sz w:val="15"/>
          </w:rPr>
          <w:t>(2020)</w:t>
        </w:r>
      </w:hyperlink>
      <w:r>
        <w:rPr>
          <w:rFonts w:ascii="Georgia" w:hAnsi="Georgia"/>
          <w:sz w:val="15"/>
        </w:rPr>
        <w:t xml:space="preserve"> Improved DR DiD estimator. All columns include the following controls: mother’s and father’s age, dummies</w:t>
      </w:r>
      <w:r>
        <w:rPr>
          <w:rFonts w:ascii="Georgia" w:hAnsi="Georgia"/>
          <w:spacing w:val="1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>for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>the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>type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>of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>insurance,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dummies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for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the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mother’s</w:t>
      </w:r>
      <w:r>
        <w:rPr>
          <w:rFonts w:ascii="Georgia" w:hAnsi="Georgia"/>
          <w:spacing w:val="-4"/>
          <w:sz w:val="15"/>
        </w:rPr>
        <w:t xml:space="preserve"> </w:t>
      </w:r>
      <w:r>
        <w:rPr>
          <w:rFonts w:ascii="Georgia" w:hAnsi="Georgia"/>
          <w:sz w:val="15"/>
        </w:rPr>
        <w:t>educational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attainment,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dummies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for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the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mother’s</w:t>
      </w:r>
      <w:r>
        <w:rPr>
          <w:rFonts w:ascii="Georgia" w:hAnsi="Georgia"/>
          <w:spacing w:val="-4"/>
          <w:sz w:val="15"/>
        </w:rPr>
        <w:t xml:space="preserve"> </w:t>
      </w:r>
      <w:r>
        <w:rPr>
          <w:rFonts w:ascii="Georgia" w:hAnsi="Georgia"/>
          <w:sz w:val="15"/>
        </w:rPr>
        <w:t>marital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status,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number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of</w:t>
      </w:r>
      <w:r>
        <w:rPr>
          <w:rFonts w:ascii="Georgia" w:hAnsi="Georgia"/>
          <w:spacing w:val="-5"/>
          <w:sz w:val="15"/>
        </w:rPr>
        <w:t xml:space="preserve"> </w:t>
      </w:r>
      <w:r>
        <w:rPr>
          <w:rFonts w:ascii="Georgia" w:hAnsi="Georgia"/>
          <w:sz w:val="15"/>
        </w:rPr>
        <w:t>previously</w:t>
      </w:r>
      <w:r>
        <w:rPr>
          <w:rFonts w:ascii="Georgia" w:hAnsi="Georgia"/>
          <w:spacing w:val="1"/>
          <w:sz w:val="15"/>
        </w:rPr>
        <w:t xml:space="preserve"> </w:t>
      </w:r>
      <w:r>
        <w:rPr>
          <w:rFonts w:ascii="Georgia" w:hAnsi="Georgia"/>
          <w:sz w:val="15"/>
        </w:rPr>
        <w:t>born alive, number of pregnancies, and whether the newborn is female. Robust standard errors clustered by neighborhood are reported in</w:t>
      </w:r>
      <w:r>
        <w:rPr>
          <w:rFonts w:ascii="Georgia" w:hAnsi="Georgia"/>
          <w:spacing w:val="-34"/>
          <w:sz w:val="15"/>
        </w:rPr>
        <w:t xml:space="preserve"> </w:t>
      </w:r>
      <w:r>
        <w:rPr>
          <w:rFonts w:ascii="Georgia" w:hAnsi="Georgia"/>
          <w:spacing w:val="-1"/>
          <w:sz w:val="15"/>
        </w:rPr>
        <w:t xml:space="preserve">parentheses. 95% confidence intervals (C.I.) using wild cluster </w:t>
      </w:r>
      <w:r>
        <w:rPr>
          <w:rFonts w:ascii="Georgia" w:hAnsi="Georgia"/>
          <w:sz w:val="15"/>
        </w:rPr>
        <w:t>bootstrap with 10,000 replications reported in brackets. Significance levels</w:t>
      </w:r>
      <w:r>
        <w:rPr>
          <w:rFonts w:ascii="Georgia" w:hAnsi="Georgia"/>
          <w:spacing w:val="1"/>
          <w:sz w:val="15"/>
        </w:rPr>
        <w:t xml:space="preserve"> </w:t>
      </w:r>
      <w:r>
        <w:rPr>
          <w:rFonts w:ascii="Georgia" w:hAnsi="Georgia"/>
          <w:sz w:val="15"/>
        </w:rPr>
        <w:t>according</w:t>
      </w:r>
      <w:r>
        <w:rPr>
          <w:rFonts w:ascii="Georgia" w:hAnsi="Georgia"/>
          <w:spacing w:val="12"/>
          <w:sz w:val="15"/>
        </w:rPr>
        <w:t xml:space="preserve"> </w:t>
      </w:r>
      <w:r>
        <w:rPr>
          <w:rFonts w:ascii="Georgia" w:hAnsi="Georgia"/>
          <w:sz w:val="15"/>
        </w:rPr>
        <w:t>to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t-statistic:</w:t>
      </w:r>
      <w:r>
        <w:rPr>
          <w:rFonts w:ascii="Georgia" w:hAnsi="Georgia"/>
          <w:spacing w:val="30"/>
          <w:sz w:val="15"/>
        </w:rPr>
        <w:t xml:space="preserve"> </w:t>
      </w:r>
      <w:r>
        <w:rPr>
          <w:rFonts w:ascii="Georgia" w:hAnsi="Georgia"/>
          <w:sz w:val="15"/>
        </w:rPr>
        <w:t>1%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***,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5%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**,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10%</w:t>
      </w:r>
      <w:r>
        <w:rPr>
          <w:rFonts w:ascii="Georgia" w:hAnsi="Georgia"/>
          <w:spacing w:val="13"/>
          <w:sz w:val="15"/>
        </w:rPr>
        <w:t xml:space="preserve"> </w:t>
      </w:r>
      <w:r>
        <w:rPr>
          <w:rFonts w:ascii="Georgia" w:hAnsi="Georgia"/>
          <w:sz w:val="15"/>
        </w:rPr>
        <w:t>*.</w:t>
      </w:r>
    </w:p>
    <w:p w14:paraId="79634336" w14:textId="77777777" w:rsidR="00D705DC" w:rsidRDefault="00D705DC">
      <w:pPr>
        <w:pStyle w:val="Textoindependiente"/>
        <w:rPr>
          <w:rFonts w:ascii="Georgia"/>
          <w:sz w:val="20"/>
        </w:rPr>
      </w:pPr>
    </w:p>
    <w:p w14:paraId="70165617" w14:textId="77777777" w:rsidR="00D705DC" w:rsidRDefault="00000000">
      <w:pPr>
        <w:pStyle w:val="Textoindependiente"/>
        <w:spacing w:before="170"/>
        <w:ind w:left="660"/>
      </w:pPr>
      <w:r>
        <w:t>Hurricane</w:t>
      </w:r>
      <w:r>
        <w:rPr>
          <w:spacing w:val="10"/>
        </w:rPr>
        <w:t xml:space="preserve"> </w:t>
      </w:r>
      <w:r>
        <w:t>Catarina</w:t>
      </w:r>
      <w:r>
        <w:rPr>
          <w:spacing w:val="11"/>
        </w:rPr>
        <w:t xml:space="preserve"> </w:t>
      </w:r>
      <w:r>
        <w:t>experienced</w:t>
      </w:r>
      <w:r>
        <w:rPr>
          <w:spacing w:val="11"/>
        </w:rPr>
        <w:t xml:space="preserve"> </w:t>
      </w:r>
      <w:r>
        <w:t>an</w:t>
      </w:r>
      <w:r>
        <w:rPr>
          <w:spacing w:val="11"/>
        </w:rPr>
        <w:t xml:space="preserve"> </w:t>
      </w:r>
      <w:r>
        <w:t>average</w:t>
      </w:r>
      <w:r>
        <w:rPr>
          <w:spacing w:val="11"/>
        </w:rPr>
        <w:t xml:space="preserve"> </w:t>
      </w:r>
      <w:r>
        <w:t>reduction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44</w:t>
      </w:r>
      <w:r>
        <w:rPr>
          <w:spacing w:val="11"/>
        </w:rPr>
        <w:t xml:space="preserve"> </w:t>
      </w:r>
      <w:r>
        <w:t>g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birth</w:t>
      </w:r>
      <w:r>
        <w:rPr>
          <w:spacing w:val="11"/>
        </w:rPr>
        <w:t xml:space="preserve"> </w:t>
      </w:r>
      <w:r>
        <w:t>weight,</w:t>
      </w:r>
      <w:r>
        <w:rPr>
          <w:spacing w:val="13"/>
        </w:rPr>
        <w:t xml:space="preserve"> </w:t>
      </w:r>
      <w:r>
        <w:t>representing</w:t>
      </w:r>
    </w:p>
    <w:p w14:paraId="23F1AAB7" w14:textId="77777777" w:rsidR="00D705DC" w:rsidRDefault="00000000">
      <w:pPr>
        <w:pStyle w:val="Textoindependiente"/>
        <w:spacing w:before="8"/>
        <w:ind w:left="660"/>
      </w:pPr>
      <w:r>
        <w:rPr>
          <w:spacing w:val="-1"/>
        </w:rPr>
        <w:t>-0.09</w:t>
      </w:r>
      <w:r>
        <w:rPr>
          <w:spacing w:val="-2"/>
        </w:rPr>
        <w:t xml:space="preserve"> </w:t>
      </w:r>
      <w:r>
        <w:rPr>
          <w:spacing w:val="-1"/>
        </w:rPr>
        <w:t>standard</w:t>
      </w:r>
      <w:r>
        <w:rPr>
          <w:spacing w:val="-2"/>
        </w:rPr>
        <w:t xml:space="preserve"> </w:t>
      </w:r>
      <w:r>
        <w:rPr>
          <w:spacing w:val="-1"/>
        </w:rPr>
        <w:t>deviations</w:t>
      </w:r>
      <w:r>
        <w:rPr>
          <w:spacing w:val="-2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-1.34%</w:t>
      </w:r>
      <w:r>
        <w:rPr>
          <w:spacing w:val="-2"/>
        </w:rPr>
        <w:t xml:space="preserve"> </w:t>
      </w:r>
      <w:r>
        <w:t>effect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pre-hurricane</w:t>
      </w:r>
      <w:r>
        <w:rPr>
          <w:spacing w:val="-2"/>
        </w:rPr>
        <w:t xml:space="preserve"> </w:t>
      </w:r>
      <w:r>
        <w:t>average</w:t>
      </w:r>
      <w:r>
        <w:rPr>
          <w:spacing w:val="-2"/>
        </w:rPr>
        <w:t xml:space="preserve"> </w:t>
      </w:r>
      <w:r>
        <w:t>birth</w:t>
      </w:r>
      <w:r>
        <w:rPr>
          <w:spacing w:val="-2"/>
        </w:rPr>
        <w:t xml:space="preserve"> </w:t>
      </w:r>
      <w:r>
        <w:t>weight.</w:t>
      </w:r>
    </w:p>
    <w:p w14:paraId="092EF9C9" w14:textId="77777777" w:rsidR="00D705DC" w:rsidRDefault="00D705DC">
      <w:pPr>
        <w:pStyle w:val="Textoindependiente"/>
        <w:spacing w:before="8"/>
        <w:rPr>
          <w:sz w:val="32"/>
        </w:rPr>
      </w:pPr>
    </w:p>
    <w:p w14:paraId="6A315C8C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line="271" w:lineRule="auto"/>
        <w:ind w:right="776"/>
      </w:pPr>
      <w:bookmarkStart w:id="28" w:name="Heterogeneous_Effects_Across_the_Distrib"/>
      <w:bookmarkStart w:id="29" w:name="_bookmark18"/>
      <w:bookmarkEnd w:id="28"/>
      <w:bookmarkEnd w:id="29"/>
      <w:r>
        <w:rPr>
          <w:spacing w:val="-1"/>
        </w:rPr>
        <w:t>Heterogeneous</w:t>
      </w:r>
      <w:r>
        <w:rPr>
          <w:spacing w:val="31"/>
        </w:rPr>
        <w:t xml:space="preserve"> </w:t>
      </w:r>
      <w:r>
        <w:rPr>
          <w:spacing w:val="-1"/>
        </w:rPr>
        <w:t>Effects</w:t>
      </w:r>
      <w:r>
        <w:rPr>
          <w:spacing w:val="33"/>
        </w:rPr>
        <w:t xml:space="preserve"> </w:t>
      </w:r>
      <w:r>
        <w:rPr>
          <w:spacing w:val="-1"/>
        </w:rPr>
        <w:t>Across</w:t>
      </w:r>
      <w:r>
        <w:rPr>
          <w:spacing w:val="32"/>
        </w:rPr>
        <w:t xml:space="preserve"> </w:t>
      </w:r>
      <w:r>
        <w:rPr>
          <w:spacing w:val="-1"/>
        </w:rPr>
        <w:t>the</w:t>
      </w:r>
      <w:r>
        <w:rPr>
          <w:spacing w:val="32"/>
        </w:rPr>
        <w:t xml:space="preserve"> </w:t>
      </w:r>
      <w:r>
        <w:t>Distribution</w:t>
      </w:r>
      <w:r>
        <w:rPr>
          <w:spacing w:val="32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Newborn</w:t>
      </w:r>
      <w:r>
        <w:rPr>
          <w:spacing w:val="-68"/>
        </w:rPr>
        <w:t xml:space="preserve"> </w:t>
      </w:r>
      <w:r>
        <w:t>Health</w:t>
      </w:r>
      <w:r>
        <w:rPr>
          <w:spacing w:val="34"/>
        </w:rPr>
        <w:t xml:space="preserve"> </w:t>
      </w:r>
      <w:r>
        <w:t>Outcome</w:t>
      </w:r>
    </w:p>
    <w:p w14:paraId="02B86079" w14:textId="77777777" w:rsidR="00D705DC" w:rsidRDefault="00000000">
      <w:pPr>
        <w:pStyle w:val="Textoindependiente"/>
        <w:spacing w:before="112" w:line="247" w:lineRule="auto"/>
        <w:ind w:left="660" w:right="774"/>
        <w:jc w:val="both"/>
      </w:pPr>
      <w:r>
        <w:t>Table</w:t>
      </w:r>
      <w:r>
        <w:rPr>
          <w:spacing w:val="-7"/>
        </w:rPr>
        <w:t xml:space="preserve"> </w:t>
      </w:r>
      <w:hyperlink w:anchor="_bookmark19" w:history="1">
        <w:r>
          <w:t>3</w:t>
        </w:r>
        <w:r>
          <w:rPr>
            <w:spacing w:val="-7"/>
          </w:rPr>
          <w:t xml:space="preserve"> </w:t>
        </w:r>
      </w:hyperlink>
      <w:r>
        <w:t>presents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RIF</w:t>
      </w:r>
      <w:r>
        <w:rPr>
          <w:spacing w:val="-7"/>
        </w:rPr>
        <w:t xml:space="preserve"> </w:t>
      </w:r>
      <w:r>
        <w:t>regression</w:t>
      </w:r>
      <w:r>
        <w:rPr>
          <w:spacing w:val="-7"/>
        </w:rPr>
        <w:t xml:space="preserve"> </w:t>
      </w:r>
      <w:r>
        <w:t>results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birth</w:t>
      </w:r>
      <w:r>
        <w:rPr>
          <w:spacing w:val="-7"/>
        </w:rPr>
        <w:t xml:space="preserve"> </w:t>
      </w:r>
      <w:r>
        <w:t>weight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height</w:t>
      </w:r>
      <w:r>
        <w:rPr>
          <w:spacing w:val="-7"/>
        </w:rPr>
        <w:t xml:space="preserve"> </w:t>
      </w:r>
      <w:r>
        <w:t>percentiles,</w:t>
      </w:r>
      <w:r>
        <w:rPr>
          <w:spacing w:val="-6"/>
        </w:rPr>
        <w:t xml:space="preserve"> </w:t>
      </w:r>
      <w:r>
        <w:t>using</w:t>
      </w:r>
      <w:r>
        <w:rPr>
          <w:spacing w:val="-51"/>
        </w:rPr>
        <w:t xml:space="preserve"> </w:t>
      </w:r>
      <w:r>
        <w:t>equation</w:t>
      </w:r>
      <w:r>
        <w:rPr>
          <w:spacing w:val="26"/>
        </w:rPr>
        <w:t xml:space="preserve"> </w:t>
      </w:r>
      <w:hyperlink w:anchor="_bookmark14" w:history="1">
        <w:r>
          <w:t>(2).</w:t>
        </w:r>
      </w:hyperlink>
      <w:r>
        <w:rPr>
          <w:spacing w:val="30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findings</w:t>
      </w:r>
      <w:r>
        <w:rPr>
          <w:spacing w:val="27"/>
        </w:rPr>
        <w:t xml:space="preserve"> </w:t>
      </w:r>
      <w:r>
        <w:t>suggest</w:t>
      </w:r>
      <w:r>
        <w:rPr>
          <w:spacing w:val="27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t>statistically</w:t>
      </w:r>
      <w:r>
        <w:rPr>
          <w:spacing w:val="27"/>
        </w:rPr>
        <w:t xml:space="preserve"> </w:t>
      </w:r>
      <w:r>
        <w:t>significant</w:t>
      </w:r>
      <w:r>
        <w:rPr>
          <w:spacing w:val="27"/>
        </w:rPr>
        <w:t xml:space="preserve"> </w:t>
      </w:r>
      <w:r>
        <w:t>effects</w:t>
      </w:r>
      <w:r>
        <w:rPr>
          <w:spacing w:val="27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low</w:t>
      </w:r>
      <w:r>
        <w:rPr>
          <w:spacing w:val="27"/>
        </w:rPr>
        <w:t xml:space="preserve"> </w:t>
      </w:r>
      <w:r>
        <w:t>birth</w:t>
      </w:r>
      <w:r>
        <w:rPr>
          <w:spacing w:val="27"/>
        </w:rPr>
        <w:t xml:space="preserve"> </w:t>
      </w:r>
      <w:r>
        <w:t>weight,</w:t>
      </w:r>
      <w:r>
        <w:rPr>
          <w:spacing w:val="-51"/>
        </w:rPr>
        <w:t xml:space="preserve"> </w:t>
      </w:r>
      <w:r>
        <w:t>as the sample shows no effects for the 10th percentile, approximately 2,500 g. Nonetheless,</w:t>
      </w:r>
      <w:r>
        <w:rPr>
          <w:spacing w:val="1"/>
        </w:rPr>
        <w:t xml:space="preserve"> </w:t>
      </w:r>
      <w:r>
        <w:t>the effects are statistically significant for newborns around the 25th percentile (2,800 g)</w:t>
      </w:r>
      <w:r>
        <w:rPr>
          <w:spacing w:val="1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median</w:t>
      </w:r>
      <w:r>
        <w:rPr>
          <w:spacing w:val="33"/>
        </w:rPr>
        <w:t xml:space="preserve"> </w:t>
      </w:r>
      <w:r>
        <w:t>(3,100</w:t>
      </w:r>
      <w:r>
        <w:rPr>
          <w:spacing w:val="33"/>
        </w:rPr>
        <w:t xml:space="preserve"> </w:t>
      </w:r>
      <w:r>
        <w:t>g).</w:t>
      </w:r>
      <w:r>
        <w:rPr>
          <w:spacing w:val="49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effects</w:t>
      </w:r>
      <w:r>
        <w:rPr>
          <w:spacing w:val="33"/>
        </w:rPr>
        <w:t xml:space="preserve"> </w:t>
      </w:r>
      <w:r>
        <w:t>tend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be</w:t>
      </w:r>
      <w:r>
        <w:rPr>
          <w:spacing w:val="33"/>
        </w:rPr>
        <w:t xml:space="preserve"> </w:t>
      </w:r>
      <w:r>
        <w:t>concentrated</w:t>
      </w:r>
      <w:r>
        <w:rPr>
          <w:spacing w:val="33"/>
        </w:rPr>
        <w:t xml:space="preserve"> </w:t>
      </w:r>
      <w:r>
        <w:t>between</w:t>
      </w:r>
      <w:r>
        <w:rPr>
          <w:spacing w:val="33"/>
        </w:rPr>
        <w:t xml:space="preserve"> </w:t>
      </w:r>
      <w:r>
        <w:t>percentile</w:t>
      </w:r>
      <w:r>
        <w:rPr>
          <w:spacing w:val="33"/>
        </w:rPr>
        <w:t xml:space="preserve"> </w:t>
      </w:r>
      <w:r>
        <w:t>45th</w:t>
      </w:r>
      <w:r>
        <w:rPr>
          <w:spacing w:val="-51"/>
        </w:rPr>
        <w:t xml:space="preserve"> </w:t>
      </w:r>
      <w:r>
        <w:t xml:space="preserve">and 70th, as illustrated in Figure </w:t>
      </w:r>
      <w:hyperlink w:anchor="_bookmark87" w:history="1">
        <w:r>
          <w:t>A2</w:t>
        </w:r>
      </w:hyperlink>
      <w:r>
        <w:t xml:space="preserve"> in the appendix.</w:t>
      </w:r>
      <w:r>
        <w:rPr>
          <w:spacing w:val="1"/>
        </w:rPr>
        <w:t xml:space="preserve"> </w:t>
      </w:r>
      <w:r>
        <w:t>While the coefficient is consistently</w:t>
      </w:r>
      <w:r>
        <w:rPr>
          <w:spacing w:val="1"/>
        </w:rPr>
        <w:t xml:space="preserve"> </w:t>
      </w:r>
      <w:r>
        <w:t>negative, there are no significant effects at conventional levels at the upper end of the birth</w:t>
      </w:r>
      <w:r>
        <w:rPr>
          <w:spacing w:val="1"/>
        </w:rPr>
        <w:t xml:space="preserve"> </w:t>
      </w:r>
      <w:r>
        <w:rPr>
          <w:spacing w:val="-1"/>
        </w:rPr>
        <w:t>weight</w:t>
      </w:r>
      <w:r>
        <w:rPr>
          <w:spacing w:val="-10"/>
        </w:rPr>
        <w:t xml:space="preserve"> </w:t>
      </w:r>
      <w:r>
        <w:t>distribution</w:t>
      </w:r>
      <w:r>
        <w:rPr>
          <w:spacing w:val="-9"/>
        </w:rPr>
        <w:t xml:space="preserve"> </w:t>
      </w:r>
      <w:r>
        <w:t>(75th</w:t>
      </w:r>
      <w:r>
        <w:rPr>
          <w:spacing w:val="-9"/>
        </w:rPr>
        <w:t xml:space="preserve"> </w:t>
      </w:r>
      <w:r>
        <w:t>percentile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beyond).</w:t>
      </w:r>
      <w:r>
        <w:rPr>
          <w:spacing w:val="12"/>
        </w:rPr>
        <w:t xml:space="preserve"> </w:t>
      </w:r>
      <w:r>
        <w:t>Moreover,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birth</w:t>
      </w:r>
      <w:r>
        <w:rPr>
          <w:spacing w:val="-9"/>
        </w:rPr>
        <w:t xml:space="preserve"> </w:t>
      </w:r>
      <w:r>
        <w:t>height,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effects</w:t>
      </w:r>
      <w:r>
        <w:rPr>
          <w:spacing w:val="-9"/>
        </w:rPr>
        <w:t xml:space="preserve"> </w:t>
      </w:r>
      <w:r>
        <w:t>also</w:t>
      </w:r>
      <w:r>
        <w:rPr>
          <w:spacing w:val="-50"/>
        </w:rPr>
        <w:t xml:space="preserve"> </w:t>
      </w:r>
      <w:r>
        <w:t>concentrate around percentiles 25 (48.3 cm) and 50 (49.7 cm).</w:t>
      </w:r>
      <w:r>
        <w:rPr>
          <w:spacing w:val="1"/>
        </w:rPr>
        <w:t xml:space="preserve"> </w:t>
      </w:r>
      <w:r>
        <w:t>Notably, Operation Orion</w:t>
      </w:r>
      <w:r>
        <w:rPr>
          <w:spacing w:val="1"/>
        </w:rPr>
        <w:t xml:space="preserve"> </w:t>
      </w:r>
      <w:r>
        <w:t>does not affect the weakest live-born fetuses in the population.</w:t>
      </w:r>
      <w:r>
        <w:rPr>
          <w:spacing w:val="1"/>
        </w:rPr>
        <w:t xml:space="preserve"> </w:t>
      </w:r>
      <w:r>
        <w:t>Instead, the impacts are</w:t>
      </w:r>
      <w:r>
        <w:rPr>
          <w:spacing w:val="1"/>
        </w:rPr>
        <w:t xml:space="preserve"> </w:t>
      </w:r>
      <w:r>
        <w:t>focused</w:t>
      </w:r>
      <w:r>
        <w:rPr>
          <w:spacing w:val="22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newborns</w:t>
      </w:r>
      <w:r>
        <w:rPr>
          <w:spacing w:val="23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medium</w:t>
      </w:r>
      <w:r>
        <w:rPr>
          <w:spacing w:val="23"/>
        </w:rPr>
        <w:t xml:space="preserve"> </w:t>
      </w:r>
      <w:r>
        <w:t>size.</w:t>
      </w:r>
    </w:p>
    <w:p w14:paraId="7659ADDD" w14:textId="77777777" w:rsidR="00D705DC" w:rsidRDefault="00D705DC">
      <w:pPr>
        <w:spacing w:line="247" w:lineRule="auto"/>
        <w:jc w:val="both"/>
        <w:sectPr w:rsidR="00D705DC">
          <w:pgSz w:w="12240" w:h="15840"/>
          <w:pgMar w:top="1300" w:right="660" w:bottom="1700" w:left="780" w:header="0" w:footer="1509" w:gutter="0"/>
          <w:cols w:space="720"/>
        </w:sectPr>
      </w:pPr>
    </w:p>
    <w:p w14:paraId="696FE20F" w14:textId="77777777" w:rsidR="00D705DC" w:rsidRDefault="00D705DC">
      <w:pPr>
        <w:pStyle w:val="Textoindependiente"/>
        <w:rPr>
          <w:sz w:val="20"/>
        </w:rPr>
      </w:pPr>
    </w:p>
    <w:p w14:paraId="04404413" w14:textId="77777777" w:rsidR="00D705DC" w:rsidRDefault="00D705DC">
      <w:pPr>
        <w:pStyle w:val="Textoindependiente"/>
        <w:rPr>
          <w:sz w:val="20"/>
        </w:rPr>
      </w:pPr>
    </w:p>
    <w:p w14:paraId="30805296" w14:textId="77777777" w:rsidR="00D705DC" w:rsidRDefault="00D705DC">
      <w:pPr>
        <w:pStyle w:val="Textoindependiente"/>
        <w:rPr>
          <w:sz w:val="20"/>
        </w:rPr>
      </w:pPr>
    </w:p>
    <w:p w14:paraId="45ED1B7C" w14:textId="77777777" w:rsidR="00D705DC" w:rsidRDefault="00D705DC">
      <w:pPr>
        <w:pStyle w:val="Textoindependiente"/>
        <w:rPr>
          <w:sz w:val="20"/>
        </w:rPr>
      </w:pPr>
    </w:p>
    <w:p w14:paraId="34443977" w14:textId="77777777" w:rsidR="00D705DC" w:rsidRDefault="00D705DC">
      <w:pPr>
        <w:pStyle w:val="Textoindependiente"/>
        <w:rPr>
          <w:sz w:val="20"/>
        </w:rPr>
      </w:pPr>
    </w:p>
    <w:p w14:paraId="385D66C5" w14:textId="77777777" w:rsidR="00D705DC" w:rsidRDefault="00D705DC">
      <w:pPr>
        <w:pStyle w:val="Textoindependiente"/>
        <w:rPr>
          <w:sz w:val="20"/>
        </w:rPr>
      </w:pPr>
    </w:p>
    <w:p w14:paraId="723C538D" w14:textId="77777777" w:rsidR="00D705DC" w:rsidRDefault="00D705DC">
      <w:pPr>
        <w:pStyle w:val="Textoindependiente"/>
        <w:rPr>
          <w:sz w:val="20"/>
        </w:rPr>
      </w:pPr>
    </w:p>
    <w:p w14:paraId="0F5E4D13" w14:textId="77777777" w:rsidR="00D705DC" w:rsidRDefault="00D705DC">
      <w:pPr>
        <w:pStyle w:val="Textoindependiente"/>
        <w:rPr>
          <w:sz w:val="20"/>
        </w:rPr>
      </w:pPr>
    </w:p>
    <w:p w14:paraId="2FBF8754" w14:textId="77777777" w:rsidR="00D705DC" w:rsidRDefault="00D705DC">
      <w:pPr>
        <w:pStyle w:val="Textoindependiente"/>
        <w:spacing w:before="8"/>
        <w:rPr>
          <w:sz w:val="25"/>
        </w:rPr>
      </w:pPr>
    </w:p>
    <w:p w14:paraId="61B7688C" w14:textId="77777777" w:rsidR="00D705DC" w:rsidRDefault="0068001A">
      <w:pPr>
        <w:pStyle w:val="Textoindependiente"/>
        <w:spacing w:before="142"/>
        <w:ind w:left="876"/>
      </w:pPr>
      <w:r>
        <w:pict w14:anchorId="42062A19">
          <v:line id="_x0000_s2234" alt="" style="position:absolute;left:0;text-align:left;z-index:-17078272;mso-wrap-edited:f;mso-width-percent:0;mso-height-percent:0;mso-position-horizontal-relative:page;mso-width-percent:0;mso-height-percent:0" from="121.2pt,47.55pt" to="493.5pt,47.55pt" strokeweight=".14447mm">
            <w10:wrap anchorx="page"/>
          </v:line>
        </w:pict>
      </w:r>
      <w:r w:rsidR="00992F6B">
        <w:t>Table</w:t>
      </w:r>
      <w:r w:rsidR="00992F6B">
        <w:rPr>
          <w:spacing w:val="15"/>
        </w:rPr>
        <w:t xml:space="preserve"> </w:t>
      </w:r>
      <w:r w:rsidR="00992F6B">
        <w:t>3:</w:t>
      </w:r>
      <w:r w:rsidR="00992F6B">
        <w:rPr>
          <w:spacing w:val="38"/>
        </w:rPr>
        <w:t xml:space="preserve"> </w:t>
      </w:r>
      <w:r w:rsidR="00992F6B">
        <w:t>Unconditional</w:t>
      </w:r>
      <w:r w:rsidR="00992F6B">
        <w:rPr>
          <w:spacing w:val="16"/>
        </w:rPr>
        <w:t xml:space="preserve"> </w:t>
      </w:r>
      <w:r w:rsidR="00992F6B">
        <w:t>Quantile</w:t>
      </w:r>
      <w:r w:rsidR="00992F6B">
        <w:rPr>
          <w:spacing w:val="16"/>
        </w:rPr>
        <w:t xml:space="preserve"> </w:t>
      </w:r>
      <w:r w:rsidR="00992F6B">
        <w:t>Regression:</w:t>
      </w:r>
      <w:r w:rsidR="00992F6B">
        <w:rPr>
          <w:spacing w:val="38"/>
        </w:rPr>
        <w:t xml:space="preserve"> </w:t>
      </w:r>
      <w:r w:rsidR="00992F6B">
        <w:t>Birth</w:t>
      </w:r>
      <w:r w:rsidR="00992F6B">
        <w:rPr>
          <w:spacing w:val="15"/>
        </w:rPr>
        <w:t xml:space="preserve"> </w:t>
      </w:r>
      <w:r w:rsidR="00992F6B">
        <w:t>Outcomes</w:t>
      </w:r>
      <w:r w:rsidR="00992F6B">
        <w:rPr>
          <w:spacing w:val="16"/>
        </w:rPr>
        <w:t xml:space="preserve"> </w:t>
      </w:r>
      <w:r w:rsidR="00992F6B">
        <w:t>and</w:t>
      </w:r>
      <w:r w:rsidR="00992F6B">
        <w:rPr>
          <w:spacing w:val="16"/>
        </w:rPr>
        <w:t xml:space="preserve"> </w:t>
      </w:r>
      <w:r w:rsidR="00992F6B">
        <w:t>the</w:t>
      </w:r>
      <w:r w:rsidR="00992F6B">
        <w:rPr>
          <w:spacing w:val="15"/>
        </w:rPr>
        <w:t xml:space="preserve"> </w:t>
      </w:r>
      <w:r w:rsidR="00992F6B">
        <w:t>Operation</w:t>
      </w:r>
      <w:r w:rsidR="00992F6B">
        <w:rPr>
          <w:spacing w:val="16"/>
        </w:rPr>
        <w:t xml:space="preserve"> </w:t>
      </w:r>
      <w:r w:rsidR="00992F6B">
        <w:t>Orion</w:t>
      </w:r>
    </w:p>
    <w:p w14:paraId="5432A431" w14:textId="77777777" w:rsidR="00D705DC" w:rsidRDefault="0068001A">
      <w:pPr>
        <w:pStyle w:val="Textoindependiente"/>
        <w:spacing w:before="5"/>
        <w:rPr>
          <w:sz w:val="16"/>
        </w:rPr>
      </w:pPr>
      <w:r>
        <w:pict w14:anchorId="6565331D">
          <v:shape id="_x0000_s2233" alt="" style="position:absolute;margin-left:121.2pt;margin-top:11.95pt;width:372.3pt;height:.1pt;z-index:-15718912;mso-wrap-edited:f;mso-width-percent:0;mso-height-percent:0;mso-wrap-distance-left:0;mso-wrap-distance-right:0;mso-position-horizontal-relative:page;mso-width-percent:0;mso-height-percent:0" coordsize="7446,1270" path="m,l7446,e" filled="f" strokeweight=".23114mm">
            <v:path arrowok="t" o:connecttype="custom" o:connectlocs="0,0;2147483646,0" o:connectangles="0,0"/>
            <w10:wrap type="topAndBottom" anchorx="page"/>
          </v:shape>
        </w:pict>
      </w:r>
    </w:p>
    <w:p w14:paraId="35D1C3C4" w14:textId="77777777" w:rsidR="00D705DC" w:rsidRDefault="00000000">
      <w:pPr>
        <w:tabs>
          <w:tab w:val="left" w:pos="3869"/>
          <w:tab w:val="left" w:pos="5016"/>
          <w:tab w:val="left" w:pos="5788"/>
          <w:tab w:val="left" w:pos="6148"/>
          <w:tab w:val="left" w:pos="7254"/>
          <w:tab w:val="left" w:pos="8373"/>
        </w:tabs>
        <w:spacing w:before="7" w:line="367" w:lineRule="auto"/>
        <w:ind w:left="1728" w:right="2148"/>
        <w:rPr>
          <w:sz w:val="16"/>
        </w:rPr>
      </w:pPr>
      <w:bookmarkStart w:id="30" w:name="_bookmark19"/>
      <w:bookmarkEnd w:id="30"/>
      <w:r>
        <w:rPr>
          <w:w w:val="105"/>
          <w:sz w:val="16"/>
        </w:rPr>
        <w:t>Percentile</w:t>
      </w:r>
      <w:r>
        <w:rPr>
          <w:w w:val="105"/>
          <w:sz w:val="16"/>
        </w:rPr>
        <w:tab/>
        <w:t>P10</w:t>
      </w:r>
      <w:r>
        <w:rPr>
          <w:w w:val="105"/>
          <w:sz w:val="16"/>
        </w:rPr>
        <w:tab/>
        <w:t>P25</w:t>
      </w:r>
      <w:r>
        <w:rPr>
          <w:w w:val="105"/>
          <w:sz w:val="16"/>
        </w:rPr>
        <w:tab/>
      </w:r>
      <w:r>
        <w:rPr>
          <w:w w:val="105"/>
          <w:sz w:val="16"/>
        </w:rPr>
        <w:tab/>
        <w:t>P50</w:t>
      </w:r>
      <w:r>
        <w:rPr>
          <w:w w:val="105"/>
          <w:sz w:val="16"/>
        </w:rPr>
        <w:tab/>
        <w:t>P75</w:t>
      </w:r>
      <w:r>
        <w:rPr>
          <w:w w:val="105"/>
          <w:sz w:val="16"/>
        </w:rPr>
        <w:tab/>
      </w:r>
      <w:r>
        <w:rPr>
          <w:spacing w:val="-4"/>
          <w:w w:val="105"/>
          <w:sz w:val="16"/>
        </w:rPr>
        <w:t>P90</w:t>
      </w:r>
      <w:r>
        <w:rPr>
          <w:spacing w:val="-34"/>
          <w:w w:val="105"/>
          <w:sz w:val="16"/>
        </w:rPr>
        <w:t xml:space="preserve"> </w:t>
      </w:r>
      <w:r>
        <w:rPr>
          <w:w w:val="105"/>
          <w:sz w:val="16"/>
        </w:rPr>
        <w:t>Dependent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variable</w:t>
      </w:r>
      <w:r>
        <w:rPr>
          <w:w w:val="105"/>
          <w:sz w:val="16"/>
        </w:rPr>
        <w:tab/>
      </w:r>
      <w:r>
        <w:rPr>
          <w:w w:val="105"/>
          <w:sz w:val="16"/>
        </w:rPr>
        <w:tab/>
      </w:r>
      <w:r>
        <w:rPr>
          <w:w w:val="105"/>
          <w:sz w:val="16"/>
        </w:rPr>
        <w:tab/>
        <w:t>Birth</w:t>
      </w:r>
      <w:r>
        <w:rPr>
          <w:spacing w:val="18"/>
          <w:w w:val="105"/>
          <w:sz w:val="16"/>
        </w:rPr>
        <w:t xml:space="preserve"> </w:t>
      </w:r>
      <w:r>
        <w:rPr>
          <w:w w:val="105"/>
          <w:sz w:val="16"/>
        </w:rPr>
        <w:t>Weight</w:t>
      </w:r>
    </w:p>
    <w:p w14:paraId="4B50197C" w14:textId="77777777" w:rsidR="00D705DC" w:rsidRDefault="00D705DC">
      <w:pPr>
        <w:pStyle w:val="Textoindependiente"/>
        <w:spacing w:before="2"/>
        <w:rPr>
          <w:sz w:val="27"/>
        </w:rPr>
      </w:pPr>
    </w:p>
    <w:p w14:paraId="5AEE775F" w14:textId="77777777" w:rsidR="00D705DC" w:rsidRDefault="0068001A">
      <w:pPr>
        <w:spacing w:after="59"/>
        <w:ind w:left="1728"/>
        <w:rPr>
          <w:sz w:val="16"/>
        </w:rPr>
      </w:pPr>
      <w:r>
        <w:pict w14:anchorId="1F679F7D">
          <v:shape id="_x0000_s2232" type="#_x0000_t202" alt="" style="position:absolute;left:0;text-align:left;margin-left:210.4pt;margin-top:-22.05pt;width:283.15pt;height:36.05pt;z-index:1573990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10"/>
                    <w:gridCol w:w="1163"/>
                    <w:gridCol w:w="1202"/>
                    <w:gridCol w:w="1032"/>
                    <w:gridCol w:w="1156"/>
                  </w:tblGrid>
                  <w:tr w:rsidR="00D705DC" w14:paraId="65BB095A" w14:textId="77777777">
                    <w:trPr>
                      <w:trHeight w:val="278"/>
                    </w:trPr>
                    <w:tc>
                      <w:tcPr>
                        <w:tcW w:w="1110" w:type="dxa"/>
                        <w:tcBorders>
                          <w:bottom w:val="single" w:sz="2" w:space="0" w:color="000000"/>
                        </w:tcBorders>
                      </w:tcPr>
                      <w:p w14:paraId="186C6FD5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304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(1)</w:t>
                        </w:r>
                      </w:p>
                    </w:tc>
                    <w:tc>
                      <w:tcPr>
                        <w:tcW w:w="1163" w:type="dxa"/>
                        <w:tcBorders>
                          <w:bottom w:val="single" w:sz="2" w:space="0" w:color="000000"/>
                        </w:tcBorders>
                      </w:tcPr>
                      <w:p w14:paraId="130B0963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256" w:right="1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(2)</w:t>
                        </w:r>
                      </w:p>
                    </w:tc>
                    <w:tc>
                      <w:tcPr>
                        <w:tcW w:w="1202" w:type="dxa"/>
                        <w:tcBorders>
                          <w:bottom w:val="single" w:sz="2" w:space="0" w:color="000000"/>
                        </w:tcBorders>
                      </w:tcPr>
                      <w:p w14:paraId="2973C7A0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179" w:right="2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(3)</w:t>
                        </w:r>
                      </w:p>
                    </w:tc>
                    <w:tc>
                      <w:tcPr>
                        <w:tcW w:w="1032" w:type="dxa"/>
                        <w:tcBorders>
                          <w:bottom w:val="single" w:sz="2" w:space="0" w:color="000000"/>
                        </w:tcBorders>
                      </w:tcPr>
                      <w:p w14:paraId="59BE027D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202" w:right="25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(4)</w:t>
                        </w:r>
                      </w:p>
                    </w:tc>
                    <w:tc>
                      <w:tcPr>
                        <w:tcW w:w="1156" w:type="dxa"/>
                        <w:tcBorders>
                          <w:bottom w:val="single" w:sz="2" w:space="0" w:color="000000"/>
                        </w:tcBorders>
                      </w:tcPr>
                      <w:p w14:paraId="69726C8B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257" w:right="2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(5)</w:t>
                        </w:r>
                      </w:p>
                    </w:tc>
                  </w:tr>
                  <w:tr w:rsidR="00D705DC" w14:paraId="4BB68A97" w14:textId="77777777">
                    <w:trPr>
                      <w:trHeight w:val="218"/>
                    </w:trPr>
                    <w:tc>
                      <w:tcPr>
                        <w:tcW w:w="1110" w:type="dxa"/>
                        <w:tcBorders>
                          <w:top w:val="single" w:sz="2" w:space="0" w:color="000000"/>
                        </w:tcBorders>
                      </w:tcPr>
                      <w:p w14:paraId="5362C15F" w14:textId="77777777" w:rsidR="00D705DC" w:rsidRDefault="00000000">
                        <w:pPr>
                          <w:pStyle w:val="TableParagraph"/>
                          <w:spacing w:before="36"/>
                          <w:ind w:left="304" w:right="25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-22.19</w:t>
                        </w:r>
                      </w:p>
                    </w:tc>
                    <w:tc>
                      <w:tcPr>
                        <w:tcW w:w="1163" w:type="dxa"/>
                        <w:tcBorders>
                          <w:top w:val="single" w:sz="2" w:space="0" w:color="000000"/>
                        </w:tcBorders>
                      </w:tcPr>
                      <w:p w14:paraId="0EA14723" w14:textId="77777777" w:rsidR="00D705DC" w:rsidRDefault="00000000">
                        <w:pPr>
                          <w:pStyle w:val="TableParagraph"/>
                          <w:spacing w:before="36"/>
                          <w:ind w:left="258" w:right="187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-78.51***</w:t>
                        </w:r>
                      </w:p>
                    </w:tc>
                    <w:tc>
                      <w:tcPr>
                        <w:tcW w:w="1202" w:type="dxa"/>
                        <w:tcBorders>
                          <w:top w:val="single" w:sz="2" w:space="0" w:color="000000"/>
                        </w:tcBorders>
                      </w:tcPr>
                      <w:p w14:paraId="5C32B339" w14:textId="77777777" w:rsidR="00D705DC" w:rsidRDefault="00000000">
                        <w:pPr>
                          <w:pStyle w:val="TableParagraph"/>
                          <w:spacing w:before="36"/>
                          <w:ind w:left="183" w:right="207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-135.86***</w:t>
                        </w:r>
                      </w:p>
                    </w:tc>
                    <w:tc>
                      <w:tcPr>
                        <w:tcW w:w="1032" w:type="dxa"/>
                        <w:tcBorders>
                          <w:top w:val="single" w:sz="2" w:space="0" w:color="000000"/>
                        </w:tcBorders>
                      </w:tcPr>
                      <w:p w14:paraId="201283AD" w14:textId="77777777" w:rsidR="00D705DC" w:rsidRDefault="00000000">
                        <w:pPr>
                          <w:pStyle w:val="TableParagraph"/>
                          <w:spacing w:before="36"/>
                          <w:ind w:left="208" w:right="25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-104.74</w:t>
                        </w:r>
                      </w:p>
                    </w:tc>
                    <w:tc>
                      <w:tcPr>
                        <w:tcW w:w="1156" w:type="dxa"/>
                        <w:tcBorders>
                          <w:top w:val="single" w:sz="2" w:space="0" w:color="000000"/>
                        </w:tcBorders>
                      </w:tcPr>
                      <w:p w14:paraId="015241E4" w14:textId="77777777" w:rsidR="00D705DC" w:rsidRDefault="00000000">
                        <w:pPr>
                          <w:pStyle w:val="TableParagraph"/>
                          <w:spacing w:before="36"/>
                          <w:ind w:left="258" w:right="25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-115.59</w:t>
                        </w:r>
                      </w:p>
                    </w:tc>
                  </w:tr>
                  <w:tr w:rsidR="00D705DC" w14:paraId="170449E8" w14:textId="77777777">
                    <w:trPr>
                      <w:trHeight w:val="218"/>
                    </w:trPr>
                    <w:tc>
                      <w:tcPr>
                        <w:tcW w:w="1110" w:type="dxa"/>
                      </w:tcPr>
                      <w:p w14:paraId="34EF96A1" w14:textId="77777777" w:rsidR="00D705DC" w:rsidRDefault="00000000">
                        <w:pPr>
                          <w:pStyle w:val="TableParagraph"/>
                          <w:spacing w:line="179" w:lineRule="exact"/>
                          <w:ind w:left="304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(78.02)</w:t>
                        </w:r>
                      </w:p>
                    </w:tc>
                    <w:tc>
                      <w:tcPr>
                        <w:tcW w:w="1163" w:type="dxa"/>
                      </w:tcPr>
                      <w:p w14:paraId="66726046" w14:textId="77777777" w:rsidR="00D705DC" w:rsidRDefault="00000000">
                        <w:pPr>
                          <w:pStyle w:val="TableParagraph"/>
                          <w:spacing w:line="179" w:lineRule="exact"/>
                          <w:ind w:left="256" w:right="18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(26.44)</w:t>
                        </w:r>
                      </w:p>
                    </w:tc>
                    <w:tc>
                      <w:tcPr>
                        <w:tcW w:w="1202" w:type="dxa"/>
                      </w:tcPr>
                      <w:p w14:paraId="4CE449B3" w14:textId="77777777" w:rsidR="00D705DC" w:rsidRDefault="00000000">
                        <w:pPr>
                          <w:pStyle w:val="TableParagraph"/>
                          <w:spacing w:line="179" w:lineRule="exact"/>
                          <w:ind w:left="179" w:right="20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(37.79)</w:t>
                        </w:r>
                      </w:p>
                    </w:tc>
                    <w:tc>
                      <w:tcPr>
                        <w:tcW w:w="1032" w:type="dxa"/>
                      </w:tcPr>
                      <w:p w14:paraId="6CEC43EC" w14:textId="77777777" w:rsidR="00D705DC" w:rsidRDefault="00000000">
                        <w:pPr>
                          <w:pStyle w:val="TableParagraph"/>
                          <w:spacing w:line="179" w:lineRule="exact"/>
                          <w:ind w:left="203" w:right="25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(80.92)</w:t>
                        </w:r>
                      </w:p>
                    </w:tc>
                    <w:tc>
                      <w:tcPr>
                        <w:tcW w:w="1156" w:type="dxa"/>
                      </w:tcPr>
                      <w:p w14:paraId="3EF6A427" w14:textId="77777777" w:rsidR="00D705DC" w:rsidRDefault="00000000">
                        <w:pPr>
                          <w:pStyle w:val="TableParagraph"/>
                          <w:spacing w:line="179" w:lineRule="exact"/>
                          <w:ind w:left="258" w:right="2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(118.49)</w:t>
                        </w:r>
                      </w:p>
                    </w:tc>
                  </w:tr>
                </w:tbl>
                <w:p w14:paraId="1A9405AD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w w:val="105"/>
          <w:sz w:val="16"/>
        </w:rPr>
        <w:t>Orion</w:t>
      </w:r>
    </w:p>
    <w:tbl>
      <w:tblPr>
        <w:tblStyle w:val="TableNormal"/>
        <w:tblW w:w="0" w:type="auto"/>
        <w:tblInd w:w="1651" w:type="dxa"/>
        <w:tblLayout w:type="fixed"/>
        <w:tblLook w:val="01E0" w:firstRow="1" w:lastRow="1" w:firstColumn="1" w:lastColumn="1" w:noHBand="0" w:noVBand="0"/>
      </w:tblPr>
      <w:tblGrid>
        <w:gridCol w:w="1784"/>
        <w:gridCol w:w="1160"/>
        <w:gridCol w:w="1133"/>
        <w:gridCol w:w="1133"/>
        <w:gridCol w:w="1078"/>
        <w:gridCol w:w="1158"/>
      </w:tblGrid>
      <w:tr w:rsidR="00D705DC" w14:paraId="3F7A3DDE" w14:textId="77777777">
        <w:trPr>
          <w:trHeight w:val="319"/>
        </w:trPr>
        <w:tc>
          <w:tcPr>
            <w:tcW w:w="1784" w:type="dxa"/>
          </w:tcPr>
          <w:p w14:paraId="096662BD" w14:textId="77777777" w:rsidR="00D705DC" w:rsidRDefault="00000000">
            <w:pPr>
              <w:pStyle w:val="TableParagraph"/>
              <w:spacing w:before="36" w:line="240" w:lineRule="auto"/>
              <w:ind w:left="83"/>
              <w:jc w:val="left"/>
              <w:rPr>
                <w:sz w:val="16"/>
              </w:rPr>
            </w:pPr>
            <w:r>
              <w:rPr>
                <w:spacing w:val="-2"/>
                <w:w w:val="110"/>
                <w:sz w:val="16"/>
              </w:rPr>
              <w:t>Conventional</w:t>
            </w:r>
            <w:r>
              <w:rPr>
                <w:spacing w:val="-1"/>
                <w:w w:val="110"/>
                <w:sz w:val="16"/>
              </w:rPr>
              <w:t xml:space="preserve"> 95%</w:t>
            </w:r>
            <w:r>
              <w:rPr>
                <w:w w:val="110"/>
                <w:sz w:val="16"/>
              </w:rPr>
              <w:t xml:space="preserve"> </w:t>
            </w:r>
            <w:r>
              <w:rPr>
                <w:spacing w:val="-1"/>
                <w:w w:val="110"/>
                <w:sz w:val="16"/>
              </w:rPr>
              <w:t>C.I.</w:t>
            </w:r>
          </w:p>
        </w:tc>
        <w:tc>
          <w:tcPr>
            <w:tcW w:w="1160" w:type="dxa"/>
          </w:tcPr>
          <w:p w14:paraId="37E69D5D" w14:textId="77777777" w:rsidR="00D705DC" w:rsidRDefault="00000000">
            <w:pPr>
              <w:pStyle w:val="TableParagraph"/>
              <w:spacing w:before="36" w:line="240" w:lineRule="auto"/>
              <w:ind w:left="58" w:right="59"/>
              <w:rPr>
                <w:sz w:val="16"/>
              </w:rPr>
            </w:pPr>
            <w:r>
              <w:rPr>
                <w:spacing w:val="-1"/>
                <w:sz w:val="16"/>
              </w:rPr>
              <w:t>[-175.9,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131.5]</w:t>
            </w:r>
          </w:p>
        </w:tc>
        <w:tc>
          <w:tcPr>
            <w:tcW w:w="1133" w:type="dxa"/>
          </w:tcPr>
          <w:p w14:paraId="252FD52C" w14:textId="77777777" w:rsidR="00D705DC" w:rsidRDefault="00000000">
            <w:pPr>
              <w:pStyle w:val="TableParagraph"/>
              <w:spacing w:before="36" w:line="240" w:lineRule="auto"/>
              <w:ind w:left="56" w:right="57"/>
              <w:rPr>
                <w:sz w:val="16"/>
              </w:rPr>
            </w:pPr>
            <w:r>
              <w:rPr>
                <w:sz w:val="16"/>
              </w:rPr>
              <w:t>[-130.6,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-26.4]</w:t>
            </w:r>
          </w:p>
        </w:tc>
        <w:tc>
          <w:tcPr>
            <w:tcW w:w="1133" w:type="dxa"/>
          </w:tcPr>
          <w:p w14:paraId="3711D167" w14:textId="77777777" w:rsidR="00D705DC" w:rsidRDefault="00000000">
            <w:pPr>
              <w:pStyle w:val="TableParagraph"/>
              <w:spacing w:before="36" w:line="240" w:lineRule="auto"/>
              <w:ind w:left="56" w:right="56"/>
              <w:rPr>
                <w:sz w:val="16"/>
              </w:rPr>
            </w:pPr>
            <w:r>
              <w:rPr>
                <w:sz w:val="16"/>
              </w:rPr>
              <w:t>[-210.3,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-61.4]</w:t>
            </w:r>
          </w:p>
        </w:tc>
        <w:tc>
          <w:tcPr>
            <w:tcW w:w="1078" w:type="dxa"/>
          </w:tcPr>
          <w:p w14:paraId="419B1CC8" w14:textId="77777777" w:rsidR="00D705DC" w:rsidRDefault="00000000">
            <w:pPr>
              <w:pStyle w:val="TableParagraph"/>
              <w:spacing w:before="36" w:line="240" w:lineRule="auto"/>
              <w:ind w:left="58" w:right="58"/>
              <w:rPr>
                <w:sz w:val="16"/>
              </w:rPr>
            </w:pPr>
            <w:r>
              <w:rPr>
                <w:sz w:val="16"/>
              </w:rPr>
              <w:t>[-264.1,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54.7]</w:t>
            </w:r>
          </w:p>
        </w:tc>
        <w:tc>
          <w:tcPr>
            <w:tcW w:w="1158" w:type="dxa"/>
          </w:tcPr>
          <w:p w14:paraId="76ABFF9E" w14:textId="77777777" w:rsidR="00D705DC" w:rsidRDefault="00000000">
            <w:pPr>
              <w:pStyle w:val="TableParagraph"/>
              <w:spacing w:before="36" w:line="240" w:lineRule="auto"/>
              <w:ind w:left="58" w:right="57"/>
              <w:rPr>
                <w:sz w:val="16"/>
              </w:rPr>
            </w:pPr>
            <w:r>
              <w:rPr>
                <w:spacing w:val="-1"/>
                <w:sz w:val="16"/>
              </w:rPr>
              <w:t>[-349.0,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117.8]</w:t>
            </w:r>
          </w:p>
        </w:tc>
      </w:tr>
      <w:tr w:rsidR="00D705DC" w14:paraId="6430EB82" w14:textId="77777777">
        <w:trPr>
          <w:trHeight w:val="303"/>
        </w:trPr>
        <w:tc>
          <w:tcPr>
            <w:tcW w:w="1784" w:type="dxa"/>
          </w:tcPr>
          <w:p w14:paraId="4FA45606" w14:textId="77777777" w:rsidR="00D705DC" w:rsidRDefault="00000000">
            <w:pPr>
              <w:pStyle w:val="TableParagraph"/>
              <w:spacing w:before="121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1160" w:type="dxa"/>
          </w:tcPr>
          <w:p w14:paraId="6E84FEFE" w14:textId="77777777" w:rsidR="00D705DC" w:rsidRDefault="00000000">
            <w:pPr>
              <w:pStyle w:val="TableParagraph"/>
              <w:spacing w:before="121"/>
              <w:ind w:left="58" w:right="58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33" w:type="dxa"/>
          </w:tcPr>
          <w:p w14:paraId="7F3735CE" w14:textId="77777777" w:rsidR="00D705DC" w:rsidRDefault="00000000">
            <w:pPr>
              <w:pStyle w:val="TableParagraph"/>
              <w:spacing w:before="121"/>
              <w:ind w:left="56" w:right="57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33" w:type="dxa"/>
          </w:tcPr>
          <w:p w14:paraId="04181075" w14:textId="77777777" w:rsidR="00D705DC" w:rsidRDefault="00000000">
            <w:pPr>
              <w:pStyle w:val="TableParagraph"/>
              <w:spacing w:before="121"/>
              <w:ind w:left="55" w:right="57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078" w:type="dxa"/>
          </w:tcPr>
          <w:p w14:paraId="2A3C0C48" w14:textId="77777777" w:rsidR="00D705DC" w:rsidRDefault="00000000">
            <w:pPr>
              <w:pStyle w:val="TableParagraph"/>
              <w:spacing w:before="121"/>
              <w:ind w:left="56" w:right="58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58" w:type="dxa"/>
          </w:tcPr>
          <w:p w14:paraId="5CAFED56" w14:textId="77777777" w:rsidR="00D705DC" w:rsidRDefault="00000000">
            <w:pPr>
              <w:pStyle w:val="TableParagraph"/>
              <w:spacing w:before="121"/>
              <w:ind w:left="56" w:right="57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</w:tr>
      <w:tr w:rsidR="00D705DC" w14:paraId="67056822" w14:textId="77777777">
        <w:trPr>
          <w:trHeight w:val="202"/>
        </w:trPr>
        <w:tc>
          <w:tcPr>
            <w:tcW w:w="1784" w:type="dxa"/>
          </w:tcPr>
          <w:p w14:paraId="43C7D050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0"/>
                <w:sz w:val="16"/>
              </w:rPr>
              <w:t>Sample</w:t>
            </w:r>
            <w:r>
              <w:rPr>
                <w:spacing w:val="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mean</w:t>
            </w:r>
            <w:r>
              <w:rPr>
                <w:spacing w:val="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RIF</w:t>
            </w:r>
          </w:p>
        </w:tc>
        <w:tc>
          <w:tcPr>
            <w:tcW w:w="1160" w:type="dxa"/>
          </w:tcPr>
          <w:p w14:paraId="638F7117" w14:textId="77777777" w:rsidR="00D705DC" w:rsidRDefault="00000000">
            <w:pPr>
              <w:pStyle w:val="TableParagraph"/>
              <w:ind w:left="58" w:right="59"/>
              <w:rPr>
                <w:sz w:val="16"/>
              </w:rPr>
            </w:pPr>
            <w:r>
              <w:rPr>
                <w:sz w:val="16"/>
              </w:rPr>
              <w:t>2,510.3</w:t>
            </w:r>
          </w:p>
        </w:tc>
        <w:tc>
          <w:tcPr>
            <w:tcW w:w="1133" w:type="dxa"/>
          </w:tcPr>
          <w:p w14:paraId="10F26C01" w14:textId="77777777" w:rsidR="00D705DC" w:rsidRDefault="00000000">
            <w:pPr>
              <w:pStyle w:val="TableParagraph"/>
              <w:ind w:left="56" w:right="56"/>
              <w:rPr>
                <w:sz w:val="16"/>
              </w:rPr>
            </w:pPr>
            <w:r>
              <w:rPr>
                <w:sz w:val="16"/>
              </w:rPr>
              <w:t>2,838.0</w:t>
            </w:r>
          </w:p>
        </w:tc>
        <w:tc>
          <w:tcPr>
            <w:tcW w:w="1133" w:type="dxa"/>
          </w:tcPr>
          <w:p w14:paraId="3F262460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3,116.5</w:t>
            </w:r>
          </w:p>
        </w:tc>
        <w:tc>
          <w:tcPr>
            <w:tcW w:w="1078" w:type="dxa"/>
          </w:tcPr>
          <w:p w14:paraId="354E51B0" w14:textId="77777777" w:rsidR="00D705DC" w:rsidRDefault="00000000">
            <w:pPr>
              <w:pStyle w:val="TableParagraph"/>
              <w:ind w:left="56" w:right="58"/>
              <w:rPr>
                <w:sz w:val="16"/>
              </w:rPr>
            </w:pPr>
            <w:r>
              <w:rPr>
                <w:sz w:val="16"/>
              </w:rPr>
              <w:t>3,396.0</w:t>
            </w:r>
          </w:p>
        </w:tc>
        <w:tc>
          <w:tcPr>
            <w:tcW w:w="1158" w:type="dxa"/>
          </w:tcPr>
          <w:p w14:paraId="18A0AC79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3,640.2</w:t>
            </w:r>
          </w:p>
        </w:tc>
      </w:tr>
      <w:tr w:rsidR="00D705DC" w14:paraId="478EC836" w14:textId="77777777">
        <w:trPr>
          <w:trHeight w:val="202"/>
        </w:trPr>
        <w:tc>
          <w:tcPr>
            <w:tcW w:w="1784" w:type="dxa"/>
          </w:tcPr>
          <w:p w14:paraId="5578D9CF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sz w:val="16"/>
              </w:rPr>
              <w:t>Neighborhoods</w:t>
            </w:r>
          </w:p>
        </w:tc>
        <w:tc>
          <w:tcPr>
            <w:tcW w:w="1160" w:type="dxa"/>
          </w:tcPr>
          <w:p w14:paraId="1848C4E6" w14:textId="77777777" w:rsidR="00D705DC" w:rsidRDefault="00000000">
            <w:pPr>
              <w:pStyle w:val="TableParagraph"/>
              <w:ind w:left="58" w:right="59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33" w:type="dxa"/>
          </w:tcPr>
          <w:p w14:paraId="3AB67835" w14:textId="77777777" w:rsidR="00D705DC" w:rsidRDefault="00000000">
            <w:pPr>
              <w:pStyle w:val="TableParagraph"/>
              <w:ind w:left="56" w:right="56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33" w:type="dxa"/>
          </w:tcPr>
          <w:p w14:paraId="052E5C21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078" w:type="dxa"/>
          </w:tcPr>
          <w:p w14:paraId="5E910D6B" w14:textId="77777777" w:rsidR="00D705DC" w:rsidRDefault="00000000">
            <w:pPr>
              <w:pStyle w:val="TableParagraph"/>
              <w:ind w:left="57" w:right="58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58" w:type="dxa"/>
          </w:tcPr>
          <w:p w14:paraId="7DBC9AE2" w14:textId="77777777" w:rsidR="00D705DC" w:rsidRDefault="00000000">
            <w:pPr>
              <w:pStyle w:val="TableParagraph"/>
              <w:ind w:left="57" w:right="57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</w:tr>
      <w:tr w:rsidR="00D705DC" w14:paraId="40672244" w14:textId="77777777">
        <w:trPr>
          <w:trHeight w:val="202"/>
        </w:trPr>
        <w:tc>
          <w:tcPr>
            <w:tcW w:w="1784" w:type="dxa"/>
          </w:tcPr>
          <w:p w14:paraId="4BA3A00D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5"/>
                <w:sz w:val="16"/>
              </w:rPr>
              <w:t>Mean DV</w:t>
            </w:r>
          </w:p>
        </w:tc>
        <w:tc>
          <w:tcPr>
            <w:tcW w:w="1160" w:type="dxa"/>
          </w:tcPr>
          <w:p w14:paraId="5F3FE3CB" w14:textId="77777777" w:rsidR="00D705DC" w:rsidRDefault="00000000">
            <w:pPr>
              <w:pStyle w:val="TableParagraph"/>
              <w:ind w:left="58" w:right="59"/>
              <w:rPr>
                <w:sz w:val="16"/>
              </w:rPr>
            </w:pPr>
            <w:r>
              <w:rPr>
                <w:sz w:val="16"/>
              </w:rPr>
              <w:t>3,066.50</w:t>
            </w:r>
          </w:p>
        </w:tc>
        <w:tc>
          <w:tcPr>
            <w:tcW w:w="1133" w:type="dxa"/>
          </w:tcPr>
          <w:p w14:paraId="3112D11E" w14:textId="77777777" w:rsidR="00D705DC" w:rsidRDefault="00000000">
            <w:pPr>
              <w:pStyle w:val="TableParagraph"/>
              <w:ind w:left="56" w:right="56"/>
              <w:rPr>
                <w:sz w:val="16"/>
              </w:rPr>
            </w:pPr>
            <w:r>
              <w:rPr>
                <w:sz w:val="16"/>
              </w:rPr>
              <w:t>3,066.50</w:t>
            </w:r>
          </w:p>
        </w:tc>
        <w:tc>
          <w:tcPr>
            <w:tcW w:w="1133" w:type="dxa"/>
          </w:tcPr>
          <w:p w14:paraId="39ED34BB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3,066.50</w:t>
            </w:r>
          </w:p>
        </w:tc>
        <w:tc>
          <w:tcPr>
            <w:tcW w:w="1078" w:type="dxa"/>
          </w:tcPr>
          <w:p w14:paraId="5C0CB2B0" w14:textId="77777777" w:rsidR="00D705DC" w:rsidRDefault="00000000">
            <w:pPr>
              <w:pStyle w:val="TableParagraph"/>
              <w:ind w:left="56" w:right="58"/>
              <w:rPr>
                <w:sz w:val="16"/>
              </w:rPr>
            </w:pPr>
            <w:r>
              <w:rPr>
                <w:sz w:val="16"/>
              </w:rPr>
              <w:t>3,066.50</w:t>
            </w:r>
          </w:p>
        </w:tc>
        <w:tc>
          <w:tcPr>
            <w:tcW w:w="1158" w:type="dxa"/>
          </w:tcPr>
          <w:p w14:paraId="6E2FF216" w14:textId="77777777" w:rsidR="00D705DC" w:rsidRDefault="00000000">
            <w:pPr>
              <w:pStyle w:val="TableParagraph"/>
              <w:ind w:left="57" w:right="57"/>
              <w:rPr>
                <w:sz w:val="16"/>
              </w:rPr>
            </w:pPr>
            <w:r>
              <w:rPr>
                <w:sz w:val="16"/>
              </w:rPr>
              <w:t>3,066.50</w:t>
            </w:r>
          </w:p>
        </w:tc>
      </w:tr>
      <w:tr w:rsidR="00D705DC" w14:paraId="17387052" w14:textId="77777777">
        <w:trPr>
          <w:trHeight w:val="260"/>
        </w:trPr>
        <w:tc>
          <w:tcPr>
            <w:tcW w:w="1784" w:type="dxa"/>
            <w:tcBorders>
              <w:bottom w:val="single" w:sz="4" w:space="0" w:color="000000"/>
            </w:tcBorders>
          </w:tcPr>
          <w:p w14:paraId="4F9A5050" w14:textId="77777777" w:rsidR="00D705DC" w:rsidRDefault="00000000">
            <w:pPr>
              <w:pStyle w:val="TableParagraph"/>
              <w:spacing w:line="240" w:lineRule="auto"/>
              <w:ind w:left="83"/>
              <w:jc w:val="left"/>
              <w:rPr>
                <w:sz w:val="16"/>
              </w:rPr>
            </w:pPr>
            <w:r>
              <w:rPr>
                <w:w w:val="120"/>
                <w:sz w:val="16"/>
              </w:rPr>
              <w:t>SD</w:t>
            </w:r>
            <w:r>
              <w:rPr>
                <w:spacing w:val="9"/>
                <w:w w:val="120"/>
                <w:sz w:val="16"/>
              </w:rPr>
              <w:t xml:space="preserve"> </w:t>
            </w:r>
            <w:r>
              <w:rPr>
                <w:w w:val="120"/>
                <w:sz w:val="16"/>
              </w:rPr>
              <w:t>DV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14:paraId="6E07DD15" w14:textId="77777777" w:rsidR="00D705DC" w:rsidRDefault="00000000">
            <w:pPr>
              <w:pStyle w:val="TableParagraph"/>
              <w:spacing w:line="240" w:lineRule="auto"/>
              <w:ind w:left="58" w:right="59"/>
              <w:rPr>
                <w:sz w:val="16"/>
              </w:rPr>
            </w:pPr>
            <w:r>
              <w:rPr>
                <w:sz w:val="16"/>
              </w:rPr>
              <w:t>459.36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3EB96E88" w14:textId="77777777" w:rsidR="00D705DC" w:rsidRDefault="00000000">
            <w:pPr>
              <w:pStyle w:val="TableParagraph"/>
              <w:spacing w:line="240" w:lineRule="auto"/>
              <w:ind w:left="56" w:right="56"/>
              <w:rPr>
                <w:sz w:val="16"/>
              </w:rPr>
            </w:pPr>
            <w:r>
              <w:rPr>
                <w:sz w:val="16"/>
              </w:rPr>
              <w:t>459.36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6AD233A4" w14:textId="77777777" w:rsidR="00D705DC" w:rsidRDefault="00000000">
            <w:pPr>
              <w:pStyle w:val="TableParagraph"/>
              <w:spacing w:line="240" w:lineRule="auto"/>
              <w:ind w:left="56" w:right="57"/>
              <w:rPr>
                <w:sz w:val="16"/>
              </w:rPr>
            </w:pPr>
            <w:r>
              <w:rPr>
                <w:sz w:val="16"/>
              </w:rPr>
              <w:t>459.36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14:paraId="1D140B6C" w14:textId="77777777" w:rsidR="00D705DC" w:rsidRDefault="00000000">
            <w:pPr>
              <w:pStyle w:val="TableParagraph"/>
              <w:spacing w:line="240" w:lineRule="auto"/>
              <w:ind w:left="56" w:right="58"/>
              <w:rPr>
                <w:sz w:val="16"/>
              </w:rPr>
            </w:pPr>
            <w:r>
              <w:rPr>
                <w:sz w:val="16"/>
              </w:rPr>
              <w:t>459.36</w:t>
            </w:r>
          </w:p>
        </w:tc>
        <w:tc>
          <w:tcPr>
            <w:tcW w:w="1158" w:type="dxa"/>
            <w:tcBorders>
              <w:bottom w:val="single" w:sz="4" w:space="0" w:color="000000"/>
            </w:tcBorders>
          </w:tcPr>
          <w:p w14:paraId="2506F6D8" w14:textId="77777777" w:rsidR="00D705DC" w:rsidRDefault="00000000">
            <w:pPr>
              <w:pStyle w:val="TableParagraph"/>
              <w:spacing w:line="240" w:lineRule="auto"/>
              <w:ind w:left="57" w:right="57"/>
              <w:rPr>
                <w:sz w:val="16"/>
              </w:rPr>
            </w:pPr>
            <w:r>
              <w:rPr>
                <w:sz w:val="16"/>
              </w:rPr>
              <w:t>459.36</w:t>
            </w:r>
          </w:p>
        </w:tc>
      </w:tr>
      <w:tr w:rsidR="00D705DC" w14:paraId="5E6B6ADF" w14:textId="77777777">
        <w:trPr>
          <w:trHeight w:val="234"/>
        </w:trPr>
        <w:tc>
          <w:tcPr>
            <w:tcW w:w="1784" w:type="dxa"/>
          </w:tcPr>
          <w:p w14:paraId="6B39C7F0" w14:textId="77777777" w:rsidR="00D705DC" w:rsidRDefault="00000000">
            <w:pPr>
              <w:pStyle w:val="TableParagraph"/>
              <w:spacing w:before="35" w:line="179" w:lineRule="exact"/>
              <w:ind w:left="83"/>
              <w:jc w:val="left"/>
              <w:rPr>
                <w:sz w:val="16"/>
              </w:rPr>
            </w:pPr>
            <w:r>
              <w:rPr>
                <w:spacing w:val="-1"/>
                <w:w w:val="105"/>
                <w:sz w:val="16"/>
              </w:rPr>
              <w:t>Dependent</w:t>
            </w:r>
            <w:r>
              <w:rPr>
                <w:w w:val="105"/>
                <w:sz w:val="16"/>
              </w:rPr>
              <w:t xml:space="preserve"> </w:t>
            </w:r>
            <w:r>
              <w:rPr>
                <w:spacing w:val="-1"/>
                <w:w w:val="105"/>
                <w:sz w:val="16"/>
              </w:rPr>
              <w:t>variable</w:t>
            </w:r>
          </w:p>
        </w:tc>
        <w:tc>
          <w:tcPr>
            <w:tcW w:w="1160" w:type="dxa"/>
          </w:tcPr>
          <w:p w14:paraId="22B82D56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0EB00C58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2D6461E" w14:textId="77777777" w:rsidR="00D705DC" w:rsidRDefault="00000000">
            <w:pPr>
              <w:pStyle w:val="TableParagraph"/>
              <w:spacing w:before="35" w:line="179" w:lineRule="exact"/>
              <w:ind w:left="1" w:right="57"/>
              <w:rPr>
                <w:sz w:val="16"/>
              </w:rPr>
            </w:pPr>
            <w:r>
              <w:rPr>
                <w:w w:val="105"/>
                <w:sz w:val="16"/>
              </w:rPr>
              <w:t>Birth</w:t>
            </w:r>
            <w:r>
              <w:rPr>
                <w:spacing w:val="21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Height</w:t>
            </w:r>
          </w:p>
        </w:tc>
        <w:tc>
          <w:tcPr>
            <w:tcW w:w="1078" w:type="dxa"/>
          </w:tcPr>
          <w:p w14:paraId="414C9E93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</w:tcPr>
          <w:p w14:paraId="336C57A7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6"/>
              </w:rPr>
            </w:pPr>
          </w:p>
        </w:tc>
      </w:tr>
    </w:tbl>
    <w:p w14:paraId="59EFD89C" w14:textId="77777777" w:rsidR="00D705DC" w:rsidRDefault="00D705DC">
      <w:pPr>
        <w:pStyle w:val="Textoindependiente"/>
        <w:spacing w:before="9"/>
        <w:rPr>
          <w:sz w:val="34"/>
        </w:rPr>
      </w:pPr>
    </w:p>
    <w:p w14:paraId="6155AC37" w14:textId="77777777" w:rsidR="00D705DC" w:rsidRDefault="0068001A">
      <w:pPr>
        <w:spacing w:after="59"/>
        <w:ind w:left="1728"/>
        <w:rPr>
          <w:sz w:val="16"/>
        </w:rPr>
      </w:pPr>
      <w:r>
        <w:pict w14:anchorId="559E0CA3">
          <v:shape id="_x0000_s2231" type="#_x0000_t202" alt="" style="position:absolute;left:0;text-align:left;margin-left:210.4pt;margin-top:-22.05pt;width:283.15pt;height:36.05pt;z-index:1574041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10"/>
                    <w:gridCol w:w="1184"/>
                    <w:gridCol w:w="1162"/>
                    <w:gridCol w:w="1068"/>
                    <w:gridCol w:w="1139"/>
                  </w:tblGrid>
                  <w:tr w:rsidR="00D705DC" w14:paraId="0A5D292C" w14:textId="77777777">
                    <w:trPr>
                      <w:trHeight w:val="278"/>
                    </w:trPr>
                    <w:tc>
                      <w:tcPr>
                        <w:tcW w:w="1110" w:type="dxa"/>
                        <w:tcBorders>
                          <w:bottom w:val="single" w:sz="2" w:space="0" w:color="000000"/>
                        </w:tcBorders>
                      </w:tcPr>
                      <w:p w14:paraId="171A7430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304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(6)</w:t>
                        </w:r>
                      </w:p>
                    </w:tc>
                    <w:tc>
                      <w:tcPr>
                        <w:tcW w:w="1184" w:type="dxa"/>
                        <w:tcBorders>
                          <w:bottom w:val="single" w:sz="2" w:space="0" w:color="000000"/>
                        </w:tcBorders>
                      </w:tcPr>
                      <w:p w14:paraId="6CE80384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303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(7)</w:t>
                        </w:r>
                      </w:p>
                    </w:tc>
                    <w:tc>
                      <w:tcPr>
                        <w:tcW w:w="1162" w:type="dxa"/>
                        <w:tcBorders>
                          <w:bottom w:val="single" w:sz="2" w:space="0" w:color="000000"/>
                        </w:tcBorders>
                      </w:tcPr>
                      <w:p w14:paraId="1BDBD3FE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29" w:righ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(8)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2" w:space="0" w:color="000000"/>
                        </w:tcBorders>
                      </w:tcPr>
                      <w:p w14:paraId="5B608679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40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(9)</w:t>
                        </w:r>
                      </w:p>
                    </w:tc>
                    <w:tc>
                      <w:tcPr>
                        <w:tcW w:w="1139" w:type="dxa"/>
                        <w:tcBorders>
                          <w:bottom w:val="single" w:sz="2" w:space="0" w:color="000000"/>
                        </w:tcBorders>
                      </w:tcPr>
                      <w:p w14:paraId="2113A993" w14:textId="77777777" w:rsidR="00D705DC" w:rsidRDefault="00000000">
                        <w:pPr>
                          <w:pStyle w:val="TableParagraph"/>
                          <w:spacing w:before="36" w:line="240" w:lineRule="auto"/>
                          <w:ind w:left="119" w:right="13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(10)</w:t>
                        </w:r>
                      </w:p>
                    </w:tc>
                  </w:tr>
                  <w:tr w:rsidR="00D705DC" w14:paraId="52C4085F" w14:textId="77777777">
                    <w:trPr>
                      <w:trHeight w:val="218"/>
                    </w:trPr>
                    <w:tc>
                      <w:tcPr>
                        <w:tcW w:w="1110" w:type="dxa"/>
                        <w:tcBorders>
                          <w:top w:val="single" w:sz="2" w:space="0" w:color="000000"/>
                        </w:tcBorders>
                      </w:tcPr>
                      <w:p w14:paraId="33013C60" w14:textId="77777777" w:rsidR="00D705DC" w:rsidRDefault="00000000">
                        <w:pPr>
                          <w:pStyle w:val="TableParagraph"/>
                          <w:spacing w:before="36"/>
                          <w:ind w:left="304" w:right="25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-0.26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2" w:space="0" w:color="000000"/>
                        </w:tcBorders>
                      </w:tcPr>
                      <w:p w14:paraId="5175FBFA" w14:textId="77777777" w:rsidR="00D705DC" w:rsidRDefault="00000000">
                        <w:pPr>
                          <w:pStyle w:val="TableParagraph"/>
                          <w:spacing w:before="36"/>
                          <w:ind w:left="304" w:right="255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-0.61***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2" w:space="0" w:color="000000"/>
                        </w:tcBorders>
                      </w:tcPr>
                      <w:p w14:paraId="36507C23" w14:textId="77777777" w:rsidR="00D705DC" w:rsidRDefault="00000000">
                        <w:pPr>
                          <w:pStyle w:val="TableParagraph"/>
                          <w:spacing w:before="36"/>
                          <w:ind w:left="32" w:right="59"/>
                          <w:rPr>
                            <w:sz w:val="16"/>
                          </w:rPr>
                        </w:pPr>
                        <w:r>
                          <w:rPr>
                            <w:w w:val="105"/>
                            <w:sz w:val="16"/>
                          </w:rPr>
                          <w:t>-0.62***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2" w:space="0" w:color="000000"/>
                        </w:tcBorders>
                      </w:tcPr>
                      <w:p w14:paraId="48B72E25" w14:textId="77777777" w:rsidR="00D705DC" w:rsidRDefault="00000000">
                        <w:pPr>
                          <w:pStyle w:val="TableParagraph"/>
                          <w:spacing w:before="36"/>
                          <w:ind w:left="33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-0.48</w:t>
                        </w:r>
                      </w:p>
                    </w:tc>
                    <w:tc>
                      <w:tcPr>
                        <w:tcW w:w="1139" w:type="dxa"/>
                        <w:tcBorders>
                          <w:top w:val="single" w:sz="2" w:space="0" w:color="000000"/>
                        </w:tcBorders>
                      </w:tcPr>
                      <w:p w14:paraId="36721CB4" w14:textId="77777777" w:rsidR="00D705DC" w:rsidRDefault="00000000">
                        <w:pPr>
                          <w:pStyle w:val="TableParagraph"/>
                          <w:spacing w:before="36"/>
                          <w:ind w:left="119" w:right="13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-0.51</w:t>
                        </w:r>
                      </w:p>
                    </w:tc>
                  </w:tr>
                  <w:tr w:rsidR="00D705DC" w14:paraId="45E177DA" w14:textId="77777777">
                    <w:trPr>
                      <w:trHeight w:val="218"/>
                    </w:trPr>
                    <w:tc>
                      <w:tcPr>
                        <w:tcW w:w="1110" w:type="dxa"/>
                      </w:tcPr>
                      <w:p w14:paraId="4581FC54" w14:textId="77777777" w:rsidR="00D705DC" w:rsidRDefault="00000000">
                        <w:pPr>
                          <w:pStyle w:val="TableParagraph"/>
                          <w:spacing w:line="179" w:lineRule="exact"/>
                          <w:ind w:left="304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(0.29)</w:t>
                        </w:r>
                      </w:p>
                    </w:tc>
                    <w:tc>
                      <w:tcPr>
                        <w:tcW w:w="1184" w:type="dxa"/>
                      </w:tcPr>
                      <w:p w14:paraId="26B9F7DC" w14:textId="77777777" w:rsidR="00D705DC" w:rsidRDefault="00000000">
                        <w:pPr>
                          <w:pStyle w:val="TableParagraph"/>
                          <w:spacing w:line="179" w:lineRule="exact"/>
                          <w:ind w:left="303" w:right="25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(0.17)</w:t>
                        </w:r>
                      </w:p>
                    </w:tc>
                    <w:tc>
                      <w:tcPr>
                        <w:tcW w:w="1162" w:type="dxa"/>
                      </w:tcPr>
                      <w:p w14:paraId="4766887D" w14:textId="77777777" w:rsidR="00D705DC" w:rsidRDefault="00000000">
                        <w:pPr>
                          <w:pStyle w:val="TableParagraph"/>
                          <w:spacing w:line="179" w:lineRule="exact"/>
                          <w:ind w:left="29" w:righ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(0.16)</w:t>
                        </w:r>
                      </w:p>
                    </w:tc>
                    <w:tc>
                      <w:tcPr>
                        <w:tcW w:w="1068" w:type="dxa"/>
                      </w:tcPr>
                      <w:p w14:paraId="438F0DE2" w14:textId="77777777" w:rsidR="00D705DC" w:rsidRDefault="00000000">
                        <w:pPr>
                          <w:pStyle w:val="TableParagraph"/>
                          <w:spacing w:line="179" w:lineRule="exact"/>
                          <w:ind w:left="298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(0.38)</w:t>
                        </w:r>
                      </w:p>
                    </w:tc>
                    <w:tc>
                      <w:tcPr>
                        <w:tcW w:w="1139" w:type="dxa"/>
                      </w:tcPr>
                      <w:p w14:paraId="62147536" w14:textId="77777777" w:rsidR="00D705DC" w:rsidRDefault="00000000">
                        <w:pPr>
                          <w:pStyle w:val="TableParagraph"/>
                          <w:spacing w:line="179" w:lineRule="exact"/>
                          <w:ind w:left="119" w:right="13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(0.48)</w:t>
                        </w:r>
                      </w:p>
                    </w:tc>
                  </w:tr>
                </w:tbl>
                <w:p w14:paraId="75BFBADD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w w:val="105"/>
          <w:sz w:val="16"/>
        </w:rPr>
        <w:t>Orion</w:t>
      </w:r>
    </w:p>
    <w:tbl>
      <w:tblPr>
        <w:tblStyle w:val="TableNormal"/>
        <w:tblW w:w="0" w:type="auto"/>
        <w:tblInd w:w="1651" w:type="dxa"/>
        <w:tblLayout w:type="fixed"/>
        <w:tblLook w:val="01E0" w:firstRow="1" w:lastRow="1" w:firstColumn="1" w:lastColumn="1" w:noHBand="0" w:noVBand="0"/>
      </w:tblPr>
      <w:tblGrid>
        <w:gridCol w:w="1825"/>
        <w:gridCol w:w="1099"/>
        <w:gridCol w:w="1154"/>
        <w:gridCol w:w="1134"/>
        <w:gridCol w:w="1099"/>
        <w:gridCol w:w="1139"/>
      </w:tblGrid>
      <w:tr w:rsidR="00D705DC" w14:paraId="6369819C" w14:textId="77777777">
        <w:trPr>
          <w:trHeight w:val="319"/>
        </w:trPr>
        <w:tc>
          <w:tcPr>
            <w:tcW w:w="1825" w:type="dxa"/>
          </w:tcPr>
          <w:p w14:paraId="2EBCA820" w14:textId="77777777" w:rsidR="00D705DC" w:rsidRDefault="00000000">
            <w:pPr>
              <w:pStyle w:val="TableParagraph"/>
              <w:spacing w:before="36" w:line="240" w:lineRule="auto"/>
              <w:ind w:left="83"/>
              <w:jc w:val="left"/>
              <w:rPr>
                <w:sz w:val="16"/>
              </w:rPr>
            </w:pPr>
            <w:r>
              <w:rPr>
                <w:spacing w:val="-2"/>
                <w:w w:val="110"/>
                <w:sz w:val="16"/>
              </w:rPr>
              <w:t>Conventional</w:t>
            </w:r>
            <w:r>
              <w:rPr>
                <w:spacing w:val="-1"/>
                <w:w w:val="110"/>
                <w:sz w:val="16"/>
              </w:rPr>
              <w:t xml:space="preserve"> 95%</w:t>
            </w:r>
            <w:r>
              <w:rPr>
                <w:w w:val="110"/>
                <w:sz w:val="16"/>
              </w:rPr>
              <w:t xml:space="preserve"> </w:t>
            </w:r>
            <w:r>
              <w:rPr>
                <w:spacing w:val="-1"/>
                <w:w w:val="110"/>
                <w:sz w:val="16"/>
              </w:rPr>
              <w:t>C.I.</w:t>
            </w:r>
          </w:p>
        </w:tc>
        <w:tc>
          <w:tcPr>
            <w:tcW w:w="1099" w:type="dxa"/>
          </w:tcPr>
          <w:p w14:paraId="168AADEB" w14:textId="77777777" w:rsidR="00D705DC" w:rsidRDefault="00000000">
            <w:pPr>
              <w:pStyle w:val="TableParagraph"/>
              <w:spacing w:before="36" w:line="240" w:lineRule="auto"/>
              <w:ind w:left="99" w:right="119"/>
              <w:rPr>
                <w:sz w:val="16"/>
              </w:rPr>
            </w:pPr>
            <w:r>
              <w:rPr>
                <w:sz w:val="16"/>
              </w:rPr>
              <w:t>[-0.83,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z w:val="16"/>
              </w:rPr>
              <w:t>0.30]</w:t>
            </w:r>
          </w:p>
        </w:tc>
        <w:tc>
          <w:tcPr>
            <w:tcW w:w="1154" w:type="dxa"/>
          </w:tcPr>
          <w:p w14:paraId="613EBF20" w14:textId="77777777" w:rsidR="00D705DC" w:rsidRDefault="00000000">
            <w:pPr>
              <w:pStyle w:val="TableParagraph"/>
              <w:spacing w:before="36" w:line="240" w:lineRule="auto"/>
              <w:ind w:left="119" w:right="102"/>
              <w:rPr>
                <w:sz w:val="16"/>
              </w:rPr>
            </w:pPr>
            <w:r>
              <w:rPr>
                <w:sz w:val="16"/>
              </w:rPr>
              <w:t>[-0.94,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-0.28]</w:t>
            </w:r>
          </w:p>
        </w:tc>
        <w:tc>
          <w:tcPr>
            <w:tcW w:w="1134" w:type="dxa"/>
          </w:tcPr>
          <w:p w14:paraId="3F3715A7" w14:textId="77777777" w:rsidR="00D705DC" w:rsidRDefault="00000000">
            <w:pPr>
              <w:pStyle w:val="TableParagraph"/>
              <w:spacing w:before="36" w:line="240" w:lineRule="auto"/>
              <w:ind w:left="100" w:right="101"/>
              <w:rPr>
                <w:sz w:val="16"/>
              </w:rPr>
            </w:pPr>
            <w:r>
              <w:rPr>
                <w:sz w:val="16"/>
              </w:rPr>
              <w:t>[-0.94,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z w:val="16"/>
              </w:rPr>
              <w:t>-0.31]</w:t>
            </w:r>
          </w:p>
        </w:tc>
        <w:tc>
          <w:tcPr>
            <w:tcW w:w="1099" w:type="dxa"/>
          </w:tcPr>
          <w:p w14:paraId="3F467824" w14:textId="77777777" w:rsidR="00D705DC" w:rsidRDefault="00000000">
            <w:pPr>
              <w:pStyle w:val="TableParagraph"/>
              <w:spacing w:before="36" w:line="240" w:lineRule="auto"/>
              <w:ind w:left="98" w:right="121"/>
              <w:rPr>
                <w:sz w:val="16"/>
              </w:rPr>
            </w:pPr>
            <w:r>
              <w:rPr>
                <w:sz w:val="16"/>
              </w:rPr>
              <w:t>[-1.22,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0.27]</w:t>
            </w:r>
          </w:p>
        </w:tc>
        <w:tc>
          <w:tcPr>
            <w:tcW w:w="1139" w:type="dxa"/>
          </w:tcPr>
          <w:p w14:paraId="0D7BDA11" w14:textId="77777777" w:rsidR="00D705DC" w:rsidRDefault="00000000">
            <w:pPr>
              <w:pStyle w:val="TableParagraph"/>
              <w:spacing w:before="36" w:line="240" w:lineRule="auto"/>
              <w:ind w:left="119" w:right="143"/>
              <w:rPr>
                <w:sz w:val="16"/>
              </w:rPr>
            </w:pPr>
            <w:r>
              <w:rPr>
                <w:sz w:val="16"/>
              </w:rPr>
              <w:t>[-1.45,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0.42]</w:t>
            </w:r>
          </w:p>
        </w:tc>
      </w:tr>
      <w:tr w:rsidR="00D705DC" w14:paraId="1233E9BB" w14:textId="77777777">
        <w:trPr>
          <w:trHeight w:val="303"/>
        </w:trPr>
        <w:tc>
          <w:tcPr>
            <w:tcW w:w="1825" w:type="dxa"/>
          </w:tcPr>
          <w:p w14:paraId="619E29CB" w14:textId="77777777" w:rsidR="00D705DC" w:rsidRDefault="00000000">
            <w:pPr>
              <w:pStyle w:val="TableParagraph"/>
              <w:spacing w:before="121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1099" w:type="dxa"/>
          </w:tcPr>
          <w:p w14:paraId="0BB62EB6" w14:textId="77777777" w:rsidR="00D705DC" w:rsidRDefault="00000000">
            <w:pPr>
              <w:pStyle w:val="TableParagraph"/>
              <w:spacing w:before="121"/>
              <w:ind w:left="99" w:right="120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54" w:type="dxa"/>
          </w:tcPr>
          <w:p w14:paraId="672AA70D" w14:textId="77777777" w:rsidR="00D705DC" w:rsidRDefault="00000000">
            <w:pPr>
              <w:pStyle w:val="TableParagraph"/>
              <w:spacing w:before="121"/>
              <w:ind w:left="117" w:right="102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34" w:type="dxa"/>
          </w:tcPr>
          <w:p w14:paraId="6A577AA2" w14:textId="77777777" w:rsidR="00D705DC" w:rsidRDefault="00000000">
            <w:pPr>
              <w:pStyle w:val="TableParagraph"/>
              <w:spacing w:before="121"/>
              <w:ind w:left="96" w:right="101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099" w:type="dxa"/>
          </w:tcPr>
          <w:p w14:paraId="39087BAF" w14:textId="77777777" w:rsidR="00D705DC" w:rsidRDefault="00000000">
            <w:pPr>
              <w:pStyle w:val="TableParagraph"/>
              <w:spacing w:before="121"/>
              <w:ind w:left="94" w:right="121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139" w:type="dxa"/>
          </w:tcPr>
          <w:p w14:paraId="157DB275" w14:textId="77777777" w:rsidR="00D705DC" w:rsidRDefault="00000000">
            <w:pPr>
              <w:pStyle w:val="TableParagraph"/>
              <w:spacing w:before="121"/>
              <w:ind w:left="115" w:right="143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</w:tr>
      <w:tr w:rsidR="00D705DC" w14:paraId="3FA76DCC" w14:textId="77777777">
        <w:trPr>
          <w:trHeight w:val="202"/>
        </w:trPr>
        <w:tc>
          <w:tcPr>
            <w:tcW w:w="1825" w:type="dxa"/>
          </w:tcPr>
          <w:p w14:paraId="6C9A5963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0"/>
                <w:sz w:val="16"/>
              </w:rPr>
              <w:t>Sample</w:t>
            </w:r>
            <w:r>
              <w:rPr>
                <w:spacing w:val="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mean</w:t>
            </w:r>
            <w:r>
              <w:rPr>
                <w:spacing w:val="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RIF</w:t>
            </w:r>
          </w:p>
        </w:tc>
        <w:tc>
          <w:tcPr>
            <w:tcW w:w="1099" w:type="dxa"/>
          </w:tcPr>
          <w:p w14:paraId="78641C7A" w14:textId="77777777" w:rsidR="00D705DC" w:rsidRDefault="00000000">
            <w:pPr>
              <w:pStyle w:val="TableParagraph"/>
              <w:ind w:left="99" w:right="119"/>
              <w:rPr>
                <w:sz w:val="16"/>
              </w:rPr>
            </w:pPr>
            <w:r>
              <w:rPr>
                <w:sz w:val="16"/>
              </w:rPr>
              <w:t>46.8</w:t>
            </w:r>
          </w:p>
        </w:tc>
        <w:tc>
          <w:tcPr>
            <w:tcW w:w="1154" w:type="dxa"/>
          </w:tcPr>
          <w:p w14:paraId="33A57BB8" w14:textId="77777777" w:rsidR="00D705DC" w:rsidRDefault="00000000">
            <w:pPr>
              <w:pStyle w:val="TableParagraph"/>
              <w:ind w:left="118" w:right="102"/>
              <w:rPr>
                <w:sz w:val="16"/>
              </w:rPr>
            </w:pPr>
            <w:r>
              <w:rPr>
                <w:sz w:val="16"/>
              </w:rPr>
              <w:t>48.3</w:t>
            </w:r>
          </w:p>
        </w:tc>
        <w:tc>
          <w:tcPr>
            <w:tcW w:w="1134" w:type="dxa"/>
          </w:tcPr>
          <w:p w14:paraId="6E87FE02" w14:textId="77777777" w:rsidR="00D705DC" w:rsidRDefault="00000000">
            <w:pPr>
              <w:pStyle w:val="TableParagraph"/>
              <w:ind w:left="97" w:right="101"/>
              <w:rPr>
                <w:sz w:val="16"/>
              </w:rPr>
            </w:pPr>
            <w:r>
              <w:rPr>
                <w:sz w:val="16"/>
              </w:rPr>
              <w:t>49.7</w:t>
            </w:r>
          </w:p>
        </w:tc>
        <w:tc>
          <w:tcPr>
            <w:tcW w:w="1099" w:type="dxa"/>
          </w:tcPr>
          <w:p w14:paraId="72288D75" w14:textId="77777777" w:rsidR="00D705DC" w:rsidRDefault="00000000">
            <w:pPr>
              <w:pStyle w:val="TableParagraph"/>
              <w:ind w:left="94" w:right="121"/>
              <w:rPr>
                <w:sz w:val="16"/>
              </w:rPr>
            </w:pPr>
            <w:r>
              <w:rPr>
                <w:sz w:val="16"/>
              </w:rPr>
              <w:t>51.0</w:t>
            </w:r>
          </w:p>
        </w:tc>
        <w:tc>
          <w:tcPr>
            <w:tcW w:w="1139" w:type="dxa"/>
          </w:tcPr>
          <w:p w14:paraId="18C7AF94" w14:textId="77777777" w:rsidR="00D705DC" w:rsidRDefault="00000000">
            <w:pPr>
              <w:pStyle w:val="TableParagraph"/>
              <w:ind w:left="116" w:right="143"/>
              <w:rPr>
                <w:sz w:val="16"/>
              </w:rPr>
            </w:pPr>
            <w:r>
              <w:rPr>
                <w:sz w:val="16"/>
              </w:rPr>
              <w:t>52.3</w:t>
            </w:r>
          </w:p>
        </w:tc>
      </w:tr>
      <w:tr w:rsidR="00D705DC" w14:paraId="18BA3968" w14:textId="77777777">
        <w:trPr>
          <w:trHeight w:val="202"/>
        </w:trPr>
        <w:tc>
          <w:tcPr>
            <w:tcW w:w="1825" w:type="dxa"/>
          </w:tcPr>
          <w:p w14:paraId="152C0B52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sz w:val="16"/>
              </w:rPr>
              <w:t>Neighborhoods</w:t>
            </w:r>
          </w:p>
        </w:tc>
        <w:tc>
          <w:tcPr>
            <w:tcW w:w="1099" w:type="dxa"/>
          </w:tcPr>
          <w:p w14:paraId="55BB04F5" w14:textId="77777777" w:rsidR="00D705DC" w:rsidRDefault="00000000">
            <w:pPr>
              <w:pStyle w:val="TableParagraph"/>
              <w:ind w:left="99" w:right="119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54" w:type="dxa"/>
          </w:tcPr>
          <w:p w14:paraId="02B9FF61" w14:textId="77777777" w:rsidR="00D705DC" w:rsidRDefault="00000000">
            <w:pPr>
              <w:pStyle w:val="TableParagraph"/>
              <w:ind w:left="118" w:right="102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34" w:type="dxa"/>
          </w:tcPr>
          <w:p w14:paraId="3486CD95" w14:textId="77777777" w:rsidR="00D705DC" w:rsidRDefault="00000000">
            <w:pPr>
              <w:pStyle w:val="TableParagraph"/>
              <w:ind w:left="97" w:right="101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099" w:type="dxa"/>
          </w:tcPr>
          <w:p w14:paraId="3289A074" w14:textId="77777777" w:rsidR="00D705DC" w:rsidRDefault="00000000">
            <w:pPr>
              <w:pStyle w:val="TableParagraph"/>
              <w:ind w:left="95" w:right="121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139" w:type="dxa"/>
          </w:tcPr>
          <w:p w14:paraId="64DD4C05" w14:textId="77777777" w:rsidR="00D705DC" w:rsidRDefault="00000000">
            <w:pPr>
              <w:pStyle w:val="TableParagraph"/>
              <w:ind w:left="116" w:right="143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</w:tr>
      <w:tr w:rsidR="00D705DC" w14:paraId="3CD53258" w14:textId="77777777">
        <w:trPr>
          <w:trHeight w:val="202"/>
        </w:trPr>
        <w:tc>
          <w:tcPr>
            <w:tcW w:w="1825" w:type="dxa"/>
          </w:tcPr>
          <w:p w14:paraId="3B38F93D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5"/>
                <w:sz w:val="16"/>
              </w:rPr>
              <w:t>Mean DV</w:t>
            </w:r>
          </w:p>
        </w:tc>
        <w:tc>
          <w:tcPr>
            <w:tcW w:w="1099" w:type="dxa"/>
          </w:tcPr>
          <w:p w14:paraId="13BE6451" w14:textId="77777777" w:rsidR="00D705DC" w:rsidRDefault="00000000">
            <w:pPr>
              <w:pStyle w:val="TableParagraph"/>
              <w:ind w:left="99" w:right="119"/>
              <w:rPr>
                <w:sz w:val="16"/>
              </w:rPr>
            </w:pPr>
            <w:r>
              <w:rPr>
                <w:sz w:val="16"/>
              </w:rPr>
              <w:t>49.08</w:t>
            </w:r>
          </w:p>
        </w:tc>
        <w:tc>
          <w:tcPr>
            <w:tcW w:w="1154" w:type="dxa"/>
          </w:tcPr>
          <w:p w14:paraId="0A1B3206" w14:textId="77777777" w:rsidR="00D705DC" w:rsidRDefault="00000000">
            <w:pPr>
              <w:pStyle w:val="TableParagraph"/>
              <w:ind w:left="119" w:right="102"/>
              <w:rPr>
                <w:sz w:val="16"/>
              </w:rPr>
            </w:pPr>
            <w:r>
              <w:rPr>
                <w:sz w:val="16"/>
              </w:rPr>
              <w:t>49.08</w:t>
            </w:r>
          </w:p>
        </w:tc>
        <w:tc>
          <w:tcPr>
            <w:tcW w:w="1134" w:type="dxa"/>
          </w:tcPr>
          <w:p w14:paraId="505AC54E" w14:textId="77777777" w:rsidR="00D705DC" w:rsidRDefault="00000000">
            <w:pPr>
              <w:pStyle w:val="TableParagraph"/>
              <w:ind w:left="98" w:right="101"/>
              <w:rPr>
                <w:sz w:val="16"/>
              </w:rPr>
            </w:pPr>
            <w:r>
              <w:rPr>
                <w:sz w:val="16"/>
              </w:rPr>
              <w:t>49.08</w:t>
            </w:r>
          </w:p>
        </w:tc>
        <w:tc>
          <w:tcPr>
            <w:tcW w:w="1099" w:type="dxa"/>
          </w:tcPr>
          <w:p w14:paraId="455012DC" w14:textId="77777777" w:rsidR="00D705DC" w:rsidRDefault="00000000">
            <w:pPr>
              <w:pStyle w:val="TableParagraph"/>
              <w:ind w:left="95" w:right="121"/>
              <w:rPr>
                <w:sz w:val="16"/>
              </w:rPr>
            </w:pPr>
            <w:r>
              <w:rPr>
                <w:sz w:val="16"/>
              </w:rPr>
              <w:t>49.08</w:t>
            </w:r>
          </w:p>
        </w:tc>
        <w:tc>
          <w:tcPr>
            <w:tcW w:w="1139" w:type="dxa"/>
          </w:tcPr>
          <w:p w14:paraId="2BF04D60" w14:textId="77777777" w:rsidR="00D705DC" w:rsidRDefault="00000000">
            <w:pPr>
              <w:pStyle w:val="TableParagraph"/>
              <w:ind w:left="116" w:right="143"/>
              <w:rPr>
                <w:sz w:val="16"/>
              </w:rPr>
            </w:pPr>
            <w:r>
              <w:rPr>
                <w:sz w:val="16"/>
              </w:rPr>
              <w:t>49.08</w:t>
            </w:r>
          </w:p>
        </w:tc>
      </w:tr>
      <w:tr w:rsidR="00D705DC" w14:paraId="1BBFA8E2" w14:textId="77777777">
        <w:trPr>
          <w:trHeight w:val="260"/>
        </w:trPr>
        <w:tc>
          <w:tcPr>
            <w:tcW w:w="1825" w:type="dxa"/>
            <w:tcBorders>
              <w:bottom w:val="single" w:sz="4" w:space="0" w:color="000000"/>
            </w:tcBorders>
          </w:tcPr>
          <w:p w14:paraId="59F924F9" w14:textId="77777777" w:rsidR="00D705DC" w:rsidRDefault="00000000">
            <w:pPr>
              <w:pStyle w:val="TableParagraph"/>
              <w:spacing w:line="240" w:lineRule="auto"/>
              <w:ind w:left="83"/>
              <w:jc w:val="left"/>
              <w:rPr>
                <w:sz w:val="16"/>
              </w:rPr>
            </w:pPr>
            <w:r>
              <w:rPr>
                <w:w w:val="120"/>
                <w:sz w:val="16"/>
              </w:rPr>
              <w:t>SD</w:t>
            </w:r>
            <w:r>
              <w:rPr>
                <w:spacing w:val="9"/>
                <w:w w:val="120"/>
                <w:sz w:val="16"/>
              </w:rPr>
              <w:t xml:space="preserve"> </w:t>
            </w:r>
            <w:r>
              <w:rPr>
                <w:w w:val="120"/>
                <w:sz w:val="16"/>
              </w:rPr>
              <w:t>DV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14:paraId="460C377A" w14:textId="77777777" w:rsidR="00D705DC" w:rsidRDefault="00000000">
            <w:pPr>
              <w:pStyle w:val="TableParagraph"/>
              <w:spacing w:line="240" w:lineRule="auto"/>
              <w:ind w:left="99" w:right="119"/>
              <w:rPr>
                <w:sz w:val="16"/>
              </w:rPr>
            </w:pPr>
            <w:r>
              <w:rPr>
                <w:sz w:val="16"/>
              </w:rPr>
              <w:t>2.41</w:t>
            </w:r>
          </w:p>
        </w:tc>
        <w:tc>
          <w:tcPr>
            <w:tcW w:w="1154" w:type="dxa"/>
            <w:tcBorders>
              <w:bottom w:val="single" w:sz="4" w:space="0" w:color="000000"/>
            </w:tcBorders>
          </w:tcPr>
          <w:p w14:paraId="5DB9270C" w14:textId="77777777" w:rsidR="00D705DC" w:rsidRDefault="00000000">
            <w:pPr>
              <w:pStyle w:val="TableParagraph"/>
              <w:spacing w:line="240" w:lineRule="auto"/>
              <w:ind w:left="118" w:right="102"/>
              <w:rPr>
                <w:sz w:val="16"/>
              </w:rPr>
            </w:pPr>
            <w:r>
              <w:rPr>
                <w:sz w:val="16"/>
              </w:rPr>
              <w:t>2.41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231BEE7F" w14:textId="77777777" w:rsidR="00D705DC" w:rsidRDefault="00000000">
            <w:pPr>
              <w:pStyle w:val="TableParagraph"/>
              <w:spacing w:line="240" w:lineRule="auto"/>
              <w:ind w:left="97" w:right="101"/>
              <w:rPr>
                <w:sz w:val="16"/>
              </w:rPr>
            </w:pPr>
            <w:r>
              <w:rPr>
                <w:sz w:val="16"/>
              </w:rPr>
              <w:t>2.41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14:paraId="019950A3" w14:textId="77777777" w:rsidR="00D705DC" w:rsidRDefault="00000000">
            <w:pPr>
              <w:pStyle w:val="TableParagraph"/>
              <w:spacing w:line="240" w:lineRule="auto"/>
              <w:ind w:left="94" w:right="121"/>
              <w:rPr>
                <w:sz w:val="16"/>
              </w:rPr>
            </w:pPr>
            <w:r>
              <w:rPr>
                <w:sz w:val="16"/>
              </w:rPr>
              <w:t>2.41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</w:tcPr>
          <w:p w14:paraId="71B7302A" w14:textId="77777777" w:rsidR="00D705DC" w:rsidRDefault="00000000">
            <w:pPr>
              <w:pStyle w:val="TableParagraph"/>
              <w:spacing w:line="240" w:lineRule="auto"/>
              <w:ind w:left="116" w:right="143"/>
              <w:rPr>
                <w:sz w:val="16"/>
              </w:rPr>
            </w:pPr>
            <w:r>
              <w:rPr>
                <w:sz w:val="16"/>
              </w:rPr>
              <w:t>2.41</w:t>
            </w:r>
          </w:p>
        </w:tc>
      </w:tr>
    </w:tbl>
    <w:p w14:paraId="22BE9B14" w14:textId="77777777" w:rsidR="00D705DC" w:rsidRDefault="0068001A">
      <w:pPr>
        <w:pStyle w:val="Textoindependiente"/>
        <w:spacing w:before="11"/>
        <w:rPr>
          <w:sz w:val="19"/>
        </w:rPr>
      </w:pPr>
      <w:r>
        <w:pict w14:anchorId="65824C48">
          <v:group id="_x0000_s2228" alt="" style="position:absolute;margin-left:121.2pt;margin-top:13.7pt;width:372.3pt;height:2.25pt;z-index:-15718400;mso-wrap-distance-left:0;mso-wrap-distance-right:0;mso-position-horizontal-relative:page;mso-position-vertical-relative:text" coordorigin="2424,274" coordsize="7446,45">
            <v:line id="_x0000_s2229" alt="" style="position:absolute" from="2424,278" to="9870,278" strokeweight=".14447mm"/>
            <v:line id="_x0000_s2230" alt="" style="position:absolute" from="2424,314" to="9870,314" strokeweight=".14447mm"/>
            <w10:wrap type="topAndBottom" anchorx="page"/>
          </v:group>
        </w:pict>
      </w:r>
    </w:p>
    <w:p w14:paraId="055011DB" w14:textId="77777777" w:rsidR="00D705DC" w:rsidRDefault="00000000">
      <w:pPr>
        <w:spacing w:before="6" w:line="259" w:lineRule="auto"/>
        <w:ind w:left="1728" w:right="1857"/>
        <w:jc w:val="both"/>
        <w:rPr>
          <w:sz w:val="16"/>
        </w:rPr>
      </w:pPr>
      <w:r>
        <w:rPr>
          <w:sz w:val="16"/>
        </w:rPr>
        <w:t>Notes:</w:t>
      </w:r>
      <w:r>
        <w:rPr>
          <w:spacing w:val="1"/>
          <w:sz w:val="16"/>
        </w:rPr>
        <w:t xml:space="preserve"> </w:t>
      </w:r>
      <w:r>
        <w:rPr>
          <w:sz w:val="16"/>
        </w:rPr>
        <w:t>This</w:t>
      </w:r>
      <w:r>
        <w:rPr>
          <w:spacing w:val="1"/>
          <w:sz w:val="16"/>
        </w:rPr>
        <w:t xml:space="preserve"> </w:t>
      </w:r>
      <w:r>
        <w:rPr>
          <w:sz w:val="16"/>
        </w:rPr>
        <w:t>table</w:t>
      </w:r>
      <w:r>
        <w:rPr>
          <w:spacing w:val="1"/>
          <w:sz w:val="16"/>
        </w:rPr>
        <w:t xml:space="preserve"> </w:t>
      </w:r>
      <w:r>
        <w:rPr>
          <w:sz w:val="16"/>
        </w:rPr>
        <w:t>presents</w:t>
      </w:r>
      <w:r>
        <w:rPr>
          <w:spacing w:val="1"/>
          <w:sz w:val="16"/>
        </w:rPr>
        <w:t xml:space="preserve"> </w:t>
      </w:r>
      <w:r>
        <w:rPr>
          <w:sz w:val="16"/>
        </w:rPr>
        <w:t>the</w:t>
      </w:r>
      <w:r>
        <w:rPr>
          <w:spacing w:val="1"/>
          <w:sz w:val="16"/>
        </w:rPr>
        <w:t xml:space="preserve"> </w:t>
      </w:r>
      <w:r>
        <w:rPr>
          <w:sz w:val="16"/>
        </w:rPr>
        <w:t>results</w:t>
      </w:r>
      <w:r>
        <w:rPr>
          <w:spacing w:val="1"/>
          <w:sz w:val="16"/>
        </w:rPr>
        <w:t xml:space="preserve"> </w:t>
      </w:r>
      <w:r>
        <w:rPr>
          <w:sz w:val="16"/>
        </w:rPr>
        <w:t>from</w:t>
      </w:r>
      <w:r>
        <w:rPr>
          <w:spacing w:val="35"/>
          <w:sz w:val="16"/>
        </w:rPr>
        <w:t xml:space="preserve"> </w:t>
      </w:r>
      <w:r>
        <w:rPr>
          <w:sz w:val="16"/>
        </w:rPr>
        <w:t>UQR</w:t>
      </w:r>
      <w:r>
        <w:rPr>
          <w:spacing w:val="35"/>
          <w:sz w:val="16"/>
        </w:rPr>
        <w:t xml:space="preserve"> </w:t>
      </w:r>
      <w:hyperlink w:anchor="_bookmark53" w:history="1">
        <w:r>
          <w:rPr>
            <w:sz w:val="16"/>
          </w:rPr>
          <w:t>(Firpo</w:t>
        </w:r>
        <w:r>
          <w:rPr>
            <w:spacing w:val="35"/>
            <w:sz w:val="16"/>
          </w:rPr>
          <w:t xml:space="preserve"> </w:t>
        </w:r>
        <w:r>
          <w:rPr>
            <w:sz w:val="16"/>
          </w:rPr>
          <w:t>et</w:t>
        </w:r>
        <w:r>
          <w:rPr>
            <w:spacing w:val="35"/>
            <w:sz w:val="16"/>
          </w:rPr>
          <w:t xml:space="preserve"> </w:t>
        </w:r>
        <w:r>
          <w:rPr>
            <w:sz w:val="16"/>
          </w:rPr>
          <w:t>al.,</w:t>
        </w:r>
      </w:hyperlink>
      <w:r>
        <w:rPr>
          <w:spacing w:val="36"/>
          <w:sz w:val="16"/>
        </w:rPr>
        <w:t xml:space="preserve"> </w:t>
      </w:r>
      <w:hyperlink w:anchor="_bookmark53" w:history="1">
        <w:r>
          <w:rPr>
            <w:sz w:val="16"/>
          </w:rPr>
          <w:t>2009)</w:t>
        </w:r>
      </w:hyperlink>
      <w:r>
        <w:rPr>
          <w:spacing w:val="35"/>
          <w:sz w:val="16"/>
        </w:rPr>
        <w:t xml:space="preserve"> </w:t>
      </w:r>
      <w:r>
        <w:rPr>
          <w:sz w:val="16"/>
        </w:rPr>
        <w:t>for</w:t>
      </w:r>
      <w:r>
        <w:rPr>
          <w:spacing w:val="35"/>
          <w:sz w:val="16"/>
        </w:rPr>
        <w:t xml:space="preserve"> </w:t>
      </w:r>
      <w:r>
        <w:rPr>
          <w:sz w:val="16"/>
        </w:rPr>
        <w:t>different</w:t>
      </w:r>
      <w:r>
        <w:rPr>
          <w:spacing w:val="35"/>
          <w:sz w:val="16"/>
        </w:rPr>
        <w:t xml:space="preserve"> </w:t>
      </w:r>
      <w:r>
        <w:rPr>
          <w:sz w:val="16"/>
        </w:rPr>
        <w:t>percentiles</w:t>
      </w:r>
      <w:r>
        <w:rPr>
          <w:spacing w:val="36"/>
          <w:sz w:val="16"/>
        </w:rPr>
        <w:t xml:space="preserve"> </w:t>
      </w:r>
      <w:r>
        <w:rPr>
          <w:sz w:val="16"/>
        </w:rPr>
        <w:t>with</w:t>
      </w:r>
      <w:r>
        <w:rPr>
          <w:spacing w:val="1"/>
          <w:sz w:val="16"/>
        </w:rPr>
        <w:t xml:space="preserve"> </w:t>
      </w:r>
      <w:r>
        <w:rPr>
          <w:sz w:val="16"/>
        </w:rPr>
        <w:t>birth</w:t>
      </w:r>
      <w:r>
        <w:rPr>
          <w:spacing w:val="20"/>
          <w:sz w:val="16"/>
        </w:rPr>
        <w:t xml:space="preserve"> </w:t>
      </w:r>
      <w:r>
        <w:rPr>
          <w:sz w:val="16"/>
        </w:rPr>
        <w:t>weight</w:t>
      </w:r>
      <w:r>
        <w:rPr>
          <w:spacing w:val="20"/>
          <w:sz w:val="16"/>
        </w:rPr>
        <w:t xml:space="preserve"> </w:t>
      </w:r>
      <w:r>
        <w:rPr>
          <w:sz w:val="16"/>
        </w:rPr>
        <w:t>and</w:t>
      </w:r>
      <w:r>
        <w:rPr>
          <w:spacing w:val="20"/>
          <w:sz w:val="16"/>
        </w:rPr>
        <w:t xml:space="preserve"> </w:t>
      </w:r>
      <w:r>
        <w:rPr>
          <w:sz w:val="16"/>
        </w:rPr>
        <w:t>height</w:t>
      </w:r>
      <w:r>
        <w:rPr>
          <w:spacing w:val="20"/>
          <w:sz w:val="16"/>
        </w:rPr>
        <w:t xml:space="preserve"> </w:t>
      </w:r>
      <w:r>
        <w:rPr>
          <w:sz w:val="16"/>
        </w:rPr>
        <w:t>as</w:t>
      </w:r>
      <w:r>
        <w:rPr>
          <w:spacing w:val="21"/>
          <w:sz w:val="16"/>
        </w:rPr>
        <w:t xml:space="preserve"> </w:t>
      </w:r>
      <w:r>
        <w:rPr>
          <w:sz w:val="16"/>
        </w:rPr>
        <w:t>the</w:t>
      </w:r>
      <w:r>
        <w:rPr>
          <w:spacing w:val="20"/>
          <w:sz w:val="16"/>
        </w:rPr>
        <w:t xml:space="preserve"> </w:t>
      </w:r>
      <w:r>
        <w:rPr>
          <w:sz w:val="16"/>
        </w:rPr>
        <w:t>dependent</w:t>
      </w:r>
      <w:r>
        <w:rPr>
          <w:spacing w:val="20"/>
          <w:sz w:val="16"/>
        </w:rPr>
        <w:t xml:space="preserve"> </w:t>
      </w:r>
      <w:r>
        <w:rPr>
          <w:sz w:val="16"/>
        </w:rPr>
        <w:t>variables</w:t>
      </w:r>
      <w:r>
        <w:rPr>
          <w:spacing w:val="20"/>
          <w:sz w:val="16"/>
        </w:rPr>
        <w:t xml:space="preserve"> </w:t>
      </w:r>
      <w:r>
        <w:rPr>
          <w:sz w:val="16"/>
        </w:rPr>
        <w:t>using</w:t>
      </w:r>
      <w:r>
        <w:rPr>
          <w:spacing w:val="21"/>
          <w:sz w:val="16"/>
        </w:rPr>
        <w:t xml:space="preserve"> </w:t>
      </w:r>
      <w:r>
        <w:rPr>
          <w:sz w:val="16"/>
        </w:rPr>
        <w:t>data</w:t>
      </w:r>
      <w:r>
        <w:rPr>
          <w:spacing w:val="20"/>
          <w:sz w:val="16"/>
        </w:rPr>
        <w:t xml:space="preserve"> </w:t>
      </w:r>
      <w:r>
        <w:rPr>
          <w:sz w:val="16"/>
        </w:rPr>
        <w:t>from</w:t>
      </w:r>
      <w:r>
        <w:rPr>
          <w:spacing w:val="20"/>
          <w:sz w:val="16"/>
        </w:rPr>
        <w:t xml:space="preserve"> </w:t>
      </w:r>
      <w:r>
        <w:rPr>
          <w:sz w:val="16"/>
        </w:rPr>
        <w:t>2002</w:t>
      </w:r>
      <w:r>
        <w:rPr>
          <w:spacing w:val="20"/>
          <w:sz w:val="16"/>
        </w:rPr>
        <w:t xml:space="preserve"> </w:t>
      </w:r>
      <w:r>
        <w:rPr>
          <w:sz w:val="16"/>
        </w:rPr>
        <w:t>to</w:t>
      </w:r>
      <w:r>
        <w:rPr>
          <w:spacing w:val="21"/>
          <w:sz w:val="16"/>
        </w:rPr>
        <w:t xml:space="preserve"> </w:t>
      </w:r>
      <w:r>
        <w:rPr>
          <w:sz w:val="16"/>
        </w:rPr>
        <w:t>2003.</w:t>
      </w:r>
      <w:r>
        <w:rPr>
          <w:spacing w:val="6"/>
          <w:sz w:val="16"/>
        </w:rPr>
        <w:t xml:space="preserve"> </w:t>
      </w:r>
      <w:r>
        <w:rPr>
          <w:sz w:val="16"/>
        </w:rPr>
        <w:t>Orion</w:t>
      </w:r>
      <w:r>
        <w:rPr>
          <w:spacing w:val="20"/>
          <w:sz w:val="16"/>
        </w:rPr>
        <w:t xml:space="preserve"> </w:t>
      </w:r>
      <w:r>
        <w:rPr>
          <w:sz w:val="16"/>
        </w:rPr>
        <w:t>is</w:t>
      </w:r>
      <w:r>
        <w:rPr>
          <w:spacing w:val="20"/>
          <w:sz w:val="16"/>
        </w:rPr>
        <w:t xml:space="preserve"> </w:t>
      </w:r>
      <w:r>
        <w:rPr>
          <w:sz w:val="16"/>
        </w:rPr>
        <w:t>a</w:t>
      </w:r>
      <w:r>
        <w:rPr>
          <w:spacing w:val="20"/>
          <w:sz w:val="16"/>
        </w:rPr>
        <w:t xml:space="preserve"> </w:t>
      </w:r>
      <w:r>
        <w:rPr>
          <w:sz w:val="16"/>
        </w:rPr>
        <w:t>dummy</w:t>
      </w:r>
      <w:r>
        <w:rPr>
          <w:spacing w:val="1"/>
          <w:sz w:val="16"/>
        </w:rPr>
        <w:t xml:space="preserve"> </w:t>
      </w:r>
      <w:r>
        <w:rPr>
          <w:sz w:val="16"/>
        </w:rPr>
        <w:t>that takes the value of one for treated neighborhoods after exposure to the intervention.</w:t>
      </w:r>
      <w:r>
        <w:rPr>
          <w:spacing w:val="1"/>
          <w:sz w:val="16"/>
        </w:rPr>
        <w:t xml:space="preserve"> </w:t>
      </w:r>
      <w:r>
        <w:rPr>
          <w:sz w:val="16"/>
        </w:rPr>
        <w:t>All columns</w:t>
      </w:r>
      <w:r>
        <w:rPr>
          <w:spacing w:val="1"/>
          <w:sz w:val="16"/>
        </w:rPr>
        <w:t xml:space="preserve"> </w:t>
      </w:r>
      <w:r>
        <w:rPr>
          <w:sz w:val="16"/>
        </w:rPr>
        <w:t>include the following controls:</w:t>
      </w:r>
      <w:r>
        <w:rPr>
          <w:spacing w:val="1"/>
          <w:sz w:val="16"/>
        </w:rPr>
        <w:t xml:space="preserve"> </w:t>
      </w:r>
      <w:r>
        <w:rPr>
          <w:sz w:val="16"/>
        </w:rPr>
        <w:t>mother’s and father’s age,</w:t>
      </w:r>
      <w:r>
        <w:rPr>
          <w:spacing w:val="35"/>
          <w:sz w:val="16"/>
        </w:rPr>
        <w:t xml:space="preserve"> </w:t>
      </w:r>
      <w:r>
        <w:rPr>
          <w:sz w:val="16"/>
        </w:rPr>
        <w:t>dummies for the type of insurance,</w:t>
      </w:r>
      <w:r>
        <w:rPr>
          <w:spacing w:val="35"/>
          <w:sz w:val="16"/>
        </w:rPr>
        <w:t xml:space="preserve"> </w:t>
      </w:r>
      <w:r>
        <w:rPr>
          <w:sz w:val="16"/>
        </w:rPr>
        <w:t>dummies</w:t>
      </w:r>
      <w:r>
        <w:rPr>
          <w:spacing w:val="1"/>
          <w:sz w:val="16"/>
        </w:rPr>
        <w:t xml:space="preserve"> </w:t>
      </w:r>
      <w:r>
        <w:rPr>
          <w:sz w:val="16"/>
        </w:rPr>
        <w:t>for</w:t>
      </w:r>
      <w:r>
        <w:rPr>
          <w:spacing w:val="1"/>
          <w:sz w:val="16"/>
        </w:rPr>
        <w:t xml:space="preserve"> </w:t>
      </w:r>
      <w:r>
        <w:rPr>
          <w:sz w:val="16"/>
        </w:rPr>
        <w:t>mother’s</w:t>
      </w:r>
      <w:r>
        <w:rPr>
          <w:spacing w:val="1"/>
          <w:sz w:val="16"/>
        </w:rPr>
        <w:t xml:space="preserve"> </w:t>
      </w:r>
      <w:r>
        <w:rPr>
          <w:sz w:val="16"/>
        </w:rPr>
        <w:t>and</w:t>
      </w:r>
      <w:r>
        <w:rPr>
          <w:spacing w:val="1"/>
          <w:sz w:val="16"/>
        </w:rPr>
        <w:t xml:space="preserve"> </w:t>
      </w:r>
      <w:r>
        <w:rPr>
          <w:sz w:val="16"/>
        </w:rPr>
        <w:t>father’s</w:t>
      </w:r>
      <w:r>
        <w:rPr>
          <w:spacing w:val="1"/>
          <w:sz w:val="16"/>
        </w:rPr>
        <w:t xml:space="preserve"> </w:t>
      </w:r>
      <w:r>
        <w:rPr>
          <w:sz w:val="16"/>
        </w:rPr>
        <w:t>educational</w:t>
      </w:r>
      <w:r>
        <w:rPr>
          <w:spacing w:val="1"/>
          <w:sz w:val="16"/>
        </w:rPr>
        <w:t xml:space="preserve"> </w:t>
      </w:r>
      <w:r>
        <w:rPr>
          <w:sz w:val="16"/>
        </w:rPr>
        <w:t>attainment,</w:t>
      </w:r>
      <w:r>
        <w:rPr>
          <w:spacing w:val="1"/>
          <w:sz w:val="16"/>
        </w:rPr>
        <w:t xml:space="preserve"> </w:t>
      </w:r>
      <w:r>
        <w:rPr>
          <w:sz w:val="16"/>
        </w:rPr>
        <w:t>dummies</w:t>
      </w:r>
      <w:r>
        <w:rPr>
          <w:spacing w:val="1"/>
          <w:sz w:val="16"/>
        </w:rPr>
        <w:t xml:space="preserve"> </w:t>
      </w:r>
      <w:r>
        <w:rPr>
          <w:sz w:val="16"/>
        </w:rPr>
        <w:t>for</w:t>
      </w:r>
      <w:r>
        <w:rPr>
          <w:spacing w:val="1"/>
          <w:sz w:val="16"/>
        </w:rPr>
        <w:t xml:space="preserve"> </w:t>
      </w:r>
      <w:r>
        <w:rPr>
          <w:sz w:val="16"/>
        </w:rPr>
        <w:t>mother’s</w:t>
      </w:r>
      <w:r>
        <w:rPr>
          <w:spacing w:val="1"/>
          <w:sz w:val="16"/>
        </w:rPr>
        <w:t xml:space="preserve"> </w:t>
      </w:r>
      <w:r>
        <w:rPr>
          <w:sz w:val="16"/>
        </w:rPr>
        <w:t>marital</w:t>
      </w:r>
      <w:r>
        <w:rPr>
          <w:spacing w:val="1"/>
          <w:sz w:val="16"/>
        </w:rPr>
        <w:t xml:space="preserve"> </w:t>
      </w:r>
      <w:r>
        <w:rPr>
          <w:sz w:val="16"/>
        </w:rPr>
        <w:t>status,</w:t>
      </w:r>
      <w:r>
        <w:rPr>
          <w:spacing w:val="1"/>
          <w:sz w:val="16"/>
        </w:rPr>
        <w:t xml:space="preserve"> </w:t>
      </w:r>
      <w:r>
        <w:rPr>
          <w:sz w:val="16"/>
        </w:rPr>
        <w:t>number</w:t>
      </w:r>
      <w:r>
        <w:rPr>
          <w:spacing w:val="1"/>
          <w:sz w:val="16"/>
        </w:rPr>
        <w:t xml:space="preserve"> </w:t>
      </w:r>
      <w:r>
        <w:rPr>
          <w:sz w:val="16"/>
        </w:rPr>
        <w:t>of</w:t>
      </w:r>
      <w:r>
        <w:rPr>
          <w:spacing w:val="1"/>
          <w:sz w:val="16"/>
        </w:rPr>
        <w:t xml:space="preserve"> </w:t>
      </w:r>
      <w:r>
        <w:rPr>
          <w:sz w:val="16"/>
        </w:rPr>
        <w:t>previously born alive, number of pregnancies, and whether the newborn if female.</w:t>
      </w:r>
      <w:r>
        <w:rPr>
          <w:spacing w:val="35"/>
          <w:sz w:val="16"/>
        </w:rPr>
        <w:t xml:space="preserve"> </w:t>
      </w:r>
      <w:r>
        <w:rPr>
          <w:sz w:val="16"/>
        </w:rPr>
        <w:t>Robust standard</w:t>
      </w:r>
      <w:r>
        <w:rPr>
          <w:spacing w:val="1"/>
          <w:sz w:val="16"/>
        </w:rPr>
        <w:t xml:space="preserve"> </w:t>
      </w:r>
      <w:r>
        <w:rPr>
          <w:sz w:val="16"/>
        </w:rPr>
        <w:t>errors clustered by neighborhood are reported in parentheses.</w:t>
      </w:r>
      <w:r>
        <w:rPr>
          <w:spacing w:val="1"/>
          <w:sz w:val="16"/>
        </w:rPr>
        <w:t xml:space="preserve"> </w:t>
      </w:r>
      <w:r>
        <w:rPr>
          <w:sz w:val="16"/>
        </w:rPr>
        <w:t>95% confidence interval reported in</w:t>
      </w:r>
      <w:r>
        <w:rPr>
          <w:spacing w:val="1"/>
          <w:sz w:val="16"/>
        </w:rPr>
        <w:t xml:space="preserve"> </w:t>
      </w:r>
      <w:r>
        <w:rPr>
          <w:sz w:val="16"/>
        </w:rPr>
        <w:t>brackets.</w:t>
      </w:r>
      <w:r>
        <w:rPr>
          <w:spacing w:val="7"/>
          <w:sz w:val="16"/>
        </w:rPr>
        <w:t xml:space="preserve"> </w:t>
      </w:r>
      <w:r>
        <w:rPr>
          <w:sz w:val="16"/>
        </w:rPr>
        <w:t>Significance</w:t>
      </w:r>
      <w:r>
        <w:rPr>
          <w:spacing w:val="22"/>
          <w:sz w:val="16"/>
        </w:rPr>
        <w:t xml:space="preserve"> </w:t>
      </w:r>
      <w:r>
        <w:rPr>
          <w:sz w:val="16"/>
        </w:rPr>
        <w:t>levels</w:t>
      </w:r>
      <w:r>
        <w:rPr>
          <w:spacing w:val="22"/>
          <w:sz w:val="16"/>
        </w:rPr>
        <w:t xml:space="preserve"> </w:t>
      </w:r>
      <w:r>
        <w:rPr>
          <w:sz w:val="16"/>
        </w:rPr>
        <w:t>according</w:t>
      </w:r>
      <w:r>
        <w:rPr>
          <w:spacing w:val="22"/>
          <w:sz w:val="16"/>
        </w:rPr>
        <w:t xml:space="preserve"> </w:t>
      </w:r>
      <w:r>
        <w:rPr>
          <w:sz w:val="16"/>
        </w:rPr>
        <w:t>to</w:t>
      </w:r>
      <w:r>
        <w:rPr>
          <w:spacing w:val="22"/>
          <w:sz w:val="16"/>
        </w:rPr>
        <w:t xml:space="preserve"> </w:t>
      </w:r>
      <w:r>
        <w:rPr>
          <w:sz w:val="16"/>
        </w:rPr>
        <w:t>t-statistic:</w:t>
      </w:r>
      <w:r>
        <w:rPr>
          <w:spacing w:val="6"/>
          <w:sz w:val="16"/>
        </w:rPr>
        <w:t xml:space="preserve"> </w:t>
      </w:r>
      <w:r>
        <w:rPr>
          <w:sz w:val="16"/>
        </w:rPr>
        <w:t>1%</w:t>
      </w:r>
      <w:r>
        <w:rPr>
          <w:spacing w:val="22"/>
          <w:sz w:val="16"/>
        </w:rPr>
        <w:t xml:space="preserve"> </w:t>
      </w:r>
      <w:r>
        <w:rPr>
          <w:sz w:val="16"/>
        </w:rPr>
        <w:t>***,</w:t>
      </w:r>
      <w:r>
        <w:rPr>
          <w:spacing w:val="22"/>
          <w:sz w:val="16"/>
        </w:rPr>
        <w:t xml:space="preserve"> </w:t>
      </w:r>
      <w:r>
        <w:rPr>
          <w:sz w:val="16"/>
        </w:rPr>
        <w:t>5%</w:t>
      </w:r>
      <w:r>
        <w:rPr>
          <w:spacing w:val="22"/>
          <w:sz w:val="16"/>
        </w:rPr>
        <w:t xml:space="preserve"> </w:t>
      </w:r>
      <w:r>
        <w:rPr>
          <w:sz w:val="16"/>
        </w:rPr>
        <w:t>**,</w:t>
      </w:r>
      <w:r>
        <w:rPr>
          <w:spacing w:val="22"/>
          <w:sz w:val="16"/>
        </w:rPr>
        <w:t xml:space="preserve"> </w:t>
      </w:r>
      <w:r>
        <w:rPr>
          <w:sz w:val="16"/>
        </w:rPr>
        <w:t>10%</w:t>
      </w:r>
      <w:r>
        <w:rPr>
          <w:spacing w:val="22"/>
          <w:sz w:val="16"/>
        </w:rPr>
        <w:t xml:space="preserve"> </w:t>
      </w:r>
      <w:r>
        <w:rPr>
          <w:sz w:val="16"/>
        </w:rPr>
        <w:t>*.</w:t>
      </w:r>
    </w:p>
    <w:p w14:paraId="6BC9ABE3" w14:textId="77777777" w:rsidR="00D705DC" w:rsidRDefault="00D705DC">
      <w:pPr>
        <w:spacing w:line="259" w:lineRule="auto"/>
        <w:jc w:val="both"/>
        <w:rPr>
          <w:sz w:val="16"/>
        </w:rPr>
        <w:sectPr w:rsidR="00D705DC">
          <w:pgSz w:w="12240" w:h="15840"/>
          <w:pgMar w:top="1500" w:right="660" w:bottom="1700" w:left="780" w:header="0" w:footer="1509" w:gutter="0"/>
          <w:cols w:space="720"/>
        </w:sectPr>
      </w:pPr>
    </w:p>
    <w:p w14:paraId="32D41F8C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  <w:spacing w:before="142" w:line="271" w:lineRule="auto"/>
        <w:ind w:right="671"/>
      </w:pPr>
      <w:bookmarkStart w:id="31" w:name="Heterogeneous_Effects_Across_Demographic"/>
      <w:bookmarkStart w:id="32" w:name="_bookmark20"/>
      <w:bookmarkEnd w:id="31"/>
      <w:bookmarkEnd w:id="32"/>
      <w:r>
        <w:rPr>
          <w:w w:val="95"/>
        </w:rPr>
        <w:t>Heterogeneous Effects Across Demographic and Socioeconomic</w:t>
      </w:r>
      <w:r>
        <w:rPr>
          <w:spacing w:val="-65"/>
          <w:w w:val="95"/>
        </w:rPr>
        <w:t xml:space="preserve"> </w:t>
      </w:r>
      <w:r>
        <w:t>Characteristics</w:t>
      </w:r>
    </w:p>
    <w:p w14:paraId="0ECB0FE9" w14:textId="77777777" w:rsidR="00D705DC" w:rsidRDefault="00000000">
      <w:pPr>
        <w:pStyle w:val="Textoindependiente"/>
        <w:spacing w:before="112" w:line="247" w:lineRule="auto"/>
        <w:ind w:left="660" w:right="777"/>
        <w:jc w:val="both"/>
      </w:pPr>
      <w:r>
        <w:t>Our study includes several heterogeneous exercises with pre-treatment controls.</w:t>
      </w:r>
      <w:r>
        <w:rPr>
          <w:spacing w:val="1"/>
        </w:rPr>
        <w:t xml:space="preserve"> </w:t>
      </w:r>
      <w:r>
        <w:t>To this</w:t>
      </w:r>
      <w:r>
        <w:rPr>
          <w:spacing w:val="1"/>
        </w:rPr>
        <w:t xml:space="preserve"> </w:t>
      </w:r>
      <w:r>
        <w:t>end, we stratify the sample by newborns’ sex, maternal age (adult vs.</w:t>
      </w:r>
      <w:r>
        <w:rPr>
          <w:spacing w:val="1"/>
        </w:rPr>
        <w:t xml:space="preserve"> </w:t>
      </w:r>
      <w:r>
        <w:t>teenage mothers),</w:t>
      </w:r>
      <w:r>
        <w:rPr>
          <w:spacing w:val="1"/>
        </w:rPr>
        <w:t xml:space="preserve"> </w:t>
      </w:r>
      <w:r>
        <w:t>type of health insurance, educational level (secondary or higher vs. primary or lower), and</w:t>
      </w:r>
      <w:r>
        <w:rPr>
          <w:spacing w:val="1"/>
        </w:rPr>
        <w:t xml:space="preserve"> </w:t>
      </w:r>
      <w:r>
        <w:t>marital status (married or in consensual union vs.</w:t>
      </w:r>
      <w:r>
        <w:rPr>
          <w:spacing w:val="1"/>
        </w:rPr>
        <w:t xml:space="preserve"> </w:t>
      </w:r>
      <w:r>
        <w:t>other), to examine how the treatment</w:t>
      </w:r>
      <w:r>
        <w:rPr>
          <w:spacing w:val="1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varies</w:t>
      </w:r>
      <w:r>
        <w:rPr>
          <w:spacing w:val="-7"/>
        </w:rPr>
        <w:t xml:space="preserve"> </w:t>
      </w:r>
      <w:r>
        <w:t>across</w:t>
      </w:r>
      <w:r>
        <w:rPr>
          <w:spacing w:val="-7"/>
        </w:rPr>
        <w:t xml:space="preserve"> </w:t>
      </w:r>
      <w:r>
        <w:t>different</w:t>
      </w:r>
      <w:r>
        <w:rPr>
          <w:spacing w:val="-7"/>
        </w:rPr>
        <w:t xml:space="preserve"> </w:t>
      </w:r>
      <w:r>
        <w:t>characteristics.</w:t>
      </w:r>
      <w:r>
        <w:rPr>
          <w:spacing w:val="16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estimate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DR</w:t>
      </w:r>
      <w:r>
        <w:rPr>
          <w:spacing w:val="-7"/>
        </w:rPr>
        <w:t xml:space="preserve"> </w:t>
      </w:r>
      <w:r>
        <w:t>method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cases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use</w:t>
      </w:r>
      <w:r>
        <w:rPr>
          <w:spacing w:val="-51"/>
        </w:rPr>
        <w:t xml:space="preserve"> </w:t>
      </w:r>
      <w:r>
        <w:t>wild-bootstrap with 10,000 replications. Our results are robust to the DiD method and the</w:t>
      </w:r>
      <w:r>
        <w:rPr>
          <w:spacing w:val="1"/>
        </w:rPr>
        <w:t xml:space="preserve"> </w:t>
      </w:r>
      <w:r>
        <w:t>method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standard</w:t>
      </w:r>
      <w:r>
        <w:rPr>
          <w:spacing w:val="23"/>
        </w:rPr>
        <w:t xml:space="preserve"> </w:t>
      </w:r>
      <w:r>
        <w:t>error</w:t>
      </w:r>
      <w:r>
        <w:rPr>
          <w:spacing w:val="24"/>
        </w:rPr>
        <w:t xml:space="preserve"> </w:t>
      </w:r>
      <w:r>
        <w:t>estimation.</w:t>
      </w:r>
    </w:p>
    <w:p w14:paraId="1F2E0D27" w14:textId="77777777" w:rsidR="00D705DC" w:rsidRDefault="00000000">
      <w:pPr>
        <w:pStyle w:val="Textoindependiente"/>
        <w:spacing w:line="247" w:lineRule="auto"/>
        <w:ind w:left="660" w:right="775" w:firstLine="351"/>
        <w:jc w:val="both"/>
      </w:pPr>
      <w:r>
        <w:t xml:space="preserve">Figures </w:t>
      </w:r>
      <w:hyperlink w:anchor="_bookmark22" w:history="1">
        <w:r>
          <w:t>1a,</w:t>
        </w:r>
      </w:hyperlink>
      <w:r>
        <w:rPr>
          <w:spacing w:val="52"/>
        </w:rPr>
        <w:t xml:space="preserve"> </w:t>
      </w:r>
      <w:hyperlink w:anchor="_bookmark22" w:history="1">
        <w:r>
          <w:t>1b,</w:t>
        </w:r>
      </w:hyperlink>
      <w:r>
        <w:rPr>
          <w:spacing w:val="53"/>
        </w:rPr>
        <w:t xml:space="preserve"> </w:t>
      </w:r>
      <w:r>
        <w:t xml:space="preserve">and </w:t>
      </w:r>
      <w:hyperlink w:anchor="_bookmark22" w:history="1">
        <w:r>
          <w:t>1c</w:t>
        </w:r>
      </w:hyperlink>
      <w:r>
        <w:t xml:space="preserve"> present the results of our heterogeneity analysis of the impacts</w:t>
      </w:r>
      <w:r>
        <w:rPr>
          <w:spacing w:val="1"/>
        </w:rPr>
        <w:t xml:space="preserve"> </w:t>
      </w:r>
      <w:r>
        <w:t>of Operation Orion on birth weight, height, and the probability of an Apgar score greater</w:t>
      </w:r>
      <w:r>
        <w:rPr>
          <w:spacing w:val="1"/>
        </w:rPr>
        <w:t xml:space="preserve"> </w:t>
      </w:r>
      <w:r>
        <w:t>than 7, respectively. While the estimated coefficient is negative overall, it is not statistically</w:t>
      </w:r>
      <w:r>
        <w:rPr>
          <w:spacing w:val="1"/>
        </w:rPr>
        <w:t xml:space="preserve"> </w:t>
      </w:r>
      <w:r>
        <w:rPr>
          <w:spacing w:val="-1"/>
        </w:rPr>
        <w:t>significant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some</w:t>
      </w:r>
      <w:r>
        <w:rPr>
          <w:spacing w:val="-10"/>
        </w:rPr>
        <w:t xml:space="preserve"> </w:t>
      </w:r>
      <w:r>
        <w:t>groups.</w:t>
      </w:r>
      <w:r>
        <w:rPr>
          <w:spacing w:val="13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addition,</w:t>
      </w:r>
      <w:r>
        <w:rPr>
          <w:spacing w:val="-7"/>
        </w:rPr>
        <w:t xml:space="preserve"> </w:t>
      </w:r>
      <w:r>
        <w:t>we</w:t>
      </w:r>
      <w:r>
        <w:rPr>
          <w:spacing w:val="-9"/>
        </w:rPr>
        <w:t xml:space="preserve"> </w:t>
      </w:r>
      <w:r>
        <w:t>find</w:t>
      </w:r>
      <w:r>
        <w:rPr>
          <w:spacing w:val="-9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statistically</w:t>
      </w:r>
      <w:r>
        <w:rPr>
          <w:spacing w:val="-9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differences</w:t>
      </w:r>
      <w:r>
        <w:rPr>
          <w:spacing w:val="-10"/>
        </w:rPr>
        <w:t xml:space="preserve"> </w:t>
      </w:r>
      <w:r>
        <w:t>within</w:t>
      </w:r>
      <w:r>
        <w:rPr>
          <w:spacing w:val="-50"/>
        </w:rPr>
        <w:t xml:space="preserve"> </w:t>
      </w:r>
      <w:r>
        <w:t>groups except for three cases. First, we observe that the effects on birth weight and height</w:t>
      </w:r>
      <w:r>
        <w:rPr>
          <w:spacing w:val="1"/>
        </w:rPr>
        <w:t xml:space="preserve"> </w:t>
      </w:r>
      <w:r>
        <w:rPr>
          <w:w w:val="95"/>
        </w:rPr>
        <w:t>are concentrated among married or consensually partnered mothers.</w:t>
      </w:r>
      <w:r>
        <w:rPr>
          <w:spacing w:val="1"/>
          <w:w w:val="95"/>
        </w:rPr>
        <w:t xml:space="preserve"> </w:t>
      </w:r>
      <w:r>
        <w:rPr>
          <w:w w:val="95"/>
        </w:rPr>
        <w:t>However, the difference</w:t>
      </w:r>
      <w:r>
        <w:rPr>
          <w:spacing w:val="1"/>
          <w:w w:val="95"/>
        </w:rPr>
        <w:t xml:space="preserve"> </w:t>
      </w:r>
      <w:r>
        <w:rPr>
          <w:w w:val="95"/>
        </w:rPr>
        <w:t>concerning mothers with other marital statuses is only significant for birth weight.</w:t>
      </w:r>
      <w:r>
        <w:rPr>
          <w:spacing w:val="1"/>
          <w:w w:val="95"/>
        </w:rPr>
        <w:t xml:space="preserve"> </w:t>
      </w:r>
      <w:r>
        <w:rPr>
          <w:w w:val="95"/>
        </w:rPr>
        <w:t>This result</w:t>
      </w:r>
      <w:r>
        <w:rPr>
          <w:spacing w:val="1"/>
          <w:w w:val="95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explained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fact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women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partner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likely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stress</w:t>
      </w:r>
      <w:r>
        <w:rPr>
          <w:spacing w:val="-51"/>
        </w:rPr>
        <w:t xml:space="preserve"> </w:t>
      </w:r>
      <w:r>
        <w:t>during violent events that endanger their partner’s life, a common occurrence during the</w:t>
      </w:r>
      <w:r>
        <w:rPr>
          <w:spacing w:val="1"/>
        </w:rPr>
        <w:t xml:space="preserve"> </w:t>
      </w:r>
      <w:r>
        <w:t>Colombian conflict. Second, the effects on birth weight are more pronounced for newborns</w:t>
      </w:r>
      <w:r>
        <w:rPr>
          <w:spacing w:val="1"/>
        </w:rPr>
        <w:t xml:space="preserve"> </w:t>
      </w:r>
      <w:r>
        <w:rPr>
          <w:w w:val="95"/>
        </w:rPr>
        <w:t>whose mothers have primary or lower levels of education.</w:t>
      </w:r>
      <w:r>
        <w:rPr>
          <w:spacing w:val="47"/>
        </w:rPr>
        <w:t xml:space="preserve"> </w:t>
      </w:r>
      <w:r>
        <w:rPr>
          <w:w w:val="95"/>
        </w:rPr>
        <w:t>Third, the effects on the probability</w:t>
      </w:r>
      <w:r>
        <w:rPr>
          <w:spacing w:val="1"/>
          <w:w w:val="95"/>
        </w:rPr>
        <w:t xml:space="preserve"> </w:t>
      </w:r>
      <w:r>
        <w:rPr>
          <w:w w:val="95"/>
        </w:rPr>
        <w:t>of Apgar scores higher than seven are concentrated among adult mothers rather than teenage</w:t>
      </w:r>
      <w:r>
        <w:rPr>
          <w:spacing w:val="1"/>
          <w:w w:val="95"/>
        </w:rPr>
        <w:t xml:space="preserve"> </w:t>
      </w:r>
      <w:r>
        <w:t>mothers and among male newborns rather than female newborns. Our results are robust to</w:t>
      </w:r>
      <w:r>
        <w:rPr>
          <w:spacing w:val="-50"/>
        </w:rPr>
        <w:t xml:space="preserve"> </w:t>
      </w:r>
      <w:r>
        <w:t>the DR method with wild-bootstrap standard errors. They are not sensitive to the choice of</w:t>
      </w:r>
      <w:r>
        <w:rPr>
          <w:spacing w:val="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DiD</w:t>
      </w:r>
      <w:r>
        <w:rPr>
          <w:spacing w:val="21"/>
        </w:rPr>
        <w:t xml:space="preserve"> </w:t>
      </w:r>
      <w:r>
        <w:t>method</w:t>
      </w:r>
      <w:r>
        <w:rPr>
          <w:spacing w:val="21"/>
        </w:rPr>
        <w:t xml:space="preserve"> </w:t>
      </w:r>
      <w:r>
        <w:t>or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method</w:t>
      </w:r>
      <w:r>
        <w:rPr>
          <w:spacing w:val="21"/>
        </w:rPr>
        <w:t xml:space="preserve"> </w:t>
      </w:r>
      <w:r>
        <w:t>used</w:t>
      </w:r>
      <w:r>
        <w:rPr>
          <w:spacing w:val="21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estimate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standard</w:t>
      </w:r>
      <w:r>
        <w:rPr>
          <w:spacing w:val="21"/>
        </w:rPr>
        <w:t xml:space="preserve"> </w:t>
      </w:r>
      <w:r>
        <w:t>errors.</w:t>
      </w:r>
    </w:p>
    <w:p w14:paraId="44BB4ACA" w14:textId="77777777" w:rsidR="00D705DC" w:rsidRDefault="00D705DC">
      <w:pPr>
        <w:pStyle w:val="Textoindependiente"/>
        <w:spacing w:before="4"/>
        <w:rPr>
          <w:sz w:val="30"/>
        </w:rPr>
      </w:pPr>
    </w:p>
    <w:p w14:paraId="6030F502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</w:pPr>
      <w:bookmarkStart w:id="33" w:name="Discussion_on_Potential_Mechanisms"/>
      <w:bookmarkStart w:id="34" w:name="_bookmark21"/>
      <w:bookmarkEnd w:id="33"/>
      <w:bookmarkEnd w:id="34"/>
      <w:r>
        <w:rPr>
          <w:w w:val="95"/>
        </w:rPr>
        <w:t>Discussion</w:t>
      </w:r>
      <w:r>
        <w:rPr>
          <w:spacing w:val="33"/>
          <w:w w:val="95"/>
        </w:rPr>
        <w:t xml:space="preserve"> </w:t>
      </w:r>
      <w:r>
        <w:rPr>
          <w:w w:val="95"/>
        </w:rPr>
        <w:t>on</w:t>
      </w:r>
      <w:r>
        <w:rPr>
          <w:spacing w:val="34"/>
          <w:w w:val="95"/>
        </w:rPr>
        <w:t xml:space="preserve"> </w:t>
      </w:r>
      <w:r>
        <w:rPr>
          <w:w w:val="95"/>
        </w:rPr>
        <w:t>Potential</w:t>
      </w:r>
      <w:r>
        <w:rPr>
          <w:spacing w:val="33"/>
          <w:w w:val="95"/>
        </w:rPr>
        <w:t xml:space="preserve"> </w:t>
      </w:r>
      <w:r>
        <w:rPr>
          <w:w w:val="95"/>
        </w:rPr>
        <w:t>Mechanisms</w:t>
      </w:r>
    </w:p>
    <w:p w14:paraId="51342E75" w14:textId="77777777" w:rsidR="00D705DC" w:rsidRDefault="00000000">
      <w:pPr>
        <w:pStyle w:val="Textoindependiente"/>
        <w:spacing w:before="154" w:line="247" w:lineRule="auto"/>
        <w:ind w:left="660" w:right="777"/>
        <w:jc w:val="both"/>
      </w:pPr>
      <w:r>
        <w:rPr>
          <w:spacing w:val="-1"/>
        </w:rPr>
        <w:t xml:space="preserve">Several mechanisms may explain </w:t>
      </w:r>
      <w:r>
        <w:t>the relationship between the Orion operation and adverse</w:t>
      </w:r>
      <w:r>
        <w:rPr>
          <w:spacing w:val="-50"/>
        </w:rPr>
        <w:t xml:space="preserve"> </w:t>
      </w:r>
      <w:r>
        <w:t>birth outcomes. The military operation imposed a compulsory lockdown on the inhabitants</w:t>
      </w:r>
      <w:r>
        <w:rPr>
          <w:spacing w:val="-50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area,</w:t>
      </w:r>
      <w:r>
        <w:rPr>
          <w:spacing w:val="-4"/>
        </w:rPr>
        <w:t xml:space="preserve"> </w:t>
      </w:r>
      <w:r>
        <w:t>potentially</w:t>
      </w:r>
      <w:r>
        <w:rPr>
          <w:spacing w:val="-5"/>
        </w:rPr>
        <w:t xml:space="preserve"> </w:t>
      </w:r>
      <w:r>
        <w:t>impacting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healthcare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nutrition,</w:t>
      </w:r>
      <w:r>
        <w:rPr>
          <w:spacing w:val="-4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turn</w:t>
      </w:r>
      <w:r>
        <w:rPr>
          <w:spacing w:val="-5"/>
        </w:rPr>
        <w:t xml:space="preserve"> </w:t>
      </w:r>
      <w:r>
        <w:t>may</w:t>
      </w:r>
      <w:r>
        <w:rPr>
          <w:spacing w:val="-51"/>
        </w:rPr>
        <w:t xml:space="preserve"> </w:t>
      </w:r>
      <w:r>
        <w:t>negatively affect infants’ outcomes because of insufficient food or limited medical guidance</w:t>
      </w:r>
      <w:r>
        <w:rPr>
          <w:spacing w:val="1"/>
        </w:rPr>
        <w:t xml:space="preserve"> </w:t>
      </w:r>
      <w:r>
        <w:t xml:space="preserve">and supervision </w:t>
      </w:r>
      <w:hyperlink w:anchor="_bookmark29" w:history="1">
        <w:r>
          <w:t>(Abu-Saad and Fraser</w:t>
        </w:r>
      </w:hyperlink>
      <w:r>
        <w:t xml:space="preserve"> </w:t>
      </w:r>
      <w:hyperlink w:anchor="_bookmark29" w:history="1">
        <w:r>
          <w:t>2010,</w:t>
        </w:r>
      </w:hyperlink>
      <w:r>
        <w:t xml:space="preserve"> </w:t>
      </w:r>
      <w:hyperlink w:anchor="_bookmark32" w:history="1">
        <w:r>
          <w:t>Alexander and Korenbrot</w:t>
        </w:r>
      </w:hyperlink>
      <w:r>
        <w:t xml:space="preserve"> </w:t>
      </w:r>
      <w:hyperlink w:anchor="_bookmark32" w:history="1">
        <w:r>
          <w:t>1995).</w:t>
        </w:r>
      </w:hyperlink>
      <w:r>
        <w:rPr>
          <w:spacing w:val="1"/>
        </w:rPr>
        <w:t xml:space="preserve"> </w:t>
      </w:r>
      <w:r>
        <w:t>The VSR</w:t>
      </w:r>
      <w:r>
        <w:rPr>
          <w:spacing w:val="1"/>
        </w:rPr>
        <w:t xml:space="preserve"> </w:t>
      </w:r>
      <w:r>
        <w:rPr>
          <w:spacing w:val="-1"/>
        </w:rPr>
        <w:t>provides</w:t>
      </w:r>
      <w:r>
        <w:rPr>
          <w:spacing w:val="-13"/>
        </w:rPr>
        <w:t xml:space="preserve"> </w:t>
      </w:r>
      <w:r>
        <w:rPr>
          <w:spacing w:val="-1"/>
        </w:rPr>
        <w:t>prenatal</w:t>
      </w:r>
      <w:r>
        <w:rPr>
          <w:spacing w:val="-12"/>
        </w:rPr>
        <w:t xml:space="preserve"> </w:t>
      </w:r>
      <w:r>
        <w:rPr>
          <w:spacing w:val="-1"/>
        </w:rPr>
        <w:t>appointments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gestational</w:t>
      </w:r>
      <w:r>
        <w:rPr>
          <w:spacing w:val="-12"/>
        </w:rPr>
        <w:t xml:space="preserve"> </w:t>
      </w:r>
      <w:r>
        <w:rPr>
          <w:spacing w:val="-1"/>
        </w:rPr>
        <w:t>age</w:t>
      </w:r>
      <w:r>
        <w:rPr>
          <w:spacing w:val="-12"/>
        </w:rPr>
        <w:t xml:space="preserve"> </w:t>
      </w:r>
      <w:r>
        <w:t>data,</w:t>
      </w:r>
      <w:r>
        <w:rPr>
          <w:spacing w:val="-10"/>
        </w:rPr>
        <w:t xml:space="preserve"> </w:t>
      </w:r>
      <w:r>
        <w:t>allowing</w:t>
      </w:r>
      <w:r>
        <w:rPr>
          <w:spacing w:val="-12"/>
        </w:rPr>
        <w:t xml:space="preserve"> </w:t>
      </w:r>
      <w:r>
        <w:t>us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examine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adverse</w:t>
      </w:r>
      <w:r>
        <w:rPr>
          <w:spacing w:val="-50"/>
        </w:rPr>
        <w:t xml:space="preserve"> </w:t>
      </w:r>
      <w:r>
        <w:rPr>
          <w:w w:val="95"/>
        </w:rPr>
        <w:t>consequences of restricted healthcare access and inadequate nutrition.</w:t>
      </w:r>
      <w:r>
        <w:rPr>
          <w:spacing w:val="47"/>
        </w:rPr>
        <w:t xml:space="preserve"> </w:t>
      </w:r>
      <w:r>
        <w:rPr>
          <w:w w:val="95"/>
        </w:rPr>
        <w:t>We present the results</w:t>
      </w:r>
      <w:r>
        <w:rPr>
          <w:spacing w:val="1"/>
          <w:w w:val="95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Table</w:t>
      </w:r>
      <w:r>
        <w:rPr>
          <w:spacing w:val="25"/>
        </w:rPr>
        <w:t xml:space="preserve"> </w:t>
      </w:r>
      <w:hyperlink w:anchor="_bookmark24" w:history="1">
        <w:r>
          <w:t>4.</w:t>
        </w:r>
      </w:hyperlink>
    </w:p>
    <w:p w14:paraId="59E72B73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Our analysis reveals that Operation Orion does not significantly impact the number of</w:t>
      </w:r>
      <w:r>
        <w:rPr>
          <w:spacing w:val="1"/>
        </w:rPr>
        <w:t xml:space="preserve"> </w:t>
      </w:r>
      <w:r>
        <w:t>prenatal visits or the likelihood of meeting the recommended number of visits according to</w:t>
      </w:r>
      <w:r>
        <w:rPr>
          <w:spacing w:val="1"/>
        </w:rPr>
        <w:t xml:space="preserve"> </w:t>
      </w:r>
      <w:r>
        <w:t>the WHO guidelines (4 visits), which serve as proxies for prenatal medical care access. We</w:t>
      </w:r>
      <w:r>
        <w:rPr>
          <w:spacing w:val="1"/>
        </w:rPr>
        <w:t xml:space="preserve"> </w:t>
      </w:r>
      <w:r>
        <w:t>define SGA as birth weight below the 10th percentile for gestational age, a widely accepted</w:t>
      </w:r>
      <w:r>
        <w:rPr>
          <w:spacing w:val="1"/>
        </w:rPr>
        <w:t xml:space="preserve"> </w:t>
      </w:r>
      <w:r>
        <w:t>measure of fetal growth restriction resulting from inadequate nutrient and oxygen supply</w:t>
      </w:r>
      <w:r>
        <w:rPr>
          <w:spacing w:val="1"/>
        </w:rPr>
        <w:t xml:space="preserve"> </w:t>
      </w:r>
      <w:r>
        <w:t xml:space="preserve">during pregnancy </w:t>
      </w:r>
      <w:hyperlink w:anchor="_bookmark78" w:history="1">
        <w:r>
          <w:t>(Slyker et al.,</w:t>
        </w:r>
      </w:hyperlink>
      <w:r>
        <w:t xml:space="preserve"> </w:t>
      </w:r>
      <w:hyperlink w:anchor="_bookmark78" w:history="1">
        <w:r>
          <w:t>2014;</w:t>
        </w:r>
      </w:hyperlink>
      <w:r>
        <w:t xml:space="preserve"> </w:t>
      </w:r>
      <w:hyperlink w:anchor="_bookmark83" w:history="1">
        <w:r>
          <w:t>Villar et al.,</w:t>
        </w:r>
      </w:hyperlink>
      <w:r>
        <w:t xml:space="preserve"> </w:t>
      </w:r>
      <w:hyperlink w:anchor="_bookmark83" w:history="1">
        <w:r>
          <w:t>2014).</w:t>
        </w:r>
      </w:hyperlink>
      <w:r>
        <w:rPr>
          <w:spacing w:val="1"/>
        </w:rPr>
        <w:t xml:space="preserve"> </w:t>
      </w:r>
      <w:r>
        <w:t>SGA has been linked to adverse</w:t>
      </w:r>
      <w:r>
        <w:rPr>
          <w:spacing w:val="1"/>
        </w:rPr>
        <w:t xml:space="preserve"> </w:t>
      </w:r>
      <w:r>
        <w:t>health</w:t>
      </w:r>
      <w:r>
        <w:rPr>
          <w:spacing w:val="5"/>
        </w:rPr>
        <w:t xml:space="preserve"> </w:t>
      </w:r>
      <w:r>
        <w:t>outcomes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both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short</w:t>
      </w:r>
      <w:r>
        <w:rPr>
          <w:spacing w:val="6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long</w:t>
      </w:r>
      <w:r>
        <w:rPr>
          <w:spacing w:val="5"/>
        </w:rPr>
        <w:t xml:space="preserve"> </w:t>
      </w:r>
      <w:r>
        <w:t>term</w:t>
      </w:r>
      <w:r>
        <w:rPr>
          <w:spacing w:val="6"/>
        </w:rPr>
        <w:t xml:space="preserve"> </w:t>
      </w:r>
      <w:hyperlink w:anchor="_bookmark61" w:history="1">
        <w:r>
          <w:t>(Kramer,</w:t>
        </w:r>
        <w:r>
          <w:rPr>
            <w:spacing w:val="6"/>
          </w:rPr>
          <w:t xml:space="preserve"> </w:t>
        </w:r>
      </w:hyperlink>
      <w:hyperlink w:anchor="_bookmark61" w:history="1">
        <w:r>
          <w:t>1987;</w:t>
        </w:r>
        <w:r>
          <w:rPr>
            <w:spacing w:val="5"/>
          </w:rPr>
          <w:t xml:space="preserve"> </w:t>
        </w:r>
      </w:hyperlink>
      <w:hyperlink w:anchor="_bookmark59" w:history="1">
        <w:r>
          <w:t>Kc</w:t>
        </w:r>
        <w:r>
          <w:rPr>
            <w:spacing w:val="7"/>
          </w:rPr>
          <w:t xml:space="preserve"> </w:t>
        </w:r>
        <w:r>
          <w:t>et</w:t>
        </w:r>
        <w:r>
          <w:rPr>
            <w:spacing w:val="6"/>
          </w:rPr>
          <w:t xml:space="preserve"> </w:t>
        </w:r>
        <w:r>
          <w:t>al.,</w:t>
        </w:r>
        <w:r>
          <w:rPr>
            <w:spacing w:val="6"/>
          </w:rPr>
          <w:t xml:space="preserve"> </w:t>
        </w:r>
      </w:hyperlink>
      <w:hyperlink w:anchor="_bookmark59" w:history="1">
        <w:r>
          <w:t>2016).</w:t>
        </w:r>
      </w:hyperlink>
      <w:r>
        <w:rPr>
          <w:spacing w:val="28"/>
        </w:rPr>
        <w:t xml:space="preserve"> </w:t>
      </w:r>
      <w:r>
        <w:t>However,</w:t>
      </w:r>
    </w:p>
    <w:p w14:paraId="147AB8AA" w14:textId="77777777" w:rsidR="00D705DC" w:rsidRDefault="00D705DC">
      <w:pPr>
        <w:spacing w:line="247" w:lineRule="auto"/>
        <w:jc w:val="both"/>
        <w:sectPr w:rsidR="00D705DC">
          <w:pgSz w:w="12240" w:h="15840"/>
          <w:pgMar w:top="1280" w:right="660" w:bottom="1700" w:left="780" w:header="0" w:footer="1509" w:gutter="0"/>
          <w:cols w:space="720"/>
        </w:sectPr>
      </w:pPr>
    </w:p>
    <w:p w14:paraId="430B1C16" w14:textId="77777777" w:rsidR="00D705DC" w:rsidRDefault="00D705DC">
      <w:pPr>
        <w:pStyle w:val="Textoindependiente"/>
        <w:rPr>
          <w:sz w:val="20"/>
        </w:rPr>
      </w:pPr>
    </w:p>
    <w:p w14:paraId="1C415907" w14:textId="77777777" w:rsidR="00D705DC" w:rsidRDefault="00D705DC">
      <w:pPr>
        <w:pStyle w:val="Textoindependiente"/>
        <w:rPr>
          <w:sz w:val="20"/>
        </w:rPr>
      </w:pPr>
    </w:p>
    <w:p w14:paraId="12011DA3" w14:textId="77777777" w:rsidR="00D705DC" w:rsidRDefault="00D705DC">
      <w:pPr>
        <w:pStyle w:val="Textoindependiente"/>
        <w:rPr>
          <w:sz w:val="20"/>
        </w:rPr>
      </w:pPr>
    </w:p>
    <w:p w14:paraId="4FDAC39D" w14:textId="77777777" w:rsidR="00D705DC" w:rsidRDefault="00D705DC">
      <w:pPr>
        <w:pStyle w:val="Textoindependiente"/>
        <w:rPr>
          <w:sz w:val="20"/>
        </w:rPr>
      </w:pPr>
    </w:p>
    <w:p w14:paraId="168F503B" w14:textId="77777777" w:rsidR="00D705DC" w:rsidRDefault="00D705DC">
      <w:pPr>
        <w:pStyle w:val="Textoindependiente"/>
        <w:rPr>
          <w:sz w:val="20"/>
        </w:rPr>
      </w:pPr>
    </w:p>
    <w:p w14:paraId="13059405" w14:textId="77777777" w:rsidR="00D705DC" w:rsidRDefault="00D705DC">
      <w:pPr>
        <w:pStyle w:val="Textoindependiente"/>
        <w:spacing w:before="7"/>
        <w:rPr>
          <w:sz w:val="27"/>
        </w:rPr>
      </w:pPr>
    </w:p>
    <w:p w14:paraId="580C3A37" w14:textId="77777777" w:rsidR="00D705DC" w:rsidRDefault="00000000">
      <w:pPr>
        <w:pStyle w:val="Prrafodelista"/>
        <w:numPr>
          <w:ilvl w:val="2"/>
          <w:numId w:val="1"/>
        </w:numPr>
        <w:tabs>
          <w:tab w:val="left" w:pos="1324"/>
          <w:tab w:val="left" w:pos="5754"/>
        </w:tabs>
      </w:pPr>
      <w:bookmarkStart w:id="35" w:name="_bookmark22"/>
      <w:bookmarkEnd w:id="35"/>
      <w:r>
        <w:rPr>
          <w:w w:val="95"/>
        </w:rPr>
        <w:t>Heterogeneous</w:t>
      </w:r>
      <w:r>
        <w:rPr>
          <w:spacing w:val="17"/>
          <w:w w:val="95"/>
        </w:rPr>
        <w:t xml:space="preserve"> </w:t>
      </w:r>
      <w:r>
        <w:rPr>
          <w:w w:val="95"/>
        </w:rPr>
        <w:t>effects</w:t>
      </w:r>
      <w:r>
        <w:rPr>
          <w:spacing w:val="18"/>
          <w:w w:val="95"/>
        </w:rPr>
        <w:t xml:space="preserve"> </w:t>
      </w:r>
      <w:r>
        <w:rPr>
          <w:w w:val="95"/>
        </w:rPr>
        <w:t>for</w:t>
      </w:r>
      <w:r>
        <w:rPr>
          <w:spacing w:val="18"/>
          <w:w w:val="95"/>
        </w:rPr>
        <w:t xml:space="preserve"> </w:t>
      </w:r>
      <w:r>
        <w:rPr>
          <w:w w:val="95"/>
        </w:rPr>
        <w:t>birth</w:t>
      </w:r>
      <w:r>
        <w:rPr>
          <w:spacing w:val="17"/>
          <w:w w:val="95"/>
        </w:rPr>
        <w:t xml:space="preserve"> </w:t>
      </w:r>
      <w:r>
        <w:rPr>
          <w:w w:val="95"/>
        </w:rPr>
        <w:t>weight</w:t>
      </w:r>
      <w:r>
        <w:rPr>
          <w:w w:val="95"/>
        </w:rPr>
        <w:tab/>
        <w:t>(b)</w:t>
      </w:r>
      <w:r>
        <w:rPr>
          <w:spacing w:val="20"/>
          <w:w w:val="95"/>
        </w:rPr>
        <w:t xml:space="preserve"> </w:t>
      </w:r>
      <w:r>
        <w:rPr>
          <w:w w:val="95"/>
        </w:rPr>
        <w:t>Heterogeneous</w:t>
      </w:r>
      <w:r>
        <w:rPr>
          <w:spacing w:val="20"/>
          <w:w w:val="95"/>
        </w:rPr>
        <w:t xml:space="preserve"> </w:t>
      </w:r>
      <w:r>
        <w:rPr>
          <w:w w:val="95"/>
        </w:rPr>
        <w:t>effects</w:t>
      </w:r>
      <w:r>
        <w:rPr>
          <w:spacing w:val="19"/>
          <w:w w:val="95"/>
        </w:rPr>
        <w:t xml:space="preserve"> </w:t>
      </w:r>
      <w:r>
        <w:rPr>
          <w:w w:val="95"/>
        </w:rPr>
        <w:t>for</w:t>
      </w:r>
      <w:r>
        <w:rPr>
          <w:spacing w:val="20"/>
          <w:w w:val="95"/>
        </w:rPr>
        <w:t xml:space="preserve"> </w:t>
      </w:r>
      <w:r>
        <w:rPr>
          <w:w w:val="95"/>
        </w:rPr>
        <w:t>birth</w:t>
      </w:r>
      <w:r>
        <w:rPr>
          <w:spacing w:val="20"/>
          <w:w w:val="95"/>
        </w:rPr>
        <w:t xml:space="preserve"> </w:t>
      </w:r>
      <w:r>
        <w:rPr>
          <w:w w:val="95"/>
        </w:rPr>
        <w:t>height</w:t>
      </w:r>
    </w:p>
    <w:p w14:paraId="682224DF" w14:textId="77777777" w:rsidR="00D705DC" w:rsidRDefault="00000000">
      <w:pPr>
        <w:pStyle w:val="Textoindependiente"/>
        <w:rPr>
          <w:rFonts w:ascii="Georgia"/>
          <w:sz w:val="10"/>
        </w:rPr>
      </w:pPr>
      <w:r>
        <w:rPr>
          <w:noProof/>
        </w:rPr>
        <w:drawing>
          <wp:anchor distT="0" distB="0" distL="0" distR="0" simplePos="0" relativeHeight="24" behindDoc="0" locked="0" layoutInCell="1" allowOverlap="1" wp14:anchorId="7DBD9B4C" wp14:editId="6DFBADA4">
            <wp:simplePos x="0" y="0"/>
            <wp:positionH relativeFrom="page">
              <wp:posOffset>914400</wp:posOffset>
            </wp:positionH>
            <wp:positionV relativeFrom="paragraph">
              <wp:posOffset>97083</wp:posOffset>
            </wp:positionV>
            <wp:extent cx="2895600" cy="2171700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" behindDoc="0" locked="0" layoutInCell="1" allowOverlap="1" wp14:anchorId="6B415028" wp14:editId="43ACF7CE">
            <wp:simplePos x="0" y="0"/>
            <wp:positionH relativeFrom="page">
              <wp:posOffset>3945597</wp:posOffset>
            </wp:positionH>
            <wp:positionV relativeFrom="paragraph">
              <wp:posOffset>97083</wp:posOffset>
            </wp:positionV>
            <wp:extent cx="2895600" cy="2171700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ED7780" w14:textId="77777777" w:rsidR="00D705DC" w:rsidRDefault="00000000">
      <w:pPr>
        <w:spacing w:before="268"/>
        <w:ind w:left="3405"/>
        <w:rPr>
          <w:rFonts w:ascii="Georgia" w:hAnsi="Georgia"/>
        </w:rPr>
      </w:pPr>
      <w:r>
        <w:rPr>
          <w:rFonts w:ascii="Georgia" w:hAnsi="Georgia"/>
          <w:w w:val="95"/>
        </w:rPr>
        <w:t>(c)</w:t>
      </w:r>
      <w:r>
        <w:rPr>
          <w:rFonts w:ascii="Georgia" w:hAnsi="Georgia"/>
          <w:spacing w:val="30"/>
          <w:w w:val="95"/>
        </w:rPr>
        <w:t xml:space="preserve"> </w:t>
      </w:r>
      <w:r>
        <w:rPr>
          <w:rFonts w:ascii="Georgia" w:hAnsi="Georgia"/>
          <w:w w:val="95"/>
        </w:rPr>
        <w:t>Heterogeneous</w:t>
      </w:r>
      <w:r>
        <w:rPr>
          <w:rFonts w:ascii="Georgia" w:hAnsi="Georgia"/>
          <w:spacing w:val="31"/>
          <w:w w:val="95"/>
        </w:rPr>
        <w:t xml:space="preserve"> </w:t>
      </w:r>
      <w:r>
        <w:rPr>
          <w:rFonts w:ascii="Georgia" w:hAnsi="Georgia"/>
          <w:w w:val="95"/>
        </w:rPr>
        <w:t>effects</w:t>
      </w:r>
      <w:r>
        <w:rPr>
          <w:rFonts w:ascii="Georgia" w:hAnsi="Georgia"/>
          <w:spacing w:val="31"/>
          <w:w w:val="95"/>
        </w:rPr>
        <w:t xml:space="preserve"> </w:t>
      </w:r>
      <w:r>
        <w:rPr>
          <w:rFonts w:ascii="Georgia" w:hAnsi="Georgia"/>
          <w:w w:val="95"/>
        </w:rPr>
        <w:t>for</w:t>
      </w:r>
      <w:r>
        <w:rPr>
          <w:rFonts w:ascii="Georgia" w:hAnsi="Georgia"/>
          <w:spacing w:val="31"/>
          <w:w w:val="95"/>
        </w:rPr>
        <w:t xml:space="preserve"> </w:t>
      </w:r>
      <w:r>
        <w:rPr>
          <w:rFonts w:ascii="Calibri" w:hAnsi="Calibri"/>
          <w:i/>
          <w:w w:val="95"/>
        </w:rPr>
        <w:t>Apgar</w:t>
      </w:r>
      <w:r>
        <w:rPr>
          <w:rFonts w:ascii="Calibri" w:hAnsi="Calibri"/>
          <w:i/>
          <w:spacing w:val="27"/>
          <w:w w:val="95"/>
        </w:rPr>
        <w:t xml:space="preserve"> </w:t>
      </w:r>
      <w:r>
        <w:rPr>
          <w:rFonts w:ascii="Verdana" w:hAnsi="Verdana"/>
          <w:i/>
          <w:w w:val="95"/>
        </w:rPr>
        <w:t>≥</w:t>
      </w:r>
      <w:r>
        <w:rPr>
          <w:rFonts w:ascii="Verdana" w:hAnsi="Verdana"/>
          <w:i/>
          <w:spacing w:val="-5"/>
          <w:w w:val="95"/>
        </w:rPr>
        <w:t xml:space="preserve"> </w:t>
      </w:r>
      <w:r>
        <w:rPr>
          <w:rFonts w:ascii="Georgia" w:hAnsi="Georgia"/>
          <w:w w:val="95"/>
        </w:rPr>
        <w:t>7</w:t>
      </w:r>
    </w:p>
    <w:p w14:paraId="310E1FF9" w14:textId="77777777" w:rsidR="00D705DC" w:rsidRDefault="00000000">
      <w:pPr>
        <w:pStyle w:val="Textoindependiente"/>
        <w:rPr>
          <w:rFonts w:ascii="Georgia"/>
          <w:sz w:val="9"/>
        </w:rPr>
      </w:pPr>
      <w:r>
        <w:rPr>
          <w:noProof/>
        </w:rPr>
        <w:drawing>
          <wp:anchor distT="0" distB="0" distL="0" distR="0" simplePos="0" relativeHeight="26" behindDoc="0" locked="0" layoutInCell="1" allowOverlap="1" wp14:anchorId="5DAB7B9E" wp14:editId="16B237D0">
            <wp:simplePos x="0" y="0"/>
            <wp:positionH relativeFrom="page">
              <wp:posOffset>2405227</wp:posOffset>
            </wp:positionH>
            <wp:positionV relativeFrom="paragraph">
              <wp:posOffset>90116</wp:posOffset>
            </wp:positionV>
            <wp:extent cx="2895600" cy="2171700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ED6F53" w14:textId="77777777" w:rsidR="00D705DC" w:rsidRDefault="00D705DC">
      <w:pPr>
        <w:pStyle w:val="Textoindependiente"/>
        <w:spacing w:before="6"/>
        <w:rPr>
          <w:rFonts w:ascii="Georgia"/>
          <w:sz w:val="44"/>
        </w:rPr>
      </w:pPr>
    </w:p>
    <w:p w14:paraId="00D4764C" w14:textId="77777777" w:rsidR="00D705DC" w:rsidRDefault="00000000">
      <w:pPr>
        <w:spacing w:line="247" w:lineRule="auto"/>
        <w:ind w:left="659" w:right="775"/>
        <w:jc w:val="both"/>
        <w:rPr>
          <w:rFonts w:ascii="Georgia" w:hAnsi="Georgia"/>
          <w:sz w:val="20"/>
        </w:rPr>
      </w:pPr>
      <w:r>
        <w:rPr>
          <w:rFonts w:ascii="Georgia" w:hAnsi="Georgia"/>
          <w:sz w:val="20"/>
        </w:rPr>
        <w:t xml:space="preserve">Notes: Figures </w:t>
      </w:r>
      <w:hyperlink w:anchor="_bookmark22" w:history="1">
        <w:r>
          <w:rPr>
            <w:rFonts w:ascii="Georgia" w:hAnsi="Georgia"/>
            <w:sz w:val="20"/>
          </w:rPr>
          <w:t xml:space="preserve">1a, </w:t>
        </w:r>
      </w:hyperlink>
      <w:hyperlink w:anchor="_bookmark22" w:history="1">
        <w:r>
          <w:rPr>
            <w:rFonts w:ascii="Georgia" w:hAnsi="Georgia"/>
            <w:sz w:val="20"/>
          </w:rPr>
          <w:t xml:space="preserve">1b </w:t>
        </w:r>
      </w:hyperlink>
      <w:r>
        <w:rPr>
          <w:rFonts w:ascii="Georgia" w:hAnsi="Georgia"/>
          <w:sz w:val="20"/>
        </w:rPr>
        <w:t xml:space="preserve">and </w:t>
      </w:r>
      <w:hyperlink w:anchor="_bookmark22" w:history="1">
        <w:r>
          <w:rPr>
            <w:rFonts w:ascii="Georgia" w:hAnsi="Georgia"/>
            <w:sz w:val="20"/>
          </w:rPr>
          <w:t xml:space="preserve">1c </w:t>
        </w:r>
      </w:hyperlink>
      <w:r>
        <w:rPr>
          <w:rFonts w:ascii="Georgia" w:hAnsi="Georgia"/>
          <w:sz w:val="20"/>
        </w:rPr>
        <w:t xml:space="preserve">show estimated </w:t>
      </w:r>
      <w:r>
        <w:rPr>
          <w:rFonts w:ascii="Calibri" w:hAnsi="Calibri"/>
          <w:i/>
          <w:sz w:val="20"/>
        </w:rPr>
        <w:t xml:space="preserve">β </w:t>
      </w:r>
      <w:r>
        <w:rPr>
          <w:rFonts w:ascii="Georgia" w:hAnsi="Georgia"/>
          <w:sz w:val="20"/>
        </w:rPr>
        <w:t xml:space="preserve">coefficients from equation </w:t>
      </w:r>
      <w:hyperlink w:anchor="_bookmark12" w:history="1">
        <w:r>
          <w:rPr>
            <w:rFonts w:ascii="Georgia" w:hAnsi="Georgia"/>
            <w:sz w:val="20"/>
          </w:rPr>
          <w:t xml:space="preserve">(1) </w:t>
        </w:r>
      </w:hyperlink>
      <w:r>
        <w:rPr>
          <w:rFonts w:ascii="Georgia" w:hAnsi="Georgia"/>
          <w:sz w:val="20"/>
        </w:rPr>
        <w:t xml:space="preserve">based on </w:t>
      </w:r>
      <w:hyperlink w:anchor="_bookmark76" w:history="1">
        <w:r>
          <w:rPr>
            <w:rFonts w:ascii="Georgia" w:hAnsi="Georgia"/>
            <w:sz w:val="20"/>
          </w:rPr>
          <w:t>Sant’Anna and Zhao</w:t>
        </w:r>
      </w:hyperlink>
      <w:r>
        <w:rPr>
          <w:rFonts w:ascii="Georgia" w:hAnsi="Georgia"/>
          <w:spacing w:val="1"/>
          <w:sz w:val="20"/>
        </w:rPr>
        <w:t xml:space="preserve"> </w:t>
      </w:r>
      <w:hyperlink w:anchor="_bookmark76" w:history="1">
        <w:r>
          <w:rPr>
            <w:rFonts w:ascii="Georgia" w:hAnsi="Georgia"/>
            <w:w w:val="95"/>
            <w:sz w:val="20"/>
          </w:rPr>
          <w:t>(2020)</w:t>
        </w:r>
      </w:hyperlink>
      <w:r>
        <w:rPr>
          <w:rFonts w:ascii="Georgia" w:hAnsi="Georgia"/>
          <w:spacing w:val="28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DR</w:t>
      </w:r>
      <w:r>
        <w:rPr>
          <w:rFonts w:ascii="Georgia" w:hAnsi="Georgia"/>
          <w:spacing w:val="30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estimation.</w:t>
      </w:r>
      <w:r>
        <w:rPr>
          <w:rFonts w:ascii="Georgia" w:hAnsi="Georgia"/>
          <w:spacing w:val="27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Each</w:t>
      </w:r>
      <w:r>
        <w:rPr>
          <w:rFonts w:ascii="Georgia" w:hAnsi="Georgia"/>
          <w:spacing w:val="28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estimated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coefficient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comes</w:t>
      </w:r>
      <w:r>
        <w:rPr>
          <w:rFonts w:ascii="Georgia" w:hAnsi="Georgia"/>
          <w:spacing w:val="28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from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a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regression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on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the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sub-sample</w:t>
      </w:r>
      <w:r>
        <w:rPr>
          <w:rFonts w:ascii="Georgia" w:hAnsi="Georgia"/>
          <w:spacing w:val="28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specified</w:t>
      </w:r>
      <w:r>
        <w:rPr>
          <w:rFonts w:ascii="Georgia" w:hAnsi="Georgia"/>
          <w:spacing w:val="29"/>
          <w:w w:val="95"/>
          <w:sz w:val="20"/>
        </w:rPr>
        <w:t xml:space="preserve"> </w:t>
      </w:r>
      <w:r>
        <w:rPr>
          <w:rFonts w:ascii="Georgia" w:hAnsi="Georgia"/>
          <w:w w:val="95"/>
          <w:sz w:val="20"/>
        </w:rPr>
        <w:t>on</w:t>
      </w:r>
      <w:r>
        <w:rPr>
          <w:rFonts w:ascii="Georgia" w:hAnsi="Georgia"/>
          <w:spacing w:val="-44"/>
          <w:w w:val="95"/>
          <w:sz w:val="20"/>
        </w:rPr>
        <w:t xml:space="preserve"> </w:t>
      </w:r>
      <w:r>
        <w:rPr>
          <w:rFonts w:ascii="Georgia" w:hAnsi="Georgia"/>
          <w:sz w:val="20"/>
        </w:rPr>
        <w:t>the</w:t>
      </w:r>
      <w:r>
        <w:rPr>
          <w:rFonts w:ascii="Georgia" w:hAnsi="Georgia"/>
          <w:spacing w:val="15"/>
          <w:sz w:val="20"/>
        </w:rPr>
        <w:t xml:space="preserve"> </w:t>
      </w:r>
      <w:r>
        <w:rPr>
          <w:rFonts w:ascii="Georgia" w:hAnsi="Georgia"/>
          <w:sz w:val="20"/>
        </w:rPr>
        <w:t>vertical</w:t>
      </w:r>
      <w:r>
        <w:rPr>
          <w:rFonts w:ascii="Georgia" w:hAnsi="Georgia"/>
          <w:spacing w:val="16"/>
          <w:sz w:val="20"/>
        </w:rPr>
        <w:t xml:space="preserve"> </w:t>
      </w:r>
      <w:r>
        <w:rPr>
          <w:rFonts w:ascii="Georgia" w:hAnsi="Georgia"/>
          <w:sz w:val="20"/>
        </w:rPr>
        <w:t>axis.</w:t>
      </w:r>
      <w:r>
        <w:rPr>
          <w:rFonts w:ascii="Georgia" w:hAnsi="Georgia"/>
          <w:spacing w:val="36"/>
          <w:sz w:val="20"/>
        </w:rPr>
        <w:t xml:space="preserve"> </w:t>
      </w:r>
      <w:r>
        <w:rPr>
          <w:rFonts w:ascii="Georgia" w:hAnsi="Georgia"/>
          <w:sz w:val="20"/>
        </w:rPr>
        <w:t>See</w:t>
      </w:r>
      <w:r>
        <w:rPr>
          <w:rFonts w:ascii="Georgia" w:hAnsi="Georgia"/>
          <w:spacing w:val="16"/>
          <w:sz w:val="20"/>
        </w:rPr>
        <w:t xml:space="preserve"> </w:t>
      </w:r>
      <w:r>
        <w:rPr>
          <w:rFonts w:ascii="Georgia" w:hAnsi="Georgia"/>
          <w:sz w:val="20"/>
        </w:rPr>
        <w:t>notes</w:t>
      </w:r>
      <w:r>
        <w:rPr>
          <w:rFonts w:ascii="Georgia" w:hAnsi="Georgia"/>
          <w:spacing w:val="16"/>
          <w:sz w:val="20"/>
        </w:rPr>
        <w:t xml:space="preserve"> </w:t>
      </w:r>
      <w:r>
        <w:rPr>
          <w:rFonts w:ascii="Georgia" w:hAnsi="Georgia"/>
          <w:sz w:val="20"/>
        </w:rPr>
        <w:t>in</w:t>
      </w:r>
      <w:r>
        <w:rPr>
          <w:rFonts w:ascii="Georgia" w:hAnsi="Georgia"/>
          <w:spacing w:val="15"/>
          <w:sz w:val="20"/>
        </w:rPr>
        <w:t xml:space="preserve"> </w:t>
      </w:r>
      <w:r>
        <w:rPr>
          <w:rFonts w:ascii="Georgia" w:hAnsi="Georgia"/>
          <w:sz w:val="20"/>
        </w:rPr>
        <w:t>Table</w:t>
      </w:r>
      <w:r>
        <w:rPr>
          <w:rFonts w:ascii="Georgia" w:hAnsi="Georgia"/>
          <w:spacing w:val="16"/>
          <w:sz w:val="20"/>
        </w:rPr>
        <w:t xml:space="preserve"> </w:t>
      </w:r>
      <w:hyperlink w:anchor="_bookmark17" w:history="1">
        <w:r>
          <w:rPr>
            <w:rFonts w:ascii="Georgia" w:hAnsi="Georgia"/>
            <w:sz w:val="20"/>
          </w:rPr>
          <w:t>2</w:t>
        </w:r>
        <w:r>
          <w:rPr>
            <w:rFonts w:ascii="Georgia" w:hAnsi="Georgia"/>
            <w:spacing w:val="16"/>
            <w:sz w:val="20"/>
          </w:rPr>
          <w:t xml:space="preserve"> </w:t>
        </w:r>
      </w:hyperlink>
      <w:r>
        <w:rPr>
          <w:rFonts w:ascii="Georgia" w:hAnsi="Georgia"/>
          <w:sz w:val="20"/>
        </w:rPr>
        <w:t>for</w:t>
      </w:r>
      <w:r>
        <w:rPr>
          <w:rFonts w:ascii="Georgia" w:hAnsi="Georgia"/>
          <w:spacing w:val="16"/>
          <w:sz w:val="20"/>
        </w:rPr>
        <w:t xml:space="preserve"> </w:t>
      </w:r>
      <w:r>
        <w:rPr>
          <w:rFonts w:ascii="Georgia" w:hAnsi="Georgia"/>
          <w:sz w:val="20"/>
        </w:rPr>
        <w:t>further</w:t>
      </w:r>
      <w:r>
        <w:rPr>
          <w:rFonts w:ascii="Georgia" w:hAnsi="Georgia"/>
          <w:spacing w:val="15"/>
          <w:sz w:val="20"/>
        </w:rPr>
        <w:t xml:space="preserve"> </w:t>
      </w:r>
      <w:r>
        <w:rPr>
          <w:rFonts w:ascii="Georgia" w:hAnsi="Georgia"/>
          <w:sz w:val="20"/>
        </w:rPr>
        <w:t>details.</w:t>
      </w:r>
    </w:p>
    <w:p w14:paraId="71CAE0BD" w14:textId="77777777" w:rsidR="00D705DC" w:rsidRDefault="00D705DC">
      <w:pPr>
        <w:spacing w:line="247" w:lineRule="auto"/>
        <w:jc w:val="both"/>
        <w:rPr>
          <w:rFonts w:ascii="Georgia" w:hAnsi="Georgia"/>
          <w:sz w:val="20"/>
        </w:rPr>
        <w:sectPr w:rsidR="00D705DC">
          <w:pgSz w:w="12240" w:h="15840"/>
          <w:pgMar w:top="1500" w:right="660" w:bottom="1700" w:left="780" w:header="0" w:footer="1509" w:gutter="0"/>
          <w:cols w:space="720"/>
        </w:sectPr>
      </w:pPr>
    </w:p>
    <w:p w14:paraId="0F1CB1C8" w14:textId="77777777" w:rsidR="00D705DC" w:rsidRDefault="00000000">
      <w:pPr>
        <w:pStyle w:val="Textoindependiente"/>
        <w:spacing w:before="131"/>
        <w:ind w:left="660"/>
        <w:jc w:val="both"/>
      </w:pPr>
      <w:r>
        <w:t>we</w:t>
      </w:r>
      <w:r>
        <w:rPr>
          <w:spacing w:val="10"/>
        </w:rPr>
        <w:t xml:space="preserve"> </w:t>
      </w:r>
      <w:r>
        <w:t>find</w:t>
      </w:r>
      <w:r>
        <w:rPr>
          <w:spacing w:val="10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significant</w:t>
      </w:r>
      <w:r>
        <w:rPr>
          <w:spacing w:val="10"/>
        </w:rPr>
        <w:t xml:space="preserve"> </w:t>
      </w:r>
      <w:r>
        <w:t>effect</w:t>
      </w:r>
      <w:r>
        <w:rPr>
          <w:spacing w:val="11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Orion</w:t>
      </w:r>
      <w:r>
        <w:rPr>
          <w:spacing w:val="10"/>
        </w:rPr>
        <w:t xml:space="preserve"> </w:t>
      </w:r>
      <w:r>
        <w:t>Operation</w:t>
      </w:r>
      <w:r>
        <w:rPr>
          <w:spacing w:val="11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this</w:t>
      </w:r>
      <w:r>
        <w:rPr>
          <w:spacing w:val="11"/>
        </w:rPr>
        <w:t xml:space="preserve"> </w:t>
      </w:r>
      <w:r>
        <w:t>indicator.</w:t>
      </w:r>
    </w:p>
    <w:p w14:paraId="5ADCF755" w14:textId="77777777" w:rsidR="00D705DC" w:rsidRDefault="00000000">
      <w:pPr>
        <w:pStyle w:val="Textoindependiente"/>
        <w:spacing w:before="7" w:line="247" w:lineRule="auto"/>
        <w:ind w:left="660" w:right="776" w:firstLine="351"/>
        <w:jc w:val="both"/>
      </w:pPr>
      <w:r>
        <w:t>On the contrary, the military operation may have exacerbated stress levels in pregnant</w:t>
      </w:r>
      <w:r>
        <w:rPr>
          <w:spacing w:val="1"/>
        </w:rPr>
        <w:t xml:space="preserve"> </w:t>
      </w:r>
      <w:r>
        <w:rPr>
          <w:spacing w:val="-1"/>
        </w:rPr>
        <w:t>women,</w:t>
      </w:r>
      <w:r>
        <w:rPr>
          <w:spacing w:val="-11"/>
        </w:rPr>
        <w:t xml:space="preserve"> </w:t>
      </w:r>
      <w:r>
        <w:rPr>
          <w:spacing w:val="-1"/>
        </w:rPr>
        <w:t>which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rPr>
          <w:spacing w:val="-1"/>
        </w:rPr>
        <w:t>detrimental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fetal</w:t>
      </w:r>
      <w:r>
        <w:rPr>
          <w:spacing w:val="-11"/>
        </w:rPr>
        <w:t xml:space="preserve"> </w:t>
      </w:r>
      <w:r>
        <w:t>health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development.</w:t>
      </w:r>
      <w:r>
        <w:rPr>
          <w:spacing w:val="11"/>
        </w:rPr>
        <w:t xml:space="preserve"> </w:t>
      </w:r>
      <w:r>
        <w:t>Extensive</w:t>
      </w:r>
      <w:r>
        <w:rPr>
          <w:spacing w:val="-11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shows</w:t>
      </w:r>
      <w:r>
        <w:rPr>
          <w:spacing w:val="-12"/>
        </w:rPr>
        <w:t xml:space="preserve"> </w:t>
      </w:r>
      <w:r>
        <w:t>that</w:t>
      </w:r>
      <w:r>
        <w:rPr>
          <w:spacing w:val="-50"/>
        </w:rPr>
        <w:t xml:space="preserve"> </w:t>
      </w:r>
      <w:r>
        <w:t>maternal stress during pregnancy is associated with reduced fetal growth and lower birth</w:t>
      </w:r>
      <w:r>
        <w:rPr>
          <w:spacing w:val="1"/>
        </w:rPr>
        <w:t xml:space="preserve"> </w:t>
      </w:r>
      <w:r>
        <w:t xml:space="preserve">weight </w:t>
      </w:r>
      <w:hyperlink w:anchor="_bookmark84" w:history="1">
        <w:r>
          <w:t>Wadhwa et al.</w:t>
        </w:r>
      </w:hyperlink>
      <w:r>
        <w:t xml:space="preserve"> </w:t>
      </w:r>
      <w:hyperlink w:anchor="_bookmark84" w:history="1">
        <w:r>
          <w:t>1993,</w:t>
        </w:r>
      </w:hyperlink>
      <w:r>
        <w:t xml:space="preserve"> elevated stress hormone levels in the fetus </w:t>
      </w:r>
      <w:hyperlink w:anchor="_bookmark55" w:history="1">
        <w:r>
          <w:t>Glynn et al.</w:t>
        </w:r>
      </w:hyperlink>
      <w:r>
        <w:t xml:space="preserve"> </w:t>
      </w:r>
      <w:hyperlink w:anchor="_bookmark55" w:history="1">
        <w:r>
          <w:t>2001,</w:t>
        </w:r>
      </w:hyperlink>
      <w:r>
        <w:rPr>
          <w:spacing w:val="1"/>
        </w:rPr>
        <w:t xml:space="preserve"> </w:t>
      </w:r>
      <w:r>
        <w:rPr>
          <w:spacing w:val="-1"/>
        </w:rPr>
        <w:t xml:space="preserve">cognitive and behavioral </w:t>
      </w:r>
      <w:r>
        <w:t>issues, increased susceptibility to obesity and metabolic disorders,</w:t>
      </w:r>
      <w:r>
        <w:rPr>
          <w:spacing w:val="-50"/>
        </w:rPr>
        <w:t xml:space="preserve"> </w:t>
      </w:r>
      <w:r>
        <w:t xml:space="preserve">and impaired immune function in offspring </w:t>
      </w:r>
      <w:hyperlink w:anchor="_bookmark52" w:history="1">
        <w:r>
          <w:t>(Entringer et al.,</w:t>
        </w:r>
      </w:hyperlink>
      <w:r>
        <w:t xml:space="preserve"> </w:t>
      </w:r>
      <w:hyperlink w:anchor="_bookmark52" w:history="1">
        <w:r>
          <w:t>20</w:t>
        </w:r>
      </w:hyperlink>
      <w:r>
        <w:t>12).</w:t>
      </w:r>
      <w:r>
        <w:rPr>
          <w:spacing w:val="1"/>
        </w:rPr>
        <w:t xml:space="preserve"> </w:t>
      </w:r>
      <w:r>
        <w:t>Moreover, maternal</w:t>
      </w:r>
      <w:r>
        <w:rPr>
          <w:spacing w:val="1"/>
        </w:rPr>
        <w:t xml:space="preserve"> </w:t>
      </w:r>
      <w:r>
        <w:t>stress</w:t>
      </w:r>
      <w:r>
        <w:rPr>
          <w:spacing w:val="-6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pregnancy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linked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higher</w:t>
      </w:r>
      <w:r>
        <w:rPr>
          <w:spacing w:val="-5"/>
        </w:rPr>
        <w:t xml:space="preserve"> </w:t>
      </w:r>
      <w:r>
        <w:t>risks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prematurity,</w:t>
      </w:r>
      <w:r>
        <w:rPr>
          <w:spacing w:val="-4"/>
        </w:rPr>
        <w:t xml:space="preserve"> </w:t>
      </w:r>
      <w:r>
        <w:t>low</w:t>
      </w:r>
      <w:r>
        <w:rPr>
          <w:spacing w:val="-6"/>
        </w:rPr>
        <w:t xml:space="preserve"> </w:t>
      </w:r>
      <w:r>
        <w:t>birth</w:t>
      </w:r>
      <w:r>
        <w:rPr>
          <w:spacing w:val="-5"/>
        </w:rPr>
        <w:t xml:space="preserve"> </w:t>
      </w:r>
      <w:r>
        <w:t>weight,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infant</w:t>
      </w:r>
      <w:r>
        <w:rPr>
          <w:spacing w:val="-50"/>
        </w:rPr>
        <w:t xml:space="preserve"> </w:t>
      </w:r>
      <w:r>
        <w:t>mortality</w:t>
      </w:r>
      <w:r>
        <w:rPr>
          <w:spacing w:val="24"/>
        </w:rPr>
        <w:t xml:space="preserve"> </w:t>
      </w:r>
      <w:hyperlink w:anchor="_bookmark48" w:history="1">
        <w:r>
          <w:t>(Davis</w:t>
        </w:r>
        <w:r>
          <w:rPr>
            <w:spacing w:val="25"/>
          </w:rPr>
          <w:t xml:space="preserve"> </w:t>
        </w:r>
        <w:r>
          <w:t>et</w:t>
        </w:r>
        <w:r>
          <w:rPr>
            <w:spacing w:val="24"/>
          </w:rPr>
          <w:t xml:space="preserve"> </w:t>
        </w:r>
        <w:r>
          <w:t>al.,</w:t>
        </w:r>
        <w:r>
          <w:rPr>
            <w:spacing w:val="25"/>
          </w:rPr>
          <w:t xml:space="preserve"> </w:t>
        </w:r>
      </w:hyperlink>
      <w:hyperlink w:anchor="_bookmark48" w:history="1">
        <w:r>
          <w:t>2007).</w:t>
        </w:r>
      </w:hyperlink>
    </w:p>
    <w:p w14:paraId="6A096220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Although the VSR data do not provide direct measurements of maternal stress,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findings in the previous section reveal that the effects on birth weight and height primarily</w:t>
      </w:r>
      <w:r>
        <w:rPr>
          <w:spacing w:val="1"/>
        </w:rPr>
        <w:t xml:space="preserve"> </w:t>
      </w:r>
      <w:r>
        <w:t>manifest</w:t>
      </w:r>
      <w:r>
        <w:rPr>
          <w:spacing w:val="23"/>
        </w:rPr>
        <w:t xml:space="preserve"> </w:t>
      </w:r>
      <w:r>
        <w:t>among</w:t>
      </w:r>
      <w:r>
        <w:rPr>
          <w:spacing w:val="23"/>
        </w:rPr>
        <w:t xml:space="preserve"> </w:t>
      </w:r>
      <w:r>
        <w:t>married</w:t>
      </w:r>
      <w:r>
        <w:rPr>
          <w:spacing w:val="24"/>
        </w:rPr>
        <w:t xml:space="preserve"> </w:t>
      </w:r>
      <w:r>
        <w:t>women</w:t>
      </w:r>
      <w:r>
        <w:rPr>
          <w:spacing w:val="23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those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consensual</w:t>
      </w:r>
      <w:r>
        <w:rPr>
          <w:spacing w:val="24"/>
        </w:rPr>
        <w:t xml:space="preserve"> </w:t>
      </w:r>
      <w:r>
        <w:t>union,</w:t>
      </w:r>
      <w:r>
        <w:rPr>
          <w:spacing w:val="27"/>
        </w:rPr>
        <w:t xml:space="preserve"> </w:t>
      </w:r>
      <w:r>
        <w:t>which</w:t>
      </w:r>
      <w:r>
        <w:rPr>
          <w:spacing w:val="24"/>
        </w:rPr>
        <w:t xml:space="preserve"> </w:t>
      </w:r>
      <w:r>
        <w:t>can</w:t>
      </w:r>
      <w:r>
        <w:rPr>
          <w:spacing w:val="24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t>attributed</w:t>
      </w:r>
      <w:r>
        <w:rPr>
          <w:spacing w:val="-50"/>
        </w:rPr>
        <w:t xml:space="preserve"> </w:t>
      </w:r>
      <w:r>
        <w:t>to the heightened stress experienced by women with partners during violent events that</w:t>
      </w:r>
      <w:r>
        <w:rPr>
          <w:spacing w:val="1"/>
        </w:rPr>
        <w:t xml:space="preserve"> </w:t>
      </w:r>
      <w:r>
        <w:t>endanger their loved ones’ lives, as often observed in the context of the Colombian conflict</w:t>
      </w:r>
      <w:r>
        <w:rPr>
          <w:spacing w:val="1"/>
        </w:rPr>
        <w:t xml:space="preserve"> </w:t>
      </w:r>
      <w:hyperlink w:anchor="_bookmark44" w:history="1">
        <w:r>
          <w:t>(CNMH,</w:t>
        </w:r>
        <w:r>
          <w:rPr>
            <w:spacing w:val="25"/>
          </w:rPr>
          <w:t xml:space="preserve"> </w:t>
        </w:r>
      </w:hyperlink>
      <w:hyperlink w:anchor="_bookmark44" w:history="1">
        <w:r>
          <w:t>2023).</w:t>
        </w:r>
      </w:hyperlink>
    </w:p>
    <w:p w14:paraId="05065532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Further, anecdotal evidence and testimonies point to the significant psychological pres-</w:t>
      </w:r>
      <w:r>
        <w:rPr>
          <w:spacing w:val="1"/>
        </w:rPr>
        <w:t xml:space="preserve"> </w:t>
      </w:r>
      <w:r>
        <w:t xml:space="preserve">sure inflicted on the residents of </w:t>
      </w:r>
      <w:r>
        <w:rPr>
          <w:rFonts w:ascii="Times New Roman" w:hAnsi="Times New Roman"/>
          <w:i/>
        </w:rPr>
        <w:t xml:space="preserve">Comuna 13 </w:t>
      </w:r>
      <w:r>
        <w:t xml:space="preserve">during the Orion Operation </w:t>
      </w:r>
      <w:hyperlink w:anchor="_bookmark37" w:history="1">
        <w:r>
          <w:t>(Aricapa</w:t>
        </w:r>
      </w:hyperlink>
      <w:r>
        <w:t xml:space="preserve"> </w:t>
      </w:r>
      <w:hyperlink w:anchor="_bookmark37" w:history="1">
        <w:r>
          <w:t>2017;</w:t>
        </w:r>
      </w:hyperlink>
      <w:r>
        <w:rPr>
          <w:spacing w:val="1"/>
        </w:rPr>
        <w:t xml:space="preserve"> </w:t>
      </w:r>
      <w:hyperlink w:anchor="_bookmark68" w:history="1">
        <w:r>
          <w:rPr>
            <w:w w:val="97"/>
          </w:rPr>
          <w:t>Memoria</w:t>
        </w:r>
        <w:r>
          <w:t xml:space="preserve"> </w:t>
        </w:r>
        <w:r>
          <w:rPr>
            <w:spacing w:val="-26"/>
          </w:rPr>
          <w:t xml:space="preserve"> </w:t>
        </w:r>
        <w:r>
          <w:rPr>
            <w:w w:val="101"/>
          </w:rPr>
          <w:t>Hist</w:t>
        </w:r>
        <w:r>
          <w:rPr>
            <w:spacing w:val="-118"/>
            <w:w w:val="171"/>
          </w:rPr>
          <w:t>´</w:t>
        </w:r>
        <w:r>
          <w:rPr>
            <w:spacing w:val="-1"/>
            <w:w w:val="95"/>
          </w:rPr>
          <w:t>oric</w:t>
        </w:r>
        <w:r>
          <w:rPr>
            <w:w w:val="95"/>
          </w:rPr>
          <w:t>a</w:t>
        </w:r>
      </w:hyperlink>
      <w:r>
        <w:t xml:space="preserve"> </w:t>
      </w:r>
      <w:r>
        <w:rPr>
          <w:spacing w:val="-26"/>
        </w:rPr>
        <w:t xml:space="preserve"> </w:t>
      </w:r>
      <w:hyperlink w:anchor="_bookmark68" w:history="1">
        <w:r>
          <w:rPr>
            <w:spacing w:val="-1"/>
            <w:w w:val="92"/>
          </w:rPr>
          <w:t>2011)</w:t>
        </w:r>
        <w:r>
          <w:rPr>
            <w:w w:val="92"/>
          </w:rPr>
          <w:t>.</w:t>
        </w:r>
      </w:hyperlink>
      <w:r>
        <w:t xml:space="preserve"> </w:t>
      </w:r>
      <w:r>
        <w:rPr>
          <w:spacing w:val="4"/>
        </w:rPr>
        <w:t xml:space="preserve"> </w:t>
      </w:r>
      <w:r>
        <w:rPr>
          <w:w w:val="102"/>
        </w:rPr>
        <w:t>The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4"/>
        </w:rPr>
        <w:t>o</w:t>
      </w:r>
      <w:r>
        <w:rPr>
          <w:spacing w:val="6"/>
          <w:w w:val="94"/>
        </w:rPr>
        <w:t>p</w:t>
      </w:r>
      <w:r>
        <w:rPr>
          <w:w w:val="96"/>
        </w:rPr>
        <w:t>eration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6"/>
        </w:rPr>
        <w:t>aime</w:t>
      </w:r>
      <w:r>
        <w:rPr>
          <w:w w:val="96"/>
        </w:rPr>
        <w:t>d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8"/>
        </w:rPr>
        <w:t>gai</w:t>
      </w:r>
      <w:r>
        <w:rPr>
          <w:w w:val="98"/>
        </w:rPr>
        <w:t>n</w:t>
      </w:r>
      <w:r>
        <w:t xml:space="preserve"> </w:t>
      </w:r>
      <w:r>
        <w:rPr>
          <w:spacing w:val="-26"/>
        </w:rPr>
        <w:t xml:space="preserve"> </w:t>
      </w:r>
      <w:r>
        <w:rPr>
          <w:w w:val="95"/>
        </w:rPr>
        <w:t>co</w:t>
      </w:r>
      <w:r>
        <w:rPr>
          <w:spacing w:val="-7"/>
          <w:w w:val="95"/>
        </w:rPr>
        <w:t>n</w:t>
      </w:r>
      <w:r>
        <w:rPr>
          <w:spacing w:val="-1"/>
          <w:w w:val="97"/>
        </w:rPr>
        <w:t>tro</w:t>
      </w:r>
      <w:r>
        <w:rPr>
          <w:w w:val="97"/>
        </w:rPr>
        <w:t>l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t xml:space="preserve"> </w:t>
      </w:r>
      <w:r>
        <w:rPr>
          <w:spacing w:val="-27"/>
        </w:rPr>
        <w:t xml:space="preserve"> </w:t>
      </w:r>
      <w:r>
        <w:rPr>
          <w:rFonts w:ascii="Times New Roman" w:hAnsi="Times New Roman"/>
          <w:i/>
          <w:w w:val="105"/>
        </w:rPr>
        <w:t>Comuna</w:t>
      </w:r>
      <w:r>
        <w:rPr>
          <w:rFonts w:ascii="Times New Roman" w:hAnsi="Times New Roman"/>
          <w:i/>
          <w:spacing w:val="25"/>
        </w:rPr>
        <w:t xml:space="preserve"> </w:t>
      </w:r>
      <w:r>
        <w:rPr>
          <w:rFonts w:ascii="Times New Roman" w:hAnsi="Times New Roman"/>
          <w:i/>
          <w:w w:val="99"/>
        </w:rPr>
        <w:t>1</w:t>
      </w:r>
      <w:r>
        <w:rPr>
          <w:rFonts w:ascii="Times New Roman" w:hAnsi="Times New Roman"/>
          <w:i/>
          <w:spacing w:val="-1"/>
          <w:w w:val="99"/>
        </w:rPr>
        <w:t>3</w:t>
      </w:r>
      <w:r>
        <w:rPr>
          <w:w w:val="132"/>
        </w:rPr>
        <w:t>,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8"/>
        </w:rPr>
        <w:t>a</w:t>
      </w:r>
      <w:r>
        <w:rPr>
          <w:w w:val="98"/>
        </w:rPr>
        <w:t>n</w:t>
      </w:r>
      <w:r>
        <w:t xml:space="preserve"> </w:t>
      </w:r>
      <w:r>
        <w:rPr>
          <w:spacing w:val="-26"/>
        </w:rPr>
        <w:t xml:space="preserve"> </w:t>
      </w:r>
      <w:r>
        <w:rPr>
          <w:spacing w:val="-1"/>
          <w:w w:val="95"/>
        </w:rPr>
        <w:t>are</w:t>
      </w:r>
      <w:r>
        <w:rPr>
          <w:w w:val="95"/>
        </w:rPr>
        <w:t>a</w:t>
      </w:r>
      <w:r>
        <w:t xml:space="preserve"> </w:t>
      </w:r>
      <w:r>
        <w:rPr>
          <w:spacing w:val="-26"/>
        </w:rPr>
        <w:t xml:space="preserve"> </w:t>
      </w:r>
      <w:r>
        <w:rPr>
          <w:w w:val="93"/>
        </w:rPr>
        <w:t xml:space="preserve">pre- </w:t>
      </w:r>
      <w:r>
        <w:rPr>
          <w:spacing w:val="-1"/>
        </w:rPr>
        <w:t>viously</w:t>
      </w:r>
      <w:r>
        <w:rPr>
          <w:spacing w:val="-7"/>
        </w:rPr>
        <w:t xml:space="preserve"> </w:t>
      </w:r>
      <w:r>
        <w:rPr>
          <w:spacing w:val="-1"/>
        </w:rPr>
        <w:t>under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control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guerrilla</w:t>
      </w:r>
      <w:r>
        <w:rPr>
          <w:spacing w:val="-6"/>
        </w:rPr>
        <w:t xml:space="preserve"> </w:t>
      </w:r>
      <w:r>
        <w:t>groups.</w:t>
      </w:r>
      <w:r>
        <w:rPr>
          <w:spacing w:val="14"/>
        </w:rPr>
        <w:t xml:space="preserve"> </w:t>
      </w:r>
      <w:r>
        <w:t>Unfortunately,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operation</w:t>
      </w:r>
      <w:r>
        <w:rPr>
          <w:spacing w:val="-6"/>
        </w:rPr>
        <w:t xml:space="preserve"> </w:t>
      </w:r>
      <w:r>
        <w:t>involved</w:t>
      </w:r>
      <w:r>
        <w:rPr>
          <w:spacing w:val="-6"/>
        </w:rPr>
        <w:t xml:space="preserve"> </w:t>
      </w:r>
      <w:r>
        <w:t>violence</w:t>
      </w:r>
      <w:r>
        <w:rPr>
          <w:spacing w:val="-51"/>
        </w:rPr>
        <w:t xml:space="preserve"> </w:t>
      </w:r>
      <w:r>
        <w:t>and intimidation toward residents.</w:t>
      </w:r>
      <w:r>
        <w:rPr>
          <w:spacing w:val="1"/>
        </w:rPr>
        <w:t xml:space="preserve"> </w:t>
      </w:r>
      <w:r>
        <w:t>It began with a power outage that induced panic, fol-</w:t>
      </w:r>
      <w:r>
        <w:rPr>
          <w:spacing w:val="1"/>
        </w:rPr>
        <w:t xml:space="preserve"> </w:t>
      </w:r>
      <w:r>
        <w:t>lowed by the destructive actions of two helicopters targeting many houses.</w:t>
      </w:r>
      <w:r>
        <w:rPr>
          <w:spacing w:val="1"/>
        </w:rPr>
        <w:t xml:space="preserve"> </w:t>
      </w:r>
      <w:r>
        <w:t>This escalated</w:t>
      </w:r>
      <w:r>
        <w:rPr>
          <w:spacing w:val="1"/>
        </w:rPr>
        <w:t xml:space="preserve"> </w:t>
      </w:r>
      <w:r>
        <w:t>into gunfire exchanges between official forces and militiamen, ultimately leading to the de-</w:t>
      </w:r>
      <w:r>
        <w:rPr>
          <w:spacing w:val="1"/>
        </w:rPr>
        <w:t xml:space="preserve"> </w:t>
      </w:r>
      <w:r>
        <w:t>ployment of war tanks during the early morning hours. The inhabitants found themselves</w:t>
      </w:r>
      <w:r>
        <w:rPr>
          <w:spacing w:val="1"/>
        </w:rPr>
        <w:t xml:space="preserve"> </w:t>
      </w:r>
      <w:r>
        <w:rPr>
          <w:w w:val="95"/>
        </w:rPr>
        <w:t>trapped between the advancing official forces and the presence of paramilitaries in the upper</w:t>
      </w:r>
      <w:r>
        <w:rPr>
          <w:spacing w:val="1"/>
          <w:w w:val="95"/>
        </w:rPr>
        <w:t xml:space="preserve"> </w:t>
      </w:r>
      <w:r>
        <w:rPr>
          <w:spacing w:val="-1"/>
        </w:rPr>
        <w:t>neighborhoods,</w:t>
      </w:r>
      <w:r>
        <w:rPr>
          <w:spacing w:val="-8"/>
        </w:rPr>
        <w:t xml:space="preserve"> </w:t>
      </w:r>
      <w:r>
        <w:rPr>
          <w:spacing w:val="-1"/>
        </w:rPr>
        <w:t>resulting</w:t>
      </w:r>
      <w:r>
        <w:rPr>
          <w:spacing w:val="-9"/>
        </w:rPr>
        <w:t xml:space="preserve"> </w:t>
      </w:r>
      <w:r>
        <w:rPr>
          <w:spacing w:val="-1"/>
        </w:rPr>
        <w:t>in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grim</w:t>
      </w:r>
      <w:r>
        <w:rPr>
          <w:spacing w:val="-9"/>
        </w:rPr>
        <w:t xml:space="preserve"> </w:t>
      </w:r>
      <w:r>
        <w:t>toll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100</w:t>
      </w:r>
      <w:r>
        <w:rPr>
          <w:spacing w:val="-10"/>
        </w:rPr>
        <w:t xml:space="preserve"> </w:t>
      </w:r>
      <w:r>
        <w:t>fatalities,</w:t>
      </w:r>
      <w:r>
        <w:rPr>
          <w:spacing w:val="-7"/>
        </w:rPr>
        <w:t xml:space="preserve"> </w:t>
      </w:r>
      <w:r>
        <w:t>300</w:t>
      </w:r>
      <w:r>
        <w:rPr>
          <w:spacing w:val="-9"/>
        </w:rPr>
        <w:t xml:space="preserve"> </w:t>
      </w:r>
      <w:r>
        <w:t>injuries,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around</w:t>
      </w:r>
      <w:r>
        <w:rPr>
          <w:spacing w:val="-9"/>
        </w:rPr>
        <w:t xml:space="preserve"> </w:t>
      </w:r>
      <w:r>
        <w:t>500</w:t>
      </w:r>
      <w:r>
        <w:rPr>
          <w:spacing w:val="-10"/>
        </w:rPr>
        <w:t xml:space="preserve"> </w:t>
      </w:r>
      <w:r>
        <w:t>missing</w:t>
      </w:r>
      <w:r>
        <w:rPr>
          <w:spacing w:val="-50"/>
        </w:rPr>
        <w:t xml:space="preserve"> </w:t>
      </w:r>
      <w:r>
        <w:rPr>
          <w:spacing w:val="6"/>
          <w:w w:val="97"/>
        </w:rPr>
        <w:t>p</w:t>
      </w:r>
      <w:r>
        <w:rPr>
          <w:w w:val="91"/>
        </w:rPr>
        <w:t>ersons</w:t>
      </w:r>
      <w:r>
        <w:rPr>
          <w:spacing w:val="25"/>
        </w:rPr>
        <w:t xml:space="preserve"> </w:t>
      </w:r>
      <w:hyperlink w:anchor="_bookmark68" w:history="1">
        <w:r>
          <w:rPr>
            <w:spacing w:val="-1"/>
            <w:w w:val="97"/>
          </w:rPr>
          <w:t>(Memor</w:t>
        </w:r>
        <w:r>
          <w:rPr>
            <w:w w:val="99"/>
          </w:rPr>
          <w:t>ia</w:t>
        </w:r>
        <w:r>
          <w:rPr>
            <w:spacing w:val="25"/>
          </w:rPr>
          <w:t xml:space="preserve"> </w:t>
        </w:r>
        <w:r>
          <w:rPr>
            <w:w w:val="101"/>
          </w:rPr>
          <w:t>Hist</w:t>
        </w:r>
        <w:r>
          <w:rPr>
            <w:spacing w:val="-118"/>
            <w:w w:val="171"/>
          </w:rPr>
          <w:t>´</w:t>
        </w:r>
        <w:r>
          <w:rPr>
            <w:spacing w:val="-1"/>
            <w:w w:val="98"/>
          </w:rPr>
          <w:t>orica</w:t>
        </w:r>
        <w:r>
          <w:rPr>
            <w:w w:val="98"/>
          </w:rPr>
          <w:t>,</w:t>
        </w:r>
        <w:r>
          <w:rPr>
            <w:spacing w:val="25"/>
          </w:rPr>
          <w:t xml:space="preserve"> </w:t>
        </w:r>
      </w:hyperlink>
      <w:hyperlink w:anchor="_bookmark68" w:history="1">
        <w:r>
          <w:rPr>
            <w:spacing w:val="-1"/>
            <w:w w:val="88"/>
          </w:rPr>
          <w:t>20</w:t>
        </w:r>
      </w:hyperlink>
      <w:r>
        <w:rPr>
          <w:spacing w:val="-1"/>
          <w:w w:val="96"/>
        </w:rPr>
        <w:t>11).</w:t>
      </w:r>
    </w:p>
    <w:p w14:paraId="5EFF2465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t>Finally, literature in development economics presents evidence that maternal stress is a</w:t>
      </w:r>
      <w:r>
        <w:rPr>
          <w:spacing w:val="-50"/>
        </w:rPr>
        <w:t xml:space="preserve"> </w:t>
      </w:r>
      <w:r>
        <w:rPr>
          <w:w w:val="95"/>
        </w:rPr>
        <w:t>primary</w:t>
      </w:r>
      <w:r>
        <w:rPr>
          <w:spacing w:val="22"/>
          <w:w w:val="95"/>
        </w:rPr>
        <w:t xml:space="preserve"> </w:t>
      </w:r>
      <w:r>
        <w:rPr>
          <w:w w:val="95"/>
        </w:rPr>
        <w:t>mechanism</w:t>
      </w:r>
      <w:r>
        <w:rPr>
          <w:spacing w:val="23"/>
          <w:w w:val="95"/>
        </w:rPr>
        <w:t xml:space="preserve"> </w:t>
      </w:r>
      <w:r>
        <w:rPr>
          <w:w w:val="95"/>
        </w:rPr>
        <w:t>through</w:t>
      </w:r>
      <w:r>
        <w:rPr>
          <w:spacing w:val="23"/>
          <w:w w:val="95"/>
        </w:rPr>
        <w:t xml:space="preserve"> </w:t>
      </w:r>
      <w:r>
        <w:rPr>
          <w:w w:val="95"/>
        </w:rPr>
        <w:t>which</w:t>
      </w:r>
      <w:r>
        <w:rPr>
          <w:spacing w:val="23"/>
          <w:w w:val="95"/>
        </w:rPr>
        <w:t xml:space="preserve"> </w:t>
      </w:r>
      <w:r>
        <w:rPr>
          <w:w w:val="95"/>
        </w:rPr>
        <w:t>conflict</w:t>
      </w:r>
      <w:r>
        <w:rPr>
          <w:spacing w:val="22"/>
          <w:w w:val="95"/>
        </w:rPr>
        <w:t xml:space="preserve"> </w:t>
      </w:r>
      <w:r>
        <w:rPr>
          <w:w w:val="95"/>
        </w:rPr>
        <w:t>events</w:t>
      </w:r>
      <w:r>
        <w:rPr>
          <w:spacing w:val="23"/>
          <w:w w:val="95"/>
        </w:rPr>
        <w:t xml:space="preserve"> </w:t>
      </w:r>
      <w:r>
        <w:rPr>
          <w:w w:val="95"/>
        </w:rPr>
        <w:t>impact</w:t>
      </w:r>
      <w:r>
        <w:rPr>
          <w:spacing w:val="23"/>
          <w:w w:val="95"/>
        </w:rPr>
        <w:t xml:space="preserve"> </w:t>
      </w:r>
      <w:r>
        <w:rPr>
          <w:w w:val="95"/>
        </w:rPr>
        <w:t>maternal</w:t>
      </w:r>
      <w:r>
        <w:rPr>
          <w:spacing w:val="23"/>
          <w:w w:val="95"/>
        </w:rPr>
        <w:t xml:space="preserve"> </w:t>
      </w:r>
      <w:r>
        <w:rPr>
          <w:w w:val="95"/>
        </w:rPr>
        <w:t>and</w:t>
      </w:r>
      <w:r>
        <w:rPr>
          <w:spacing w:val="23"/>
          <w:w w:val="95"/>
        </w:rPr>
        <w:t xml:space="preserve"> </w:t>
      </w:r>
      <w:r>
        <w:rPr>
          <w:w w:val="95"/>
        </w:rPr>
        <w:t>fetal</w:t>
      </w:r>
      <w:r>
        <w:rPr>
          <w:spacing w:val="22"/>
          <w:w w:val="95"/>
        </w:rPr>
        <w:t xml:space="preserve"> </w:t>
      </w:r>
      <w:r>
        <w:rPr>
          <w:w w:val="95"/>
        </w:rPr>
        <w:t>health</w:t>
      </w:r>
      <w:r>
        <w:rPr>
          <w:spacing w:val="23"/>
          <w:w w:val="95"/>
        </w:rPr>
        <w:t xml:space="preserve"> </w:t>
      </w:r>
      <w:hyperlink w:anchor="_bookmark79" w:history="1">
        <w:r>
          <w:rPr>
            <w:w w:val="95"/>
          </w:rPr>
          <w:t>(Spratlen</w:t>
        </w:r>
      </w:hyperlink>
      <w:r>
        <w:rPr>
          <w:spacing w:val="-48"/>
          <w:w w:val="95"/>
        </w:rPr>
        <w:t xml:space="preserve"> </w:t>
      </w:r>
      <w:hyperlink w:anchor="_bookmark79" w:history="1">
        <w:r>
          <w:t>et al.,</w:t>
        </w:r>
      </w:hyperlink>
      <w:r>
        <w:t xml:space="preserve"> </w:t>
      </w:r>
      <w:hyperlink w:anchor="_bookmark79" w:history="1">
        <w:r>
          <w:t>2022).</w:t>
        </w:r>
      </w:hyperlink>
      <w:r>
        <w:rPr>
          <w:spacing w:val="1"/>
        </w:rPr>
        <w:t xml:space="preserve"> </w:t>
      </w:r>
      <w:r>
        <w:t>Hence, we can infer that increased stress levels are the primary plausible</w:t>
      </w:r>
      <w:r>
        <w:rPr>
          <w:spacing w:val="1"/>
        </w:rPr>
        <w:t xml:space="preserve"> </w:t>
      </w:r>
      <w:r>
        <w:t>mechanism underlying the negative relationship between exposure to violence and birth</w:t>
      </w:r>
      <w:r>
        <w:rPr>
          <w:spacing w:val="1"/>
        </w:rPr>
        <w:t xml:space="preserve"> </w:t>
      </w:r>
      <w:r>
        <w:t>weight.</w:t>
      </w:r>
    </w:p>
    <w:p w14:paraId="7D243099" w14:textId="77777777" w:rsidR="00D705DC" w:rsidRDefault="00D705DC">
      <w:pPr>
        <w:pStyle w:val="Textoindependiente"/>
        <w:spacing w:before="9"/>
        <w:rPr>
          <w:sz w:val="29"/>
        </w:rPr>
      </w:pPr>
    </w:p>
    <w:p w14:paraId="70694BB9" w14:textId="77777777" w:rsidR="00D705DC" w:rsidRDefault="00000000">
      <w:pPr>
        <w:pStyle w:val="Ttulo2"/>
        <w:numPr>
          <w:ilvl w:val="1"/>
          <w:numId w:val="1"/>
        </w:numPr>
        <w:tabs>
          <w:tab w:val="left" w:pos="1395"/>
          <w:tab w:val="left" w:pos="1396"/>
        </w:tabs>
      </w:pPr>
      <w:bookmarkStart w:id="36" w:name="Additional_Tests"/>
      <w:bookmarkStart w:id="37" w:name="_bookmark23"/>
      <w:bookmarkEnd w:id="36"/>
      <w:bookmarkEnd w:id="37"/>
      <w:r>
        <w:rPr>
          <w:spacing w:val="-2"/>
        </w:rPr>
        <w:t>Additional</w:t>
      </w:r>
      <w:r>
        <w:rPr>
          <w:spacing w:val="-1"/>
        </w:rPr>
        <w:t xml:space="preserve"> </w:t>
      </w:r>
      <w:r>
        <w:rPr>
          <w:spacing w:val="-2"/>
        </w:rPr>
        <w:t>Tests</w:t>
      </w:r>
    </w:p>
    <w:p w14:paraId="128AF8DD" w14:textId="77777777" w:rsidR="00D705DC" w:rsidRDefault="00000000">
      <w:pPr>
        <w:pStyle w:val="Textoindependiente"/>
        <w:spacing w:before="154" w:line="247" w:lineRule="auto"/>
        <w:ind w:left="660" w:right="777"/>
        <w:jc w:val="both"/>
      </w:pPr>
      <w:r>
        <w:t>In this section, we aim to address potential concerns regarding identification issues. First,</w:t>
      </w:r>
      <w:r>
        <w:rPr>
          <w:spacing w:val="1"/>
        </w:rPr>
        <w:t xml:space="preserve"> </w:t>
      </w:r>
      <w:r>
        <w:t>we examine the possibility of a composition effect among treated women. A critical concern</w:t>
      </w:r>
      <w:r>
        <w:rPr>
          <w:spacing w:val="-50"/>
        </w:rPr>
        <w:t xml:space="preserve"> </w:t>
      </w:r>
      <w:r>
        <w:t>is that Operation Orion may affect the number of newborns through intra-urban migration</w:t>
      </w:r>
      <w:r>
        <w:rPr>
          <w:spacing w:val="1"/>
        </w:rPr>
        <w:t xml:space="preserve"> </w:t>
      </w:r>
      <w:r>
        <w:t>or fetal mortality, leading to a bias associated with changes in the composition of treated</w:t>
      </w:r>
      <w:r>
        <w:rPr>
          <w:spacing w:val="1"/>
        </w:rPr>
        <w:t xml:space="preserve"> </w:t>
      </w:r>
      <w:r>
        <w:rPr>
          <w:w w:val="95"/>
        </w:rPr>
        <w:t>women.</w:t>
      </w:r>
      <w:r>
        <w:rPr>
          <w:spacing w:val="1"/>
          <w:w w:val="95"/>
        </w:rPr>
        <w:t xml:space="preserve"> </w:t>
      </w:r>
      <w:r>
        <w:rPr>
          <w:w w:val="95"/>
        </w:rPr>
        <w:t>To test this hypothesis, we use a neighborhood-month panel, which sums all the birth</w:t>
      </w:r>
      <w:r>
        <w:rPr>
          <w:spacing w:val="1"/>
          <w:w w:val="95"/>
        </w:rPr>
        <w:t xml:space="preserve"> </w:t>
      </w:r>
      <w:r>
        <w:t>registries in the VSR in each neighborhood by month.</w:t>
      </w:r>
      <w:r>
        <w:rPr>
          <w:spacing w:val="1"/>
        </w:rPr>
        <w:t xml:space="preserve"> </w:t>
      </w:r>
      <w:r>
        <w:t xml:space="preserve">We present the results in Table </w:t>
      </w:r>
      <w:hyperlink w:anchor="_bookmark25" w:history="1">
        <w:r>
          <w:t>5,</w:t>
        </w:r>
      </w:hyperlink>
      <w:r>
        <w:rPr>
          <w:spacing w:val="1"/>
        </w:rPr>
        <w:t xml:space="preserve"> </w:t>
      </w:r>
      <w:r>
        <w:t>demonstrating that the number of births by neighborhood did not change because of the</w:t>
      </w:r>
      <w:r>
        <w:rPr>
          <w:spacing w:val="1"/>
        </w:rPr>
        <w:t xml:space="preserve"> </w:t>
      </w:r>
      <w:r>
        <w:t>Orion operation.</w:t>
      </w:r>
      <w:r>
        <w:rPr>
          <w:spacing w:val="1"/>
        </w:rPr>
        <w:t xml:space="preserve"> </w:t>
      </w:r>
      <w:r>
        <w:t>Thus, providing evidence that there was no change in the composition</w:t>
      </w:r>
      <w:r>
        <w:rPr>
          <w:spacing w:val="1"/>
        </w:rPr>
        <w:t xml:space="preserve"> </w:t>
      </w:r>
      <w:r>
        <w:t>associated</w:t>
      </w:r>
      <w:r>
        <w:rPr>
          <w:spacing w:val="24"/>
        </w:rPr>
        <w:t xml:space="preserve"> </w:t>
      </w:r>
      <w:r>
        <w:t>with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treatment</w:t>
      </w:r>
      <w:r>
        <w:rPr>
          <w:spacing w:val="24"/>
        </w:rPr>
        <w:t xml:space="preserve"> </w:t>
      </w:r>
      <w:r>
        <w:t>units.</w:t>
      </w:r>
    </w:p>
    <w:p w14:paraId="7879E51D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77577787" w14:textId="77777777" w:rsidR="00D705DC" w:rsidRDefault="00000000">
      <w:pPr>
        <w:pStyle w:val="Textoindependiente"/>
        <w:spacing w:before="114"/>
        <w:ind w:left="704" w:right="821"/>
        <w:jc w:val="center"/>
      </w:pPr>
      <w:r>
        <w:t>Table</w:t>
      </w:r>
      <w:r>
        <w:rPr>
          <w:spacing w:val="12"/>
        </w:rPr>
        <w:t xml:space="preserve"> </w:t>
      </w:r>
      <w:r>
        <w:t>4:</w:t>
      </w:r>
      <w:r>
        <w:rPr>
          <w:spacing w:val="34"/>
        </w:rPr>
        <w:t xml:space="preserve"> </w:t>
      </w:r>
      <w:r>
        <w:t>Prematurity,</w:t>
      </w:r>
      <w:r>
        <w:rPr>
          <w:spacing w:val="12"/>
        </w:rPr>
        <w:t xml:space="preserve"> </w:t>
      </w:r>
      <w:r>
        <w:t>healthcare,</w:t>
      </w:r>
      <w:r>
        <w:rPr>
          <w:spacing w:val="12"/>
        </w:rPr>
        <w:t xml:space="preserve"> </w:t>
      </w:r>
      <w:r>
        <w:t>nutrition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operation</w:t>
      </w:r>
      <w:r>
        <w:rPr>
          <w:spacing w:val="12"/>
        </w:rPr>
        <w:t xml:space="preserve"> </w:t>
      </w:r>
      <w:r>
        <w:t>Orion</w:t>
      </w:r>
    </w:p>
    <w:p w14:paraId="719168C1" w14:textId="77777777" w:rsidR="00D705DC" w:rsidRDefault="0068001A">
      <w:pPr>
        <w:pStyle w:val="Textoindependiente"/>
        <w:spacing w:before="5"/>
        <w:rPr>
          <w:sz w:val="16"/>
        </w:rPr>
      </w:pPr>
      <w:r>
        <w:pict w14:anchorId="7D03C115">
          <v:group id="_x0000_s2225" alt="" style="position:absolute;margin-left:44.95pt;margin-top:11.6pt;width:528.85pt;height:2.75pt;z-index:-15714816;mso-wrap-distance-left:0;mso-wrap-distance-right:0;mso-position-horizontal-relative:page" coordorigin="899,232" coordsize="10577,55">
            <v:line id="_x0000_s2226" alt="" style="position:absolute" from="899,239" to="11476,239" strokeweight=".23114mm"/>
            <v:line id="_x0000_s2227" alt="" style="position:absolute" from="899,280" to="11476,280" strokeweight=".23114mm"/>
            <w10:wrap type="topAndBottom" anchorx="page"/>
          </v:group>
        </w:pict>
      </w:r>
    </w:p>
    <w:p w14:paraId="726CB7E9" w14:textId="77777777" w:rsidR="00D705DC" w:rsidRDefault="00000000">
      <w:pPr>
        <w:tabs>
          <w:tab w:val="left" w:pos="2233"/>
          <w:tab w:val="left" w:pos="4429"/>
          <w:tab w:val="left" w:pos="6349"/>
          <w:tab w:val="left" w:pos="8443"/>
        </w:tabs>
        <w:spacing w:before="7" w:after="57"/>
        <w:ind w:left="203"/>
        <w:jc w:val="both"/>
        <w:rPr>
          <w:sz w:val="16"/>
        </w:rPr>
      </w:pPr>
      <w:r>
        <w:rPr>
          <w:w w:val="105"/>
          <w:sz w:val="16"/>
        </w:rPr>
        <w:t>Dep</w:t>
      </w:r>
      <w:bookmarkStart w:id="38" w:name="_bookmark24"/>
      <w:bookmarkEnd w:id="38"/>
      <w:r>
        <w:rPr>
          <w:w w:val="105"/>
          <w:sz w:val="16"/>
        </w:rPr>
        <w:t>endent</w:t>
      </w:r>
      <w:r>
        <w:rPr>
          <w:spacing w:val="-2"/>
          <w:w w:val="105"/>
          <w:sz w:val="16"/>
        </w:rPr>
        <w:t xml:space="preserve"> </w:t>
      </w:r>
      <w:r>
        <w:rPr>
          <w:w w:val="105"/>
          <w:sz w:val="16"/>
        </w:rPr>
        <w:t>variable</w:t>
      </w:r>
      <w:r>
        <w:rPr>
          <w:w w:val="105"/>
          <w:sz w:val="16"/>
        </w:rPr>
        <w:tab/>
        <w:t>Gestational</w:t>
      </w:r>
      <w:r>
        <w:rPr>
          <w:spacing w:val="19"/>
          <w:w w:val="105"/>
          <w:sz w:val="16"/>
        </w:rPr>
        <w:t xml:space="preserve"> </w:t>
      </w:r>
      <w:r>
        <w:rPr>
          <w:w w:val="105"/>
          <w:sz w:val="16"/>
        </w:rPr>
        <w:t>length</w:t>
      </w:r>
      <w:r>
        <w:rPr>
          <w:w w:val="105"/>
          <w:sz w:val="16"/>
        </w:rPr>
        <w:tab/>
        <w:t>Premature</w:t>
      </w:r>
      <w:r>
        <w:rPr>
          <w:w w:val="105"/>
          <w:sz w:val="16"/>
        </w:rPr>
        <w:tab/>
        <w:t>Prenatal</w:t>
      </w:r>
      <w:r>
        <w:rPr>
          <w:spacing w:val="24"/>
          <w:w w:val="105"/>
          <w:sz w:val="16"/>
        </w:rPr>
        <w:t xml:space="preserve"> </w:t>
      </w:r>
      <w:r>
        <w:rPr>
          <w:w w:val="105"/>
          <w:sz w:val="16"/>
        </w:rPr>
        <w:t>Visits</w:t>
      </w:r>
      <w:r>
        <w:rPr>
          <w:w w:val="105"/>
          <w:sz w:val="16"/>
        </w:rPr>
        <w:tab/>
        <w:t>Small</w:t>
      </w:r>
      <w:r>
        <w:rPr>
          <w:spacing w:val="20"/>
          <w:w w:val="105"/>
          <w:sz w:val="16"/>
        </w:rPr>
        <w:t xml:space="preserve"> </w:t>
      </w:r>
      <w:r>
        <w:rPr>
          <w:w w:val="105"/>
          <w:sz w:val="16"/>
        </w:rPr>
        <w:t>for</w:t>
      </w:r>
      <w:r>
        <w:rPr>
          <w:spacing w:val="20"/>
          <w:w w:val="105"/>
          <w:sz w:val="16"/>
        </w:rPr>
        <w:t xml:space="preserve"> </w:t>
      </w:r>
      <w:r>
        <w:rPr>
          <w:w w:val="105"/>
          <w:sz w:val="16"/>
        </w:rPr>
        <w:t>Gestational</w:t>
      </w:r>
      <w:r>
        <w:rPr>
          <w:spacing w:val="20"/>
          <w:w w:val="105"/>
          <w:sz w:val="16"/>
        </w:rPr>
        <w:t xml:space="preserve"> </w:t>
      </w:r>
      <w:r>
        <w:rPr>
          <w:w w:val="105"/>
          <w:sz w:val="16"/>
        </w:rPr>
        <w:t>Age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944"/>
        <w:gridCol w:w="832"/>
        <w:gridCol w:w="833"/>
        <w:gridCol w:w="168"/>
        <w:gridCol w:w="996"/>
        <w:gridCol w:w="833"/>
        <w:gridCol w:w="168"/>
        <w:gridCol w:w="996"/>
        <w:gridCol w:w="997"/>
        <w:gridCol w:w="168"/>
        <w:gridCol w:w="1324"/>
        <w:gridCol w:w="1325"/>
      </w:tblGrid>
      <w:tr w:rsidR="00D705DC" w14:paraId="47C281FE" w14:textId="77777777">
        <w:trPr>
          <w:trHeight w:val="213"/>
        </w:trPr>
        <w:tc>
          <w:tcPr>
            <w:tcW w:w="1944" w:type="dxa"/>
            <w:vMerge w:val="restart"/>
            <w:tcBorders>
              <w:bottom w:val="single" w:sz="4" w:space="0" w:color="000000"/>
            </w:tcBorders>
          </w:tcPr>
          <w:p w14:paraId="4FD852F7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32" w:type="dxa"/>
            <w:tcBorders>
              <w:top w:val="single" w:sz="2" w:space="0" w:color="000000"/>
            </w:tcBorders>
          </w:tcPr>
          <w:p w14:paraId="38F3A82B" w14:textId="77777777" w:rsidR="00D705DC" w:rsidRDefault="00000000">
            <w:pPr>
              <w:pStyle w:val="TableParagraph"/>
              <w:spacing w:before="36" w:line="157" w:lineRule="exact"/>
              <w:ind w:left="62" w:right="62"/>
              <w:rPr>
                <w:sz w:val="16"/>
              </w:rPr>
            </w:pPr>
            <w:r>
              <w:rPr>
                <w:sz w:val="16"/>
              </w:rPr>
              <w:t>(1)</w:t>
            </w:r>
          </w:p>
        </w:tc>
        <w:tc>
          <w:tcPr>
            <w:tcW w:w="833" w:type="dxa"/>
            <w:tcBorders>
              <w:top w:val="single" w:sz="2" w:space="0" w:color="000000"/>
            </w:tcBorders>
          </w:tcPr>
          <w:p w14:paraId="76875CAC" w14:textId="77777777" w:rsidR="00D705DC" w:rsidRDefault="00000000">
            <w:pPr>
              <w:pStyle w:val="TableParagraph"/>
              <w:spacing w:before="36" w:line="157" w:lineRule="exact"/>
              <w:ind w:left="61" w:right="62"/>
              <w:rPr>
                <w:sz w:val="16"/>
              </w:rPr>
            </w:pPr>
            <w:r>
              <w:rPr>
                <w:sz w:val="16"/>
              </w:rPr>
              <w:t>(2)</w:t>
            </w:r>
          </w:p>
        </w:tc>
        <w:tc>
          <w:tcPr>
            <w:tcW w:w="168" w:type="dxa"/>
          </w:tcPr>
          <w:p w14:paraId="41FB37A2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2" w:space="0" w:color="000000"/>
            </w:tcBorders>
          </w:tcPr>
          <w:p w14:paraId="5D921326" w14:textId="77777777" w:rsidR="00D705DC" w:rsidRDefault="00000000">
            <w:pPr>
              <w:pStyle w:val="TableParagraph"/>
              <w:spacing w:before="36" w:line="157" w:lineRule="exact"/>
              <w:ind w:left="56" w:right="57"/>
              <w:rPr>
                <w:sz w:val="16"/>
              </w:rPr>
            </w:pPr>
            <w:r>
              <w:rPr>
                <w:sz w:val="16"/>
              </w:rPr>
              <w:t>(3)</w:t>
            </w:r>
          </w:p>
        </w:tc>
        <w:tc>
          <w:tcPr>
            <w:tcW w:w="833" w:type="dxa"/>
            <w:tcBorders>
              <w:top w:val="single" w:sz="2" w:space="0" w:color="000000"/>
            </w:tcBorders>
          </w:tcPr>
          <w:p w14:paraId="47F575B7" w14:textId="77777777" w:rsidR="00D705DC" w:rsidRDefault="00000000">
            <w:pPr>
              <w:pStyle w:val="TableParagraph"/>
              <w:spacing w:before="36" w:line="157" w:lineRule="exact"/>
              <w:ind w:left="61" w:right="63"/>
              <w:rPr>
                <w:sz w:val="16"/>
              </w:rPr>
            </w:pPr>
            <w:r>
              <w:rPr>
                <w:sz w:val="16"/>
              </w:rPr>
              <w:t>(4)</w:t>
            </w:r>
          </w:p>
        </w:tc>
        <w:tc>
          <w:tcPr>
            <w:tcW w:w="168" w:type="dxa"/>
          </w:tcPr>
          <w:p w14:paraId="2EB1D050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2" w:space="0" w:color="000000"/>
            </w:tcBorders>
          </w:tcPr>
          <w:p w14:paraId="769156F0" w14:textId="77777777" w:rsidR="00D705DC" w:rsidRDefault="00000000">
            <w:pPr>
              <w:pStyle w:val="TableParagraph"/>
              <w:spacing w:before="36" w:line="157" w:lineRule="exact"/>
              <w:ind w:left="55" w:right="60"/>
              <w:rPr>
                <w:sz w:val="16"/>
              </w:rPr>
            </w:pPr>
            <w:r>
              <w:rPr>
                <w:sz w:val="16"/>
              </w:rPr>
              <w:t>(5)</w:t>
            </w:r>
          </w:p>
        </w:tc>
        <w:tc>
          <w:tcPr>
            <w:tcW w:w="997" w:type="dxa"/>
            <w:tcBorders>
              <w:top w:val="single" w:sz="2" w:space="0" w:color="000000"/>
            </w:tcBorders>
          </w:tcPr>
          <w:p w14:paraId="40C13923" w14:textId="77777777" w:rsidR="00D705DC" w:rsidRDefault="00000000">
            <w:pPr>
              <w:pStyle w:val="TableParagraph"/>
              <w:spacing w:before="36" w:line="157" w:lineRule="exact"/>
              <w:ind w:left="56" w:right="62"/>
              <w:rPr>
                <w:sz w:val="16"/>
              </w:rPr>
            </w:pPr>
            <w:r>
              <w:rPr>
                <w:sz w:val="16"/>
              </w:rPr>
              <w:t>(6)</w:t>
            </w:r>
          </w:p>
        </w:tc>
        <w:tc>
          <w:tcPr>
            <w:tcW w:w="168" w:type="dxa"/>
          </w:tcPr>
          <w:p w14:paraId="4FB9C89C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  <w:tcBorders>
              <w:top w:val="single" w:sz="2" w:space="0" w:color="000000"/>
            </w:tcBorders>
          </w:tcPr>
          <w:p w14:paraId="2551DACC" w14:textId="77777777" w:rsidR="00D705DC" w:rsidRDefault="00000000">
            <w:pPr>
              <w:pStyle w:val="TableParagraph"/>
              <w:spacing w:before="36" w:line="157" w:lineRule="exact"/>
              <w:ind w:left="63" w:right="71"/>
              <w:rPr>
                <w:sz w:val="16"/>
              </w:rPr>
            </w:pPr>
            <w:r>
              <w:rPr>
                <w:sz w:val="16"/>
              </w:rPr>
              <w:t>(7)</w:t>
            </w:r>
          </w:p>
        </w:tc>
        <w:tc>
          <w:tcPr>
            <w:tcW w:w="1325" w:type="dxa"/>
            <w:tcBorders>
              <w:top w:val="single" w:sz="2" w:space="0" w:color="000000"/>
            </w:tcBorders>
          </w:tcPr>
          <w:p w14:paraId="50437A95" w14:textId="77777777" w:rsidR="00D705DC" w:rsidRDefault="00000000">
            <w:pPr>
              <w:pStyle w:val="TableParagraph"/>
              <w:spacing w:before="36" w:line="157" w:lineRule="exact"/>
              <w:ind w:left="63" w:right="73"/>
              <w:rPr>
                <w:sz w:val="16"/>
              </w:rPr>
            </w:pPr>
            <w:r>
              <w:rPr>
                <w:sz w:val="16"/>
              </w:rPr>
              <w:t>(8)</w:t>
            </w:r>
          </w:p>
        </w:tc>
      </w:tr>
      <w:tr w:rsidR="00D705DC" w14:paraId="69E65599" w14:textId="77777777">
        <w:trPr>
          <w:trHeight w:val="255"/>
        </w:trPr>
        <w:tc>
          <w:tcPr>
            <w:tcW w:w="1944" w:type="dxa"/>
            <w:vMerge/>
            <w:tcBorders>
              <w:top w:val="nil"/>
              <w:bottom w:val="single" w:sz="4" w:space="0" w:color="000000"/>
            </w:tcBorders>
          </w:tcPr>
          <w:p w14:paraId="0C01BB47" w14:textId="77777777" w:rsidR="00D705DC" w:rsidRDefault="00D705DC">
            <w:pPr>
              <w:rPr>
                <w:sz w:val="2"/>
                <w:szCs w:val="2"/>
              </w:rPr>
            </w:pPr>
          </w:p>
        </w:tc>
        <w:tc>
          <w:tcPr>
            <w:tcW w:w="832" w:type="dxa"/>
            <w:tcBorders>
              <w:bottom w:val="single" w:sz="4" w:space="0" w:color="000000"/>
            </w:tcBorders>
          </w:tcPr>
          <w:p w14:paraId="397A49A4" w14:textId="77777777" w:rsidR="00D705DC" w:rsidRDefault="00000000">
            <w:pPr>
              <w:pStyle w:val="TableParagraph"/>
              <w:spacing w:before="15" w:line="240" w:lineRule="auto"/>
              <w:ind w:left="62" w:right="62"/>
              <w:rPr>
                <w:sz w:val="16"/>
              </w:rPr>
            </w:pPr>
            <w:r>
              <w:rPr>
                <w:w w:val="115"/>
                <w:sz w:val="16"/>
              </w:rPr>
              <w:t>DiD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14:paraId="2367F0EC" w14:textId="77777777" w:rsidR="00D705DC" w:rsidRDefault="00000000">
            <w:pPr>
              <w:pStyle w:val="TableParagraph"/>
              <w:spacing w:before="15" w:line="240" w:lineRule="auto"/>
              <w:ind w:left="61" w:right="62"/>
              <w:rPr>
                <w:sz w:val="16"/>
              </w:rPr>
            </w:pPr>
            <w:r>
              <w:rPr>
                <w:w w:val="120"/>
                <w:sz w:val="16"/>
              </w:rPr>
              <w:t>DR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65924721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bottom w:val="single" w:sz="4" w:space="0" w:color="000000"/>
            </w:tcBorders>
          </w:tcPr>
          <w:p w14:paraId="37BF9C13" w14:textId="77777777" w:rsidR="00D705DC" w:rsidRDefault="00000000">
            <w:pPr>
              <w:pStyle w:val="TableParagraph"/>
              <w:spacing w:before="15" w:line="240" w:lineRule="auto"/>
              <w:ind w:left="56" w:right="57"/>
              <w:rPr>
                <w:sz w:val="16"/>
              </w:rPr>
            </w:pPr>
            <w:r>
              <w:rPr>
                <w:w w:val="115"/>
                <w:sz w:val="16"/>
              </w:rPr>
              <w:t>DiD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14:paraId="4CD34BA2" w14:textId="77777777" w:rsidR="00D705DC" w:rsidRDefault="00000000">
            <w:pPr>
              <w:pStyle w:val="TableParagraph"/>
              <w:spacing w:before="15" w:line="240" w:lineRule="auto"/>
              <w:ind w:left="60" w:right="63"/>
              <w:rPr>
                <w:sz w:val="16"/>
              </w:rPr>
            </w:pPr>
            <w:r>
              <w:rPr>
                <w:w w:val="120"/>
                <w:sz w:val="16"/>
              </w:rPr>
              <w:t>DR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610971AC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bottom w:val="single" w:sz="4" w:space="0" w:color="000000"/>
            </w:tcBorders>
          </w:tcPr>
          <w:p w14:paraId="425ABBEF" w14:textId="77777777" w:rsidR="00D705DC" w:rsidRDefault="00000000">
            <w:pPr>
              <w:pStyle w:val="TableParagraph"/>
              <w:spacing w:before="15" w:line="240" w:lineRule="auto"/>
              <w:ind w:left="55" w:right="60"/>
              <w:rPr>
                <w:sz w:val="16"/>
              </w:rPr>
            </w:pPr>
            <w:r>
              <w:rPr>
                <w:w w:val="115"/>
                <w:sz w:val="16"/>
              </w:rPr>
              <w:t>DiD</w:t>
            </w:r>
          </w:p>
        </w:tc>
        <w:tc>
          <w:tcPr>
            <w:tcW w:w="997" w:type="dxa"/>
            <w:tcBorders>
              <w:bottom w:val="single" w:sz="4" w:space="0" w:color="000000"/>
            </w:tcBorders>
          </w:tcPr>
          <w:p w14:paraId="2DE8A19B" w14:textId="77777777" w:rsidR="00D705DC" w:rsidRDefault="00000000">
            <w:pPr>
              <w:pStyle w:val="TableParagraph"/>
              <w:spacing w:before="15" w:line="240" w:lineRule="auto"/>
              <w:ind w:left="56" w:right="62"/>
              <w:rPr>
                <w:sz w:val="16"/>
              </w:rPr>
            </w:pPr>
            <w:r>
              <w:rPr>
                <w:w w:val="120"/>
                <w:sz w:val="16"/>
              </w:rPr>
              <w:t>DR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508C92B8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  <w:tcBorders>
              <w:bottom w:val="single" w:sz="4" w:space="0" w:color="000000"/>
            </w:tcBorders>
          </w:tcPr>
          <w:p w14:paraId="3BE58DC3" w14:textId="77777777" w:rsidR="00D705DC" w:rsidRDefault="00000000">
            <w:pPr>
              <w:pStyle w:val="TableParagraph"/>
              <w:spacing w:before="15" w:line="240" w:lineRule="auto"/>
              <w:ind w:left="63" w:right="72"/>
              <w:rPr>
                <w:sz w:val="16"/>
              </w:rPr>
            </w:pPr>
            <w:r>
              <w:rPr>
                <w:w w:val="115"/>
                <w:sz w:val="16"/>
              </w:rPr>
              <w:t>DiD</w:t>
            </w:r>
          </w:p>
        </w:tc>
        <w:tc>
          <w:tcPr>
            <w:tcW w:w="1325" w:type="dxa"/>
            <w:tcBorders>
              <w:bottom w:val="single" w:sz="4" w:space="0" w:color="000000"/>
            </w:tcBorders>
          </w:tcPr>
          <w:p w14:paraId="707C4169" w14:textId="77777777" w:rsidR="00D705DC" w:rsidRDefault="00000000">
            <w:pPr>
              <w:pStyle w:val="TableParagraph"/>
              <w:spacing w:before="15" w:line="240" w:lineRule="auto"/>
              <w:ind w:left="63" w:right="74"/>
              <w:rPr>
                <w:sz w:val="16"/>
              </w:rPr>
            </w:pPr>
            <w:r>
              <w:rPr>
                <w:w w:val="120"/>
                <w:sz w:val="16"/>
              </w:rPr>
              <w:t>DR</w:t>
            </w:r>
          </w:p>
        </w:tc>
      </w:tr>
      <w:tr w:rsidR="00D705DC" w14:paraId="7A3857A9" w14:textId="77777777">
        <w:trPr>
          <w:trHeight w:val="217"/>
        </w:trPr>
        <w:tc>
          <w:tcPr>
            <w:tcW w:w="1944" w:type="dxa"/>
            <w:tcBorders>
              <w:top w:val="single" w:sz="4" w:space="0" w:color="000000"/>
            </w:tcBorders>
          </w:tcPr>
          <w:p w14:paraId="446EC38C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832" w:type="dxa"/>
            <w:tcBorders>
              <w:top w:val="single" w:sz="4" w:space="0" w:color="000000"/>
            </w:tcBorders>
          </w:tcPr>
          <w:p w14:paraId="68509A17" w14:textId="77777777" w:rsidR="00D705DC" w:rsidRDefault="00000000">
            <w:pPr>
              <w:pStyle w:val="TableParagraph"/>
              <w:spacing w:before="35"/>
              <w:ind w:left="62" w:right="62"/>
              <w:rPr>
                <w:sz w:val="16"/>
              </w:rPr>
            </w:pPr>
            <w:r>
              <w:rPr>
                <w:sz w:val="16"/>
              </w:rPr>
              <w:t>-0.04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14:paraId="77344216" w14:textId="77777777" w:rsidR="00D705DC" w:rsidRDefault="00000000">
            <w:pPr>
              <w:pStyle w:val="TableParagraph"/>
              <w:spacing w:before="35"/>
              <w:ind w:left="61" w:right="61"/>
              <w:rPr>
                <w:sz w:val="16"/>
              </w:rPr>
            </w:pPr>
            <w:r>
              <w:rPr>
                <w:sz w:val="16"/>
              </w:rPr>
              <w:t>-0.16</w:t>
            </w:r>
          </w:p>
        </w:tc>
        <w:tc>
          <w:tcPr>
            <w:tcW w:w="168" w:type="dxa"/>
            <w:tcBorders>
              <w:top w:val="single" w:sz="4" w:space="0" w:color="000000"/>
            </w:tcBorders>
          </w:tcPr>
          <w:p w14:paraId="2AD84F1D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4" w:space="0" w:color="000000"/>
            </w:tcBorders>
          </w:tcPr>
          <w:p w14:paraId="475FCE72" w14:textId="77777777" w:rsidR="00D705DC" w:rsidRDefault="00000000">
            <w:pPr>
              <w:pStyle w:val="TableParagraph"/>
              <w:spacing w:before="35"/>
              <w:ind w:left="56" w:right="57"/>
              <w:rPr>
                <w:sz w:val="16"/>
              </w:rPr>
            </w:pPr>
            <w:r>
              <w:rPr>
                <w:sz w:val="16"/>
              </w:rPr>
              <w:t>-0.05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14:paraId="417FCD1F" w14:textId="77777777" w:rsidR="00D705DC" w:rsidRDefault="00000000">
            <w:pPr>
              <w:pStyle w:val="TableParagraph"/>
              <w:spacing w:before="35"/>
              <w:ind w:left="61" w:right="62"/>
              <w:rPr>
                <w:sz w:val="16"/>
              </w:rPr>
            </w:pPr>
            <w:r>
              <w:rPr>
                <w:sz w:val="16"/>
              </w:rPr>
              <w:t>-0.02</w:t>
            </w:r>
          </w:p>
        </w:tc>
        <w:tc>
          <w:tcPr>
            <w:tcW w:w="168" w:type="dxa"/>
            <w:tcBorders>
              <w:top w:val="single" w:sz="4" w:space="0" w:color="000000"/>
            </w:tcBorders>
          </w:tcPr>
          <w:p w14:paraId="5EECF2B4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top w:val="single" w:sz="4" w:space="0" w:color="000000"/>
            </w:tcBorders>
          </w:tcPr>
          <w:p w14:paraId="4327D86E" w14:textId="77777777" w:rsidR="00D705DC" w:rsidRDefault="00000000">
            <w:pPr>
              <w:pStyle w:val="TableParagraph"/>
              <w:spacing w:before="35"/>
              <w:ind w:left="56" w:right="57"/>
              <w:rPr>
                <w:sz w:val="16"/>
              </w:rPr>
            </w:pPr>
            <w:r>
              <w:rPr>
                <w:sz w:val="16"/>
              </w:rPr>
              <w:t>-0.11</w:t>
            </w:r>
          </w:p>
        </w:tc>
        <w:tc>
          <w:tcPr>
            <w:tcW w:w="997" w:type="dxa"/>
            <w:tcBorders>
              <w:top w:val="single" w:sz="4" w:space="0" w:color="000000"/>
            </w:tcBorders>
          </w:tcPr>
          <w:p w14:paraId="6AA6C328" w14:textId="77777777" w:rsidR="00D705DC" w:rsidRDefault="00000000">
            <w:pPr>
              <w:pStyle w:val="TableParagraph"/>
              <w:spacing w:before="35"/>
              <w:ind w:left="56" w:right="57"/>
              <w:rPr>
                <w:sz w:val="16"/>
              </w:rPr>
            </w:pPr>
            <w:r>
              <w:rPr>
                <w:sz w:val="16"/>
              </w:rPr>
              <w:t>-0.22</w:t>
            </w:r>
          </w:p>
        </w:tc>
        <w:tc>
          <w:tcPr>
            <w:tcW w:w="168" w:type="dxa"/>
            <w:tcBorders>
              <w:top w:val="single" w:sz="4" w:space="0" w:color="000000"/>
            </w:tcBorders>
          </w:tcPr>
          <w:p w14:paraId="1A99D583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  <w:tcBorders>
              <w:top w:val="single" w:sz="4" w:space="0" w:color="000000"/>
            </w:tcBorders>
          </w:tcPr>
          <w:p w14:paraId="1AA0BF5C" w14:textId="77777777" w:rsidR="00D705DC" w:rsidRDefault="00000000">
            <w:pPr>
              <w:pStyle w:val="TableParagraph"/>
              <w:spacing w:before="35"/>
              <w:ind w:left="63" w:right="65"/>
              <w:rPr>
                <w:sz w:val="16"/>
              </w:rPr>
            </w:pPr>
            <w:r>
              <w:rPr>
                <w:sz w:val="16"/>
              </w:rPr>
              <w:t>-0.0007</w:t>
            </w:r>
          </w:p>
        </w:tc>
        <w:tc>
          <w:tcPr>
            <w:tcW w:w="1325" w:type="dxa"/>
            <w:tcBorders>
              <w:top w:val="single" w:sz="4" w:space="0" w:color="000000"/>
            </w:tcBorders>
          </w:tcPr>
          <w:p w14:paraId="23D9EBD0" w14:textId="77777777" w:rsidR="00D705DC" w:rsidRDefault="00000000">
            <w:pPr>
              <w:pStyle w:val="TableParagraph"/>
              <w:spacing w:before="35"/>
              <w:ind w:left="63" w:right="66"/>
              <w:rPr>
                <w:sz w:val="16"/>
              </w:rPr>
            </w:pPr>
            <w:r>
              <w:rPr>
                <w:sz w:val="16"/>
              </w:rPr>
              <w:t>-0.0008</w:t>
            </w:r>
          </w:p>
        </w:tc>
      </w:tr>
      <w:tr w:rsidR="00D705DC" w14:paraId="7571466C" w14:textId="77777777">
        <w:trPr>
          <w:trHeight w:val="202"/>
        </w:trPr>
        <w:tc>
          <w:tcPr>
            <w:tcW w:w="1944" w:type="dxa"/>
          </w:tcPr>
          <w:p w14:paraId="5E87EB13" w14:textId="77777777" w:rsidR="00D705DC" w:rsidRDefault="00000000">
            <w:pPr>
              <w:pStyle w:val="TableParagraph"/>
              <w:spacing w:before="0" w:line="127" w:lineRule="exact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Orion</w:t>
            </w:r>
          </w:p>
        </w:tc>
        <w:tc>
          <w:tcPr>
            <w:tcW w:w="832" w:type="dxa"/>
          </w:tcPr>
          <w:p w14:paraId="1F521B56" w14:textId="77777777" w:rsidR="00D705DC" w:rsidRDefault="00000000">
            <w:pPr>
              <w:pStyle w:val="TableParagraph"/>
              <w:ind w:left="62" w:right="62"/>
              <w:rPr>
                <w:sz w:val="16"/>
              </w:rPr>
            </w:pPr>
            <w:r>
              <w:rPr>
                <w:sz w:val="16"/>
              </w:rPr>
              <w:t>(0.20)</w:t>
            </w:r>
          </w:p>
        </w:tc>
        <w:tc>
          <w:tcPr>
            <w:tcW w:w="833" w:type="dxa"/>
          </w:tcPr>
          <w:p w14:paraId="2BEF6725" w14:textId="77777777" w:rsidR="00D705DC" w:rsidRDefault="00000000">
            <w:pPr>
              <w:pStyle w:val="TableParagraph"/>
              <w:ind w:left="61" w:right="62"/>
              <w:rPr>
                <w:sz w:val="16"/>
              </w:rPr>
            </w:pPr>
            <w:r>
              <w:rPr>
                <w:sz w:val="16"/>
              </w:rPr>
              <w:t>(0.21)</w:t>
            </w:r>
          </w:p>
        </w:tc>
        <w:tc>
          <w:tcPr>
            <w:tcW w:w="168" w:type="dxa"/>
          </w:tcPr>
          <w:p w14:paraId="1A54B310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3E661E44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(0.06)</w:t>
            </w:r>
          </w:p>
        </w:tc>
        <w:tc>
          <w:tcPr>
            <w:tcW w:w="833" w:type="dxa"/>
          </w:tcPr>
          <w:p w14:paraId="6EA3EC0B" w14:textId="77777777" w:rsidR="00D705DC" w:rsidRDefault="00000000">
            <w:pPr>
              <w:pStyle w:val="TableParagraph"/>
              <w:ind w:left="61" w:right="63"/>
              <w:rPr>
                <w:sz w:val="16"/>
              </w:rPr>
            </w:pPr>
            <w:r>
              <w:rPr>
                <w:sz w:val="16"/>
              </w:rPr>
              <w:t>(0.05)</w:t>
            </w:r>
          </w:p>
        </w:tc>
        <w:tc>
          <w:tcPr>
            <w:tcW w:w="168" w:type="dxa"/>
          </w:tcPr>
          <w:p w14:paraId="21A35DEE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13573793" w14:textId="77777777" w:rsidR="00D705DC" w:rsidRDefault="00000000">
            <w:pPr>
              <w:pStyle w:val="TableParagraph"/>
              <w:ind w:left="56" w:right="60"/>
              <w:rPr>
                <w:sz w:val="16"/>
              </w:rPr>
            </w:pPr>
            <w:r>
              <w:rPr>
                <w:sz w:val="16"/>
              </w:rPr>
              <w:t>(0.24)</w:t>
            </w:r>
          </w:p>
        </w:tc>
        <w:tc>
          <w:tcPr>
            <w:tcW w:w="997" w:type="dxa"/>
          </w:tcPr>
          <w:p w14:paraId="13FBBA27" w14:textId="77777777" w:rsidR="00D705DC" w:rsidRDefault="00000000">
            <w:pPr>
              <w:pStyle w:val="TableParagraph"/>
              <w:ind w:left="56" w:right="62"/>
              <w:rPr>
                <w:sz w:val="16"/>
              </w:rPr>
            </w:pPr>
            <w:r>
              <w:rPr>
                <w:sz w:val="16"/>
              </w:rPr>
              <w:t>(0.21)</w:t>
            </w:r>
          </w:p>
        </w:tc>
        <w:tc>
          <w:tcPr>
            <w:tcW w:w="168" w:type="dxa"/>
          </w:tcPr>
          <w:p w14:paraId="3B21230A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</w:tcPr>
          <w:p w14:paraId="014A0B4E" w14:textId="77777777" w:rsidR="00D705DC" w:rsidRDefault="00000000">
            <w:pPr>
              <w:pStyle w:val="TableParagraph"/>
              <w:ind w:left="63" w:right="71"/>
              <w:rPr>
                <w:sz w:val="16"/>
              </w:rPr>
            </w:pPr>
            <w:r>
              <w:rPr>
                <w:sz w:val="16"/>
              </w:rPr>
              <w:t>(0.0018)</w:t>
            </w:r>
          </w:p>
        </w:tc>
        <w:tc>
          <w:tcPr>
            <w:tcW w:w="1325" w:type="dxa"/>
          </w:tcPr>
          <w:p w14:paraId="10A06C8E" w14:textId="77777777" w:rsidR="00D705DC" w:rsidRDefault="00000000">
            <w:pPr>
              <w:pStyle w:val="TableParagraph"/>
              <w:ind w:left="63" w:right="72"/>
              <w:rPr>
                <w:sz w:val="16"/>
              </w:rPr>
            </w:pPr>
            <w:r>
              <w:rPr>
                <w:sz w:val="16"/>
              </w:rPr>
              <w:t>(0.0023)</w:t>
            </w:r>
          </w:p>
        </w:tc>
      </w:tr>
      <w:tr w:rsidR="00D705DC" w14:paraId="7AB2EBC6" w14:textId="77777777">
        <w:trPr>
          <w:trHeight w:val="303"/>
        </w:trPr>
        <w:tc>
          <w:tcPr>
            <w:tcW w:w="1944" w:type="dxa"/>
          </w:tcPr>
          <w:p w14:paraId="15A7837A" w14:textId="77777777" w:rsidR="00D705DC" w:rsidRDefault="00000000">
            <w:pPr>
              <w:pStyle w:val="TableParagraph"/>
              <w:spacing w:line="240" w:lineRule="auto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Wild-bootstrap</w:t>
            </w:r>
            <w:r>
              <w:rPr>
                <w:spacing w:val="2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95%</w:t>
            </w:r>
            <w:r>
              <w:rPr>
                <w:spacing w:val="2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C.I.</w:t>
            </w:r>
          </w:p>
        </w:tc>
        <w:tc>
          <w:tcPr>
            <w:tcW w:w="832" w:type="dxa"/>
          </w:tcPr>
          <w:p w14:paraId="566BA022" w14:textId="77777777" w:rsidR="00D705DC" w:rsidRDefault="00000000">
            <w:pPr>
              <w:pStyle w:val="TableParagraph"/>
              <w:spacing w:line="240" w:lineRule="auto"/>
              <w:ind w:left="62" w:right="63"/>
              <w:rPr>
                <w:sz w:val="16"/>
              </w:rPr>
            </w:pPr>
            <w:r>
              <w:rPr>
                <w:sz w:val="16"/>
              </w:rPr>
              <w:t>[-0.6,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0.4]</w:t>
            </w:r>
          </w:p>
        </w:tc>
        <w:tc>
          <w:tcPr>
            <w:tcW w:w="833" w:type="dxa"/>
          </w:tcPr>
          <w:p w14:paraId="79EB16C2" w14:textId="77777777" w:rsidR="00D705DC" w:rsidRDefault="00000000">
            <w:pPr>
              <w:pStyle w:val="TableParagraph"/>
              <w:spacing w:line="240" w:lineRule="auto"/>
              <w:ind w:left="61" w:right="61"/>
              <w:rPr>
                <w:sz w:val="16"/>
              </w:rPr>
            </w:pPr>
            <w:r>
              <w:rPr>
                <w:sz w:val="16"/>
              </w:rPr>
              <w:t>[-0.6,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0.2]</w:t>
            </w:r>
          </w:p>
        </w:tc>
        <w:tc>
          <w:tcPr>
            <w:tcW w:w="168" w:type="dxa"/>
          </w:tcPr>
          <w:p w14:paraId="4AD50B95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6A2A3DC0" w14:textId="77777777" w:rsidR="00D705DC" w:rsidRDefault="00000000">
            <w:pPr>
              <w:pStyle w:val="TableParagraph"/>
              <w:spacing w:line="240" w:lineRule="auto"/>
              <w:ind w:left="56" w:right="58"/>
              <w:rPr>
                <w:sz w:val="16"/>
              </w:rPr>
            </w:pPr>
            <w:r>
              <w:rPr>
                <w:sz w:val="16"/>
              </w:rPr>
              <w:t>[-0.19,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0.16]</w:t>
            </w:r>
          </w:p>
        </w:tc>
        <w:tc>
          <w:tcPr>
            <w:tcW w:w="833" w:type="dxa"/>
          </w:tcPr>
          <w:p w14:paraId="718FDACB" w14:textId="77777777" w:rsidR="00D705DC" w:rsidRDefault="00000000">
            <w:pPr>
              <w:pStyle w:val="TableParagraph"/>
              <w:spacing w:line="240" w:lineRule="auto"/>
              <w:ind w:left="59" w:right="63"/>
              <w:rPr>
                <w:sz w:val="16"/>
              </w:rPr>
            </w:pPr>
            <w:r>
              <w:rPr>
                <w:sz w:val="16"/>
              </w:rPr>
              <w:t>[-0.1,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0.1]</w:t>
            </w:r>
          </w:p>
        </w:tc>
        <w:tc>
          <w:tcPr>
            <w:tcW w:w="168" w:type="dxa"/>
          </w:tcPr>
          <w:p w14:paraId="36C99B1A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6F5009F0" w14:textId="77777777" w:rsidR="00D705DC" w:rsidRDefault="00000000">
            <w:pPr>
              <w:pStyle w:val="TableParagraph"/>
              <w:spacing w:line="240" w:lineRule="auto"/>
              <w:ind w:left="54" w:right="60"/>
              <w:rPr>
                <w:sz w:val="16"/>
              </w:rPr>
            </w:pPr>
            <w:r>
              <w:rPr>
                <w:sz w:val="16"/>
              </w:rPr>
              <w:t>[-0.62,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0.43]</w:t>
            </w:r>
          </w:p>
        </w:tc>
        <w:tc>
          <w:tcPr>
            <w:tcW w:w="997" w:type="dxa"/>
          </w:tcPr>
          <w:p w14:paraId="6C9A1FB1" w14:textId="77777777" w:rsidR="00D705DC" w:rsidRDefault="00000000">
            <w:pPr>
              <w:pStyle w:val="TableParagraph"/>
              <w:spacing w:line="240" w:lineRule="auto"/>
              <w:ind w:left="56" w:right="63"/>
              <w:rPr>
                <w:sz w:val="16"/>
              </w:rPr>
            </w:pPr>
            <w:r>
              <w:rPr>
                <w:sz w:val="16"/>
              </w:rPr>
              <w:t>[-0.61,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0.17]</w:t>
            </w:r>
          </w:p>
        </w:tc>
        <w:tc>
          <w:tcPr>
            <w:tcW w:w="168" w:type="dxa"/>
          </w:tcPr>
          <w:p w14:paraId="6FBEAB87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</w:tcPr>
          <w:p w14:paraId="00C75F58" w14:textId="77777777" w:rsidR="00D705DC" w:rsidRDefault="00000000">
            <w:pPr>
              <w:pStyle w:val="TableParagraph"/>
              <w:spacing w:line="240" w:lineRule="auto"/>
              <w:ind w:left="63" w:right="73"/>
              <w:rPr>
                <w:sz w:val="16"/>
              </w:rPr>
            </w:pPr>
            <w:r>
              <w:rPr>
                <w:w w:val="95"/>
                <w:sz w:val="16"/>
              </w:rPr>
              <w:t>[-0.0049,</w:t>
            </w:r>
            <w:r>
              <w:rPr>
                <w:spacing w:val="2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0.0034]</w:t>
            </w:r>
          </w:p>
        </w:tc>
        <w:tc>
          <w:tcPr>
            <w:tcW w:w="1325" w:type="dxa"/>
          </w:tcPr>
          <w:p w14:paraId="7BA16BD6" w14:textId="77777777" w:rsidR="00D705DC" w:rsidRDefault="00000000">
            <w:pPr>
              <w:pStyle w:val="TableParagraph"/>
              <w:spacing w:line="240" w:lineRule="auto"/>
              <w:ind w:left="63" w:right="74"/>
              <w:rPr>
                <w:sz w:val="16"/>
              </w:rPr>
            </w:pPr>
            <w:r>
              <w:rPr>
                <w:w w:val="95"/>
                <w:sz w:val="16"/>
              </w:rPr>
              <w:t>[-0.0055,</w:t>
            </w:r>
            <w:r>
              <w:rPr>
                <w:spacing w:val="22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0.0038]</w:t>
            </w:r>
          </w:p>
        </w:tc>
      </w:tr>
      <w:tr w:rsidR="00D705DC" w14:paraId="5D4CA001" w14:textId="77777777">
        <w:trPr>
          <w:trHeight w:val="303"/>
        </w:trPr>
        <w:tc>
          <w:tcPr>
            <w:tcW w:w="1944" w:type="dxa"/>
          </w:tcPr>
          <w:p w14:paraId="3D0BFA0D" w14:textId="77777777" w:rsidR="00D705DC" w:rsidRDefault="00000000">
            <w:pPr>
              <w:pStyle w:val="TableParagraph"/>
              <w:spacing w:before="121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832" w:type="dxa"/>
          </w:tcPr>
          <w:p w14:paraId="0F848697" w14:textId="77777777" w:rsidR="00D705DC" w:rsidRDefault="00000000">
            <w:pPr>
              <w:pStyle w:val="TableParagraph"/>
              <w:spacing w:before="121"/>
              <w:ind w:left="62" w:right="63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833" w:type="dxa"/>
          </w:tcPr>
          <w:p w14:paraId="6A2BF55E" w14:textId="77777777" w:rsidR="00D705DC" w:rsidRDefault="00000000">
            <w:pPr>
              <w:pStyle w:val="TableParagraph"/>
              <w:spacing w:before="121"/>
              <w:ind w:left="61" w:right="61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68" w:type="dxa"/>
          </w:tcPr>
          <w:p w14:paraId="3370FEED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10F09388" w14:textId="77777777" w:rsidR="00D705DC" w:rsidRDefault="00000000">
            <w:pPr>
              <w:pStyle w:val="TableParagraph"/>
              <w:spacing w:before="121"/>
              <w:ind w:left="56" w:right="58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833" w:type="dxa"/>
          </w:tcPr>
          <w:p w14:paraId="78587C2E" w14:textId="77777777" w:rsidR="00D705DC" w:rsidRDefault="00000000">
            <w:pPr>
              <w:pStyle w:val="TableParagraph"/>
              <w:spacing w:before="121"/>
              <w:ind w:left="60" w:right="63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68" w:type="dxa"/>
          </w:tcPr>
          <w:p w14:paraId="75A0DE41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377B52E2" w14:textId="77777777" w:rsidR="00D705DC" w:rsidRDefault="00000000">
            <w:pPr>
              <w:pStyle w:val="TableParagraph"/>
              <w:spacing w:before="121"/>
              <w:ind w:left="54" w:right="60"/>
              <w:rPr>
                <w:sz w:val="16"/>
              </w:rPr>
            </w:pPr>
            <w:r>
              <w:rPr>
                <w:sz w:val="16"/>
              </w:rPr>
              <w:t>9603</w:t>
            </w:r>
          </w:p>
        </w:tc>
        <w:tc>
          <w:tcPr>
            <w:tcW w:w="997" w:type="dxa"/>
          </w:tcPr>
          <w:p w14:paraId="112777E7" w14:textId="77777777" w:rsidR="00D705DC" w:rsidRDefault="00000000">
            <w:pPr>
              <w:pStyle w:val="TableParagraph"/>
              <w:spacing w:before="121"/>
              <w:ind w:left="56" w:right="63"/>
              <w:rPr>
                <w:sz w:val="16"/>
              </w:rPr>
            </w:pPr>
            <w:r>
              <w:rPr>
                <w:sz w:val="16"/>
              </w:rPr>
              <w:t>9603</w:t>
            </w:r>
          </w:p>
        </w:tc>
        <w:tc>
          <w:tcPr>
            <w:tcW w:w="168" w:type="dxa"/>
          </w:tcPr>
          <w:p w14:paraId="322F9D8E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</w:tcPr>
          <w:p w14:paraId="67BC12BF" w14:textId="77777777" w:rsidR="00D705DC" w:rsidRDefault="00000000">
            <w:pPr>
              <w:pStyle w:val="TableParagraph"/>
              <w:spacing w:before="121"/>
              <w:ind w:left="63" w:right="72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  <w:tc>
          <w:tcPr>
            <w:tcW w:w="1325" w:type="dxa"/>
          </w:tcPr>
          <w:p w14:paraId="35281223" w14:textId="77777777" w:rsidR="00D705DC" w:rsidRDefault="00000000">
            <w:pPr>
              <w:pStyle w:val="TableParagraph"/>
              <w:spacing w:before="121"/>
              <w:ind w:left="63" w:right="74"/>
              <w:rPr>
                <w:sz w:val="16"/>
              </w:rPr>
            </w:pPr>
            <w:r>
              <w:rPr>
                <w:sz w:val="16"/>
              </w:rPr>
              <w:t>10760</w:t>
            </w:r>
          </w:p>
        </w:tc>
      </w:tr>
      <w:tr w:rsidR="00D705DC" w14:paraId="08CA035D" w14:textId="77777777">
        <w:trPr>
          <w:trHeight w:val="202"/>
        </w:trPr>
        <w:tc>
          <w:tcPr>
            <w:tcW w:w="1944" w:type="dxa"/>
          </w:tcPr>
          <w:p w14:paraId="5FA337A7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sz w:val="16"/>
              </w:rPr>
              <w:t>Neighborhoods</w:t>
            </w:r>
          </w:p>
        </w:tc>
        <w:tc>
          <w:tcPr>
            <w:tcW w:w="832" w:type="dxa"/>
          </w:tcPr>
          <w:p w14:paraId="139AF416" w14:textId="77777777" w:rsidR="00D705DC" w:rsidRDefault="00000000">
            <w:pPr>
              <w:pStyle w:val="TableParagraph"/>
              <w:ind w:left="62" w:right="62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833" w:type="dxa"/>
          </w:tcPr>
          <w:p w14:paraId="3A92B17B" w14:textId="77777777" w:rsidR="00D705DC" w:rsidRDefault="00000000">
            <w:pPr>
              <w:pStyle w:val="TableParagraph"/>
              <w:ind w:left="61" w:right="62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68" w:type="dxa"/>
          </w:tcPr>
          <w:p w14:paraId="28AF8C15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719DD7A5" w14:textId="77777777" w:rsidR="00D705DC" w:rsidRDefault="00000000">
            <w:pPr>
              <w:pStyle w:val="TableParagraph"/>
              <w:ind w:left="56" w:right="58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833" w:type="dxa"/>
          </w:tcPr>
          <w:p w14:paraId="4F66C2DC" w14:textId="77777777" w:rsidR="00D705DC" w:rsidRDefault="00000000">
            <w:pPr>
              <w:pStyle w:val="TableParagraph"/>
              <w:ind w:left="60" w:right="63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68" w:type="dxa"/>
          </w:tcPr>
          <w:p w14:paraId="344E5DBF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3D6F2A79" w14:textId="77777777" w:rsidR="00D705DC" w:rsidRDefault="00000000">
            <w:pPr>
              <w:pStyle w:val="TableParagraph"/>
              <w:ind w:left="55" w:right="60"/>
              <w:rPr>
                <w:sz w:val="16"/>
              </w:rPr>
            </w:pPr>
            <w:r>
              <w:rPr>
                <w:sz w:val="16"/>
              </w:rPr>
              <w:t>241</w:t>
            </w:r>
          </w:p>
        </w:tc>
        <w:tc>
          <w:tcPr>
            <w:tcW w:w="997" w:type="dxa"/>
          </w:tcPr>
          <w:p w14:paraId="6CBD45BC" w14:textId="77777777" w:rsidR="00D705DC" w:rsidRDefault="00000000">
            <w:pPr>
              <w:pStyle w:val="TableParagraph"/>
              <w:ind w:left="56" w:right="62"/>
              <w:rPr>
                <w:sz w:val="16"/>
              </w:rPr>
            </w:pPr>
            <w:r>
              <w:rPr>
                <w:sz w:val="16"/>
              </w:rPr>
              <w:t>241</w:t>
            </w:r>
          </w:p>
        </w:tc>
        <w:tc>
          <w:tcPr>
            <w:tcW w:w="168" w:type="dxa"/>
          </w:tcPr>
          <w:p w14:paraId="34293F13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</w:tcPr>
          <w:p w14:paraId="2D658675" w14:textId="77777777" w:rsidR="00D705DC" w:rsidRDefault="00000000">
            <w:pPr>
              <w:pStyle w:val="TableParagraph"/>
              <w:ind w:left="63" w:right="72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  <w:tc>
          <w:tcPr>
            <w:tcW w:w="1325" w:type="dxa"/>
          </w:tcPr>
          <w:p w14:paraId="2AE40614" w14:textId="77777777" w:rsidR="00D705DC" w:rsidRDefault="00000000">
            <w:pPr>
              <w:pStyle w:val="TableParagraph"/>
              <w:ind w:left="62" w:right="74"/>
              <w:rPr>
                <w:sz w:val="16"/>
              </w:rPr>
            </w:pPr>
            <w:r>
              <w:rPr>
                <w:sz w:val="16"/>
              </w:rPr>
              <w:t>243</w:t>
            </w:r>
          </w:p>
        </w:tc>
      </w:tr>
      <w:tr w:rsidR="00D705DC" w14:paraId="5047A39F" w14:textId="77777777">
        <w:trPr>
          <w:trHeight w:val="202"/>
        </w:trPr>
        <w:tc>
          <w:tcPr>
            <w:tcW w:w="1944" w:type="dxa"/>
          </w:tcPr>
          <w:p w14:paraId="48EFAEF2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5"/>
                <w:sz w:val="16"/>
              </w:rPr>
              <w:t>Mean DV</w:t>
            </w:r>
          </w:p>
        </w:tc>
        <w:tc>
          <w:tcPr>
            <w:tcW w:w="832" w:type="dxa"/>
          </w:tcPr>
          <w:p w14:paraId="2E17618B" w14:textId="77777777" w:rsidR="00D705DC" w:rsidRDefault="00000000">
            <w:pPr>
              <w:pStyle w:val="TableParagraph"/>
              <w:ind w:left="62" w:right="62"/>
              <w:rPr>
                <w:sz w:val="16"/>
              </w:rPr>
            </w:pPr>
            <w:r>
              <w:rPr>
                <w:sz w:val="16"/>
              </w:rPr>
              <w:t>36.65</w:t>
            </w:r>
          </w:p>
        </w:tc>
        <w:tc>
          <w:tcPr>
            <w:tcW w:w="833" w:type="dxa"/>
          </w:tcPr>
          <w:p w14:paraId="5205CCFD" w14:textId="77777777" w:rsidR="00D705DC" w:rsidRDefault="00000000">
            <w:pPr>
              <w:pStyle w:val="TableParagraph"/>
              <w:ind w:left="61" w:right="62"/>
              <w:rPr>
                <w:sz w:val="16"/>
              </w:rPr>
            </w:pPr>
            <w:r>
              <w:rPr>
                <w:sz w:val="16"/>
              </w:rPr>
              <w:t>36.65</w:t>
            </w:r>
          </w:p>
        </w:tc>
        <w:tc>
          <w:tcPr>
            <w:tcW w:w="168" w:type="dxa"/>
          </w:tcPr>
          <w:p w14:paraId="4395E84B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68FD4BAD" w14:textId="77777777" w:rsidR="00D705DC" w:rsidRDefault="00000000">
            <w:pPr>
              <w:pStyle w:val="TableParagraph"/>
              <w:ind w:left="56" w:right="57"/>
              <w:rPr>
                <w:sz w:val="16"/>
              </w:rPr>
            </w:pPr>
            <w:r>
              <w:rPr>
                <w:sz w:val="16"/>
              </w:rPr>
              <w:t>0.38</w:t>
            </w:r>
          </w:p>
        </w:tc>
        <w:tc>
          <w:tcPr>
            <w:tcW w:w="833" w:type="dxa"/>
          </w:tcPr>
          <w:p w14:paraId="584D2229" w14:textId="77777777" w:rsidR="00D705DC" w:rsidRDefault="00000000">
            <w:pPr>
              <w:pStyle w:val="TableParagraph"/>
              <w:ind w:left="60" w:right="63"/>
              <w:rPr>
                <w:sz w:val="16"/>
              </w:rPr>
            </w:pPr>
            <w:r>
              <w:rPr>
                <w:sz w:val="16"/>
              </w:rPr>
              <w:t>0.38</w:t>
            </w:r>
          </w:p>
        </w:tc>
        <w:tc>
          <w:tcPr>
            <w:tcW w:w="168" w:type="dxa"/>
          </w:tcPr>
          <w:p w14:paraId="22245178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</w:tcPr>
          <w:p w14:paraId="66562283" w14:textId="77777777" w:rsidR="00D705DC" w:rsidRDefault="00000000">
            <w:pPr>
              <w:pStyle w:val="TableParagraph"/>
              <w:ind w:left="55" w:right="60"/>
              <w:rPr>
                <w:sz w:val="16"/>
              </w:rPr>
            </w:pPr>
            <w:r>
              <w:rPr>
                <w:sz w:val="16"/>
              </w:rPr>
              <w:t>5.41</w:t>
            </w:r>
          </w:p>
        </w:tc>
        <w:tc>
          <w:tcPr>
            <w:tcW w:w="997" w:type="dxa"/>
          </w:tcPr>
          <w:p w14:paraId="1176E518" w14:textId="77777777" w:rsidR="00D705DC" w:rsidRDefault="00000000">
            <w:pPr>
              <w:pStyle w:val="TableParagraph"/>
              <w:ind w:left="56" w:right="62"/>
              <w:rPr>
                <w:sz w:val="16"/>
              </w:rPr>
            </w:pPr>
            <w:r>
              <w:rPr>
                <w:sz w:val="16"/>
              </w:rPr>
              <w:t>5.41</w:t>
            </w:r>
          </w:p>
        </w:tc>
        <w:tc>
          <w:tcPr>
            <w:tcW w:w="168" w:type="dxa"/>
          </w:tcPr>
          <w:p w14:paraId="193F739B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</w:tcPr>
          <w:p w14:paraId="3242C964" w14:textId="77777777" w:rsidR="00D705DC" w:rsidRDefault="00000000">
            <w:pPr>
              <w:pStyle w:val="TableParagraph"/>
              <w:ind w:left="63" w:right="72"/>
              <w:rPr>
                <w:sz w:val="16"/>
              </w:rPr>
            </w:pPr>
            <w:r>
              <w:rPr>
                <w:sz w:val="16"/>
              </w:rPr>
              <w:t>0.01</w:t>
            </w:r>
          </w:p>
        </w:tc>
        <w:tc>
          <w:tcPr>
            <w:tcW w:w="1325" w:type="dxa"/>
          </w:tcPr>
          <w:p w14:paraId="4734D120" w14:textId="77777777" w:rsidR="00D705DC" w:rsidRDefault="00000000">
            <w:pPr>
              <w:pStyle w:val="TableParagraph"/>
              <w:ind w:left="63" w:right="74"/>
              <w:rPr>
                <w:sz w:val="16"/>
              </w:rPr>
            </w:pPr>
            <w:r>
              <w:rPr>
                <w:sz w:val="16"/>
              </w:rPr>
              <w:t>0.01</w:t>
            </w:r>
          </w:p>
        </w:tc>
      </w:tr>
      <w:tr w:rsidR="00D705DC" w14:paraId="231453E8" w14:textId="77777777">
        <w:trPr>
          <w:trHeight w:val="260"/>
        </w:trPr>
        <w:tc>
          <w:tcPr>
            <w:tcW w:w="1944" w:type="dxa"/>
            <w:tcBorders>
              <w:bottom w:val="single" w:sz="4" w:space="0" w:color="000000"/>
            </w:tcBorders>
          </w:tcPr>
          <w:p w14:paraId="675CF349" w14:textId="77777777" w:rsidR="00D705DC" w:rsidRDefault="00000000">
            <w:pPr>
              <w:pStyle w:val="TableParagraph"/>
              <w:spacing w:line="240" w:lineRule="auto"/>
              <w:ind w:left="83"/>
              <w:jc w:val="left"/>
              <w:rPr>
                <w:sz w:val="16"/>
              </w:rPr>
            </w:pPr>
            <w:r>
              <w:rPr>
                <w:w w:val="120"/>
                <w:sz w:val="16"/>
              </w:rPr>
              <w:t>SD</w:t>
            </w:r>
            <w:r>
              <w:rPr>
                <w:spacing w:val="9"/>
                <w:w w:val="120"/>
                <w:sz w:val="16"/>
              </w:rPr>
              <w:t xml:space="preserve"> </w:t>
            </w:r>
            <w:r>
              <w:rPr>
                <w:w w:val="120"/>
                <w:sz w:val="16"/>
              </w:rPr>
              <w:t>DV</w:t>
            </w:r>
          </w:p>
        </w:tc>
        <w:tc>
          <w:tcPr>
            <w:tcW w:w="832" w:type="dxa"/>
            <w:tcBorders>
              <w:bottom w:val="single" w:sz="4" w:space="0" w:color="000000"/>
            </w:tcBorders>
          </w:tcPr>
          <w:p w14:paraId="73EE2044" w14:textId="77777777" w:rsidR="00D705DC" w:rsidRDefault="00000000">
            <w:pPr>
              <w:pStyle w:val="TableParagraph"/>
              <w:spacing w:line="240" w:lineRule="auto"/>
              <w:ind w:left="62" w:right="62"/>
              <w:rPr>
                <w:sz w:val="16"/>
              </w:rPr>
            </w:pPr>
            <w:r>
              <w:rPr>
                <w:sz w:val="16"/>
              </w:rPr>
              <w:t>1.59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14:paraId="1158CE5C" w14:textId="77777777" w:rsidR="00D705DC" w:rsidRDefault="00000000">
            <w:pPr>
              <w:pStyle w:val="TableParagraph"/>
              <w:spacing w:line="240" w:lineRule="auto"/>
              <w:ind w:left="61" w:right="62"/>
              <w:rPr>
                <w:sz w:val="16"/>
              </w:rPr>
            </w:pPr>
            <w:r>
              <w:rPr>
                <w:sz w:val="16"/>
              </w:rPr>
              <w:t>1.59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16F16A6E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bottom w:val="single" w:sz="4" w:space="0" w:color="000000"/>
            </w:tcBorders>
          </w:tcPr>
          <w:p w14:paraId="468CAA9E" w14:textId="77777777" w:rsidR="00D705DC" w:rsidRDefault="00000000">
            <w:pPr>
              <w:pStyle w:val="TableParagraph"/>
              <w:spacing w:line="240" w:lineRule="auto"/>
              <w:ind w:left="56" w:right="58"/>
              <w:rPr>
                <w:sz w:val="16"/>
              </w:rPr>
            </w:pPr>
            <w:r>
              <w:rPr>
                <w:sz w:val="16"/>
              </w:rPr>
              <w:t>0.48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14:paraId="1D7A5321" w14:textId="77777777" w:rsidR="00D705DC" w:rsidRDefault="00000000">
            <w:pPr>
              <w:pStyle w:val="TableParagraph"/>
              <w:spacing w:line="240" w:lineRule="auto"/>
              <w:ind w:left="60" w:right="63"/>
              <w:rPr>
                <w:sz w:val="16"/>
              </w:rPr>
            </w:pPr>
            <w:r>
              <w:rPr>
                <w:sz w:val="16"/>
              </w:rPr>
              <w:t>0.48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78D3E9C2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96" w:type="dxa"/>
            <w:tcBorders>
              <w:bottom w:val="single" w:sz="4" w:space="0" w:color="000000"/>
            </w:tcBorders>
          </w:tcPr>
          <w:p w14:paraId="74BBB055" w14:textId="77777777" w:rsidR="00D705DC" w:rsidRDefault="00000000">
            <w:pPr>
              <w:pStyle w:val="TableParagraph"/>
              <w:spacing w:line="240" w:lineRule="auto"/>
              <w:ind w:left="55" w:right="60"/>
              <w:rPr>
                <w:sz w:val="16"/>
              </w:rPr>
            </w:pPr>
            <w:r>
              <w:rPr>
                <w:sz w:val="16"/>
              </w:rPr>
              <w:t>2.43</w:t>
            </w:r>
          </w:p>
        </w:tc>
        <w:tc>
          <w:tcPr>
            <w:tcW w:w="997" w:type="dxa"/>
            <w:tcBorders>
              <w:bottom w:val="single" w:sz="4" w:space="0" w:color="000000"/>
            </w:tcBorders>
          </w:tcPr>
          <w:p w14:paraId="5F68ACA1" w14:textId="77777777" w:rsidR="00D705DC" w:rsidRDefault="00000000">
            <w:pPr>
              <w:pStyle w:val="TableParagraph"/>
              <w:spacing w:line="240" w:lineRule="auto"/>
              <w:ind w:left="56" w:right="63"/>
              <w:rPr>
                <w:sz w:val="16"/>
              </w:rPr>
            </w:pPr>
            <w:r>
              <w:rPr>
                <w:sz w:val="16"/>
              </w:rPr>
              <w:t>2.43</w:t>
            </w:r>
          </w:p>
        </w:tc>
        <w:tc>
          <w:tcPr>
            <w:tcW w:w="168" w:type="dxa"/>
            <w:tcBorders>
              <w:bottom w:val="single" w:sz="4" w:space="0" w:color="000000"/>
            </w:tcBorders>
          </w:tcPr>
          <w:p w14:paraId="4DB39127" w14:textId="77777777" w:rsidR="00D705DC" w:rsidRDefault="00D705DC">
            <w:pPr>
              <w:pStyle w:val="TableParagraph"/>
              <w:spacing w:before="0"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24" w:type="dxa"/>
            <w:tcBorders>
              <w:bottom w:val="single" w:sz="4" w:space="0" w:color="000000"/>
            </w:tcBorders>
          </w:tcPr>
          <w:p w14:paraId="7CD457E3" w14:textId="77777777" w:rsidR="00D705DC" w:rsidRDefault="00000000">
            <w:pPr>
              <w:pStyle w:val="TableParagraph"/>
              <w:spacing w:line="240" w:lineRule="auto"/>
              <w:ind w:left="63" w:right="73"/>
              <w:rPr>
                <w:sz w:val="16"/>
              </w:rPr>
            </w:pPr>
            <w:r>
              <w:rPr>
                <w:sz w:val="16"/>
              </w:rPr>
              <w:t>0.09</w:t>
            </w:r>
          </w:p>
        </w:tc>
        <w:tc>
          <w:tcPr>
            <w:tcW w:w="1325" w:type="dxa"/>
            <w:tcBorders>
              <w:bottom w:val="single" w:sz="4" w:space="0" w:color="000000"/>
            </w:tcBorders>
          </w:tcPr>
          <w:p w14:paraId="793C8DAE" w14:textId="77777777" w:rsidR="00D705DC" w:rsidRDefault="00000000">
            <w:pPr>
              <w:pStyle w:val="TableParagraph"/>
              <w:spacing w:line="240" w:lineRule="auto"/>
              <w:ind w:left="63" w:right="74"/>
              <w:rPr>
                <w:sz w:val="16"/>
              </w:rPr>
            </w:pPr>
            <w:r>
              <w:rPr>
                <w:sz w:val="16"/>
              </w:rPr>
              <w:t>0.09</w:t>
            </w:r>
          </w:p>
        </w:tc>
      </w:tr>
    </w:tbl>
    <w:p w14:paraId="5DE3C352" w14:textId="77777777" w:rsidR="00D705DC" w:rsidRDefault="0068001A">
      <w:pPr>
        <w:pStyle w:val="Textoindependiente"/>
        <w:spacing w:before="11"/>
        <w:rPr>
          <w:sz w:val="19"/>
        </w:rPr>
      </w:pPr>
      <w:r>
        <w:pict w14:anchorId="720D8D8B">
          <v:group id="_x0000_s2222" alt="" style="position:absolute;margin-left:44.95pt;margin-top:13.7pt;width:528.85pt;height:2.25pt;z-index:-15714304;mso-wrap-distance-left:0;mso-wrap-distance-right:0;mso-position-horizontal-relative:page;mso-position-vertical-relative:text" coordorigin="899,274" coordsize="10577,45">
            <v:line id="_x0000_s2223" alt="" style="position:absolute" from="899,278" to="11476,278" strokeweight=".14447mm"/>
            <v:line id="_x0000_s2224" alt="" style="position:absolute" from="899,314" to="11476,314" strokeweight=".14447mm"/>
            <w10:wrap type="topAndBottom" anchorx="page"/>
          </v:group>
        </w:pict>
      </w:r>
    </w:p>
    <w:p w14:paraId="05C90B0B" w14:textId="77777777" w:rsidR="00D705DC" w:rsidRDefault="00000000">
      <w:pPr>
        <w:spacing w:before="30" w:line="304" w:lineRule="auto"/>
        <w:ind w:left="203" w:right="268"/>
        <w:jc w:val="both"/>
        <w:rPr>
          <w:rFonts w:ascii="Georgia" w:hAnsi="Georgia"/>
          <w:sz w:val="14"/>
        </w:rPr>
      </w:pPr>
      <w:r>
        <w:rPr>
          <w:rFonts w:ascii="Georgia" w:hAnsi="Georgia"/>
          <w:sz w:val="14"/>
        </w:rPr>
        <w:t>Notes: This table presents the results from OLS regressions with birth weight and height as the dependent variables using data from 2002 and 2003. Orion is a dummy</w:t>
      </w:r>
      <w:r>
        <w:rPr>
          <w:rFonts w:ascii="Georgia" w:hAnsi="Georgia"/>
          <w:spacing w:val="-31"/>
          <w:sz w:val="14"/>
        </w:rPr>
        <w:t xml:space="preserve"> </w:t>
      </w:r>
      <w:r>
        <w:rPr>
          <w:rFonts w:ascii="Georgia" w:hAnsi="Georgia"/>
          <w:sz w:val="14"/>
        </w:rPr>
        <w:t>that takes the value of one for treated neighborhoods after exposure to the intervention.</w:t>
      </w:r>
      <w:r>
        <w:rPr>
          <w:rFonts w:ascii="Georgia" w:hAnsi="Georgia"/>
          <w:spacing w:val="33"/>
          <w:sz w:val="14"/>
        </w:rPr>
        <w:t xml:space="preserve"> </w:t>
      </w:r>
      <w:r>
        <w:rPr>
          <w:rFonts w:ascii="Georgia" w:hAnsi="Georgia"/>
          <w:sz w:val="14"/>
        </w:rPr>
        <w:t>A baby born before 37 weeks of pregnancy is considered premature,</w:t>
      </w:r>
      <w:r>
        <w:rPr>
          <w:rFonts w:ascii="Georgia" w:hAnsi="Georgia"/>
          <w:spacing w:val="34"/>
          <w:sz w:val="14"/>
        </w:rPr>
        <w:t xml:space="preserve"> </w:t>
      </w:r>
      <w:r>
        <w:rPr>
          <w:rFonts w:ascii="Georgia" w:hAnsi="Georgia"/>
          <w:sz w:val="14"/>
        </w:rPr>
        <w:t>and a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baby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is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considered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small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for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gestational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age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if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her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birthweight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is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below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10th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percentile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for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babies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of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same</w:t>
      </w:r>
      <w:r>
        <w:rPr>
          <w:rFonts w:ascii="Georgia" w:hAnsi="Georgia"/>
          <w:spacing w:val="8"/>
          <w:sz w:val="14"/>
        </w:rPr>
        <w:t xml:space="preserve"> </w:t>
      </w:r>
      <w:r>
        <w:rPr>
          <w:rFonts w:ascii="Georgia" w:hAnsi="Georgia"/>
          <w:sz w:val="14"/>
        </w:rPr>
        <w:t>gestational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age.</w:t>
      </w:r>
      <w:r>
        <w:rPr>
          <w:rFonts w:ascii="Georgia" w:hAnsi="Georgia"/>
          <w:spacing w:val="31"/>
          <w:sz w:val="14"/>
        </w:rPr>
        <w:t xml:space="preserve"> </w:t>
      </w:r>
      <w:r>
        <w:rPr>
          <w:rFonts w:ascii="Georgia" w:hAnsi="Georgia"/>
          <w:sz w:val="14"/>
        </w:rPr>
        <w:t>Columns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(1),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(3),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(5),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and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(7)</w:t>
      </w:r>
      <w:r>
        <w:rPr>
          <w:rFonts w:ascii="Georgia" w:hAnsi="Georgia"/>
          <w:spacing w:val="7"/>
          <w:sz w:val="14"/>
        </w:rPr>
        <w:t xml:space="preserve"> </w:t>
      </w:r>
      <w:r>
        <w:rPr>
          <w:rFonts w:ascii="Georgia" w:hAnsi="Georgia"/>
          <w:sz w:val="14"/>
        </w:rPr>
        <w:t>show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 xml:space="preserve">the difference-in-difference (DiD) estimator using equation </w:t>
      </w:r>
      <w:hyperlink w:anchor="_bookmark12" w:history="1">
        <w:r>
          <w:rPr>
            <w:rFonts w:ascii="Georgia" w:hAnsi="Georgia"/>
            <w:sz w:val="14"/>
          </w:rPr>
          <w:t>(1);</w:t>
        </w:r>
      </w:hyperlink>
      <w:r>
        <w:rPr>
          <w:rFonts w:ascii="Georgia" w:hAnsi="Georgia"/>
          <w:sz w:val="14"/>
        </w:rPr>
        <w:t xml:space="preserve"> columns (2), (4), (6), and (8) show the </w:t>
      </w:r>
      <w:hyperlink w:anchor="_bookmark76" w:history="1">
        <w:r>
          <w:rPr>
            <w:rFonts w:ascii="Georgia" w:hAnsi="Georgia"/>
            <w:sz w:val="14"/>
          </w:rPr>
          <w:t>Sant’Anna and Zhao</w:t>
        </w:r>
      </w:hyperlink>
      <w:r>
        <w:rPr>
          <w:rFonts w:ascii="Georgia" w:hAnsi="Georgia"/>
          <w:sz w:val="14"/>
        </w:rPr>
        <w:t xml:space="preserve"> </w:t>
      </w:r>
      <w:hyperlink w:anchor="_bookmark76" w:history="1">
        <w:r>
          <w:rPr>
            <w:rFonts w:ascii="Georgia" w:hAnsi="Georgia"/>
            <w:sz w:val="14"/>
          </w:rPr>
          <w:t>(2020)</w:t>
        </w:r>
      </w:hyperlink>
      <w:r>
        <w:rPr>
          <w:rFonts w:ascii="Georgia" w:hAnsi="Georgia"/>
          <w:sz w:val="14"/>
        </w:rPr>
        <w:t xml:space="preserve"> improved DR DiD estimator.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All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columns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include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the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following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controls:</w:t>
      </w:r>
      <w:r>
        <w:rPr>
          <w:rFonts w:ascii="Georgia" w:hAnsi="Georgia"/>
          <w:spacing w:val="6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mother’s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and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father’s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age,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dummies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for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the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type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of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insurance,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dummies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for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mother’s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educational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attainment,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dummies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for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mother’s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marital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status,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number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of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previously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born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alive,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number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of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pregnancies,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and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whether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newborn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is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female.</w:t>
      </w:r>
      <w:r>
        <w:rPr>
          <w:rFonts w:ascii="Georgia" w:hAnsi="Georgia"/>
          <w:spacing w:val="6"/>
          <w:sz w:val="14"/>
        </w:rPr>
        <w:t xml:space="preserve"> </w:t>
      </w:r>
      <w:r>
        <w:rPr>
          <w:rFonts w:ascii="Georgia" w:hAnsi="Georgia"/>
          <w:sz w:val="14"/>
        </w:rPr>
        <w:t>Robust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standard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errors</w:t>
      </w:r>
      <w:r>
        <w:rPr>
          <w:rFonts w:ascii="Georgia" w:hAnsi="Georgia"/>
          <w:spacing w:val="-3"/>
          <w:sz w:val="14"/>
        </w:rPr>
        <w:t xml:space="preserve"> </w:t>
      </w:r>
      <w:r>
        <w:rPr>
          <w:rFonts w:ascii="Georgia" w:hAnsi="Georgia"/>
          <w:sz w:val="14"/>
        </w:rPr>
        <w:t>clustered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by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neighborhood</w:t>
      </w:r>
      <w:r>
        <w:rPr>
          <w:rFonts w:ascii="Georgia" w:hAnsi="Georgia"/>
          <w:spacing w:val="-32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are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reported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in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parenthesis.</w:t>
      </w:r>
      <w:r>
        <w:rPr>
          <w:rFonts w:ascii="Georgia" w:hAnsi="Georgia"/>
          <w:spacing w:val="6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Confidence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intervals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using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wild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cluster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bootstrap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with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10,000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replications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are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reported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in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brackets.</w:t>
      </w:r>
      <w:r>
        <w:rPr>
          <w:rFonts w:ascii="Georgia" w:hAnsi="Georgia"/>
          <w:spacing w:val="6"/>
          <w:sz w:val="14"/>
        </w:rPr>
        <w:t xml:space="preserve"> </w:t>
      </w:r>
      <w:r>
        <w:rPr>
          <w:rFonts w:ascii="Georgia" w:hAnsi="Georgia"/>
          <w:sz w:val="14"/>
        </w:rPr>
        <w:t>Significance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levels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according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to</w:t>
      </w:r>
      <w:r>
        <w:rPr>
          <w:rFonts w:ascii="Georgia" w:hAnsi="Georgia"/>
          <w:spacing w:val="-5"/>
          <w:sz w:val="14"/>
        </w:rPr>
        <w:t xml:space="preserve"> </w:t>
      </w:r>
      <w:r>
        <w:rPr>
          <w:rFonts w:ascii="Georgia" w:hAnsi="Georgia"/>
          <w:sz w:val="14"/>
        </w:rPr>
        <w:t>t-statistic: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1%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***,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5%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**,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10%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*.</w:t>
      </w:r>
    </w:p>
    <w:p w14:paraId="0CB947D7" w14:textId="77777777" w:rsidR="00D705DC" w:rsidRDefault="00D705DC">
      <w:pPr>
        <w:pStyle w:val="Textoindependiente"/>
        <w:rPr>
          <w:rFonts w:ascii="Georgia"/>
          <w:sz w:val="20"/>
        </w:rPr>
      </w:pPr>
    </w:p>
    <w:p w14:paraId="3B05C857" w14:textId="77777777" w:rsidR="00D705DC" w:rsidRDefault="00000000">
      <w:pPr>
        <w:pStyle w:val="Textoindependiente"/>
        <w:spacing w:before="134"/>
        <w:ind w:left="703" w:right="821"/>
        <w:jc w:val="center"/>
      </w:pPr>
      <w:r>
        <w:t>Table</w:t>
      </w:r>
      <w:r>
        <w:rPr>
          <w:spacing w:val="5"/>
        </w:rPr>
        <w:t xml:space="preserve"> </w:t>
      </w:r>
      <w:r>
        <w:t>5:</w:t>
      </w:r>
      <w:r>
        <w:rPr>
          <w:spacing w:val="26"/>
        </w:rPr>
        <w:t xml:space="preserve"> </w:t>
      </w:r>
      <w:r>
        <w:t>Number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newborns</w:t>
      </w:r>
      <w:r>
        <w:rPr>
          <w:spacing w:val="6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operation</w:t>
      </w:r>
      <w:r>
        <w:rPr>
          <w:spacing w:val="6"/>
        </w:rPr>
        <w:t xml:space="preserve"> </w:t>
      </w:r>
      <w:r>
        <w:t>Orion</w:t>
      </w:r>
    </w:p>
    <w:p w14:paraId="67E38526" w14:textId="77777777" w:rsidR="00D705DC" w:rsidRDefault="0068001A">
      <w:pPr>
        <w:pStyle w:val="Textoindependiente"/>
        <w:spacing w:before="5"/>
        <w:rPr>
          <w:sz w:val="16"/>
        </w:rPr>
      </w:pPr>
      <w:r>
        <w:pict w14:anchorId="556AFE81">
          <v:group id="_x0000_s2219" alt="" style="position:absolute;margin-left:139.3pt;margin-top:11.6pt;width:336.15pt;height:2.75pt;z-index:-15713792;mso-wrap-distance-left:0;mso-wrap-distance-right:0;mso-position-horizontal-relative:page" coordorigin="2786,232" coordsize="6723,55">
            <v:line id="_x0000_s2220" alt="" style="position:absolute" from="2786,239" to="9509,239" strokeweight=".23114mm"/>
            <v:line id="_x0000_s2221" alt="" style="position:absolute" from="2786,280" to="9509,280" strokeweight=".23114mm"/>
            <w10:wrap type="topAndBottom" anchorx="page"/>
          </v:group>
        </w:pict>
      </w:r>
    </w:p>
    <w:p w14:paraId="1E77F0F4" w14:textId="77777777" w:rsidR="00D705DC" w:rsidRDefault="00000000">
      <w:pPr>
        <w:tabs>
          <w:tab w:val="left" w:pos="5573"/>
        </w:tabs>
        <w:spacing w:before="7" w:after="54"/>
        <w:ind w:left="2089"/>
        <w:jc w:val="both"/>
        <w:rPr>
          <w:sz w:val="16"/>
        </w:rPr>
      </w:pPr>
      <w:bookmarkStart w:id="39" w:name="_bookmark25"/>
      <w:bookmarkEnd w:id="39"/>
      <w:r>
        <w:rPr>
          <w:sz w:val="16"/>
        </w:rPr>
        <w:t>Dependent</w:t>
      </w:r>
      <w:r>
        <w:rPr>
          <w:spacing w:val="24"/>
          <w:sz w:val="16"/>
        </w:rPr>
        <w:t xml:space="preserve"> </w:t>
      </w:r>
      <w:r>
        <w:rPr>
          <w:sz w:val="16"/>
        </w:rPr>
        <w:t>variable</w:t>
      </w:r>
      <w:r>
        <w:rPr>
          <w:sz w:val="16"/>
        </w:rPr>
        <w:tab/>
        <w:t>Number</w:t>
      </w:r>
      <w:r>
        <w:rPr>
          <w:spacing w:val="25"/>
          <w:sz w:val="16"/>
        </w:rPr>
        <w:t xml:space="preserve"> </w:t>
      </w:r>
      <w:r>
        <w:rPr>
          <w:sz w:val="16"/>
        </w:rPr>
        <w:t>of</w:t>
      </w:r>
      <w:r>
        <w:rPr>
          <w:spacing w:val="25"/>
          <w:sz w:val="16"/>
        </w:rPr>
        <w:t xml:space="preserve"> </w:t>
      </w:r>
      <w:r>
        <w:rPr>
          <w:sz w:val="16"/>
        </w:rPr>
        <w:t>Newborns</w:t>
      </w:r>
    </w:p>
    <w:p w14:paraId="7A637490" w14:textId="77777777" w:rsidR="00D705DC" w:rsidRDefault="0068001A">
      <w:pPr>
        <w:pStyle w:val="Textoindependiente"/>
        <w:spacing w:line="20" w:lineRule="exact"/>
        <w:ind w:left="3946"/>
        <w:rPr>
          <w:sz w:val="2"/>
        </w:rPr>
      </w:pPr>
      <w:r>
        <w:rPr>
          <w:sz w:val="2"/>
        </w:rPr>
      </w:r>
      <w:r>
        <w:rPr>
          <w:sz w:val="2"/>
        </w:rPr>
        <w:pict w14:anchorId="28429138">
          <v:group id="_x0000_s2217" alt="" style="width:239pt;height:.25pt;mso-position-horizontal-relative:char;mso-position-vertical-relative:line" coordsize="4780,5">
            <v:line id="_x0000_s2218" alt="" style="position:absolute" from="0,2" to="4779,2" strokeweight=".08667mm"/>
            <w10:anchorlock/>
          </v:group>
        </w:pict>
      </w:r>
    </w:p>
    <w:p w14:paraId="547BB3CB" w14:textId="77777777" w:rsidR="00D705DC" w:rsidRDefault="00000000">
      <w:pPr>
        <w:tabs>
          <w:tab w:val="left" w:pos="7424"/>
        </w:tabs>
        <w:spacing w:before="22"/>
        <w:ind w:left="5034"/>
        <w:rPr>
          <w:sz w:val="16"/>
        </w:rPr>
      </w:pPr>
      <w:r>
        <w:rPr>
          <w:sz w:val="16"/>
        </w:rPr>
        <w:t>(1)</w:t>
      </w:r>
      <w:r>
        <w:rPr>
          <w:sz w:val="16"/>
        </w:rPr>
        <w:tab/>
        <w:t>(2)</w:t>
      </w:r>
    </w:p>
    <w:p w14:paraId="28AD59C6" w14:textId="77777777" w:rsidR="00D705DC" w:rsidRDefault="0068001A">
      <w:pPr>
        <w:tabs>
          <w:tab w:val="left" w:pos="7406"/>
        </w:tabs>
        <w:spacing w:before="14"/>
        <w:ind w:left="4991"/>
        <w:rPr>
          <w:sz w:val="16"/>
        </w:rPr>
      </w:pPr>
      <w:r>
        <w:pict w14:anchorId="5C202974">
          <v:shape id="_x0000_s2216" alt="" style="position:absolute;left:0;text-align:left;margin-left:139.3pt;margin-top:13pt;width:336.15pt;height:.1pt;z-index:-15712768;mso-wrap-edited:f;mso-width-percent:0;mso-height-percent:0;mso-wrap-distance-left:0;mso-wrap-distance-right:0;mso-position-horizontal-relative:page;mso-width-percent:0;mso-height-percent:0" coordsize="6723,1270" path="m,l6723,e" filled="f" strokeweight=".14447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w w:val="120"/>
          <w:sz w:val="16"/>
        </w:rPr>
        <w:t>DiD</w:t>
      </w:r>
      <w:r w:rsidR="00992F6B">
        <w:rPr>
          <w:w w:val="120"/>
          <w:sz w:val="16"/>
        </w:rPr>
        <w:tab/>
        <w:t>DR</w:t>
      </w:r>
    </w:p>
    <w:p w14:paraId="1D59D168" w14:textId="77777777" w:rsidR="00D705DC" w:rsidRDefault="00000000">
      <w:pPr>
        <w:tabs>
          <w:tab w:val="left" w:pos="7383"/>
        </w:tabs>
        <w:spacing w:before="6"/>
        <w:ind w:left="4966"/>
        <w:rPr>
          <w:sz w:val="16"/>
        </w:rPr>
      </w:pPr>
      <w:r>
        <w:rPr>
          <w:sz w:val="16"/>
        </w:rPr>
        <w:t>-1.19</w:t>
      </w:r>
      <w:r>
        <w:rPr>
          <w:sz w:val="16"/>
        </w:rPr>
        <w:tab/>
        <w:t>1.72</w:t>
      </w:r>
    </w:p>
    <w:p w14:paraId="19C33968" w14:textId="77777777" w:rsidR="00D705DC" w:rsidRDefault="0068001A">
      <w:pPr>
        <w:tabs>
          <w:tab w:val="left" w:pos="7319"/>
        </w:tabs>
        <w:spacing w:before="15"/>
        <w:ind w:left="4930"/>
        <w:rPr>
          <w:sz w:val="16"/>
        </w:rPr>
      </w:pPr>
      <w:r>
        <w:pict w14:anchorId="40A6F48B">
          <v:shape id="_x0000_s2215" type="#_x0000_t202" alt="" style="position:absolute;left:0;text-align:left;margin-left:143.5pt;margin-top:-5.1pt;width:20.5pt;height:11.8pt;z-index:15745536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14E56E90" w14:textId="77777777" w:rsidR="00D705DC" w:rsidRDefault="00000000">
                  <w:pPr>
                    <w:spacing w:before="36"/>
                    <w:rPr>
                      <w:sz w:val="16"/>
                    </w:rPr>
                  </w:pPr>
                  <w:r>
                    <w:rPr>
                      <w:spacing w:val="-1"/>
                      <w:w w:val="105"/>
                      <w:sz w:val="16"/>
                    </w:rPr>
                    <w:t>Orion</w:t>
                  </w:r>
                </w:p>
              </w:txbxContent>
            </v:textbox>
            <w10:wrap anchorx="page"/>
          </v:shape>
        </w:pict>
      </w:r>
      <w:r w:rsidR="00992F6B">
        <w:rPr>
          <w:sz w:val="16"/>
        </w:rPr>
        <w:t>(0.97)</w:t>
      </w:r>
      <w:r w:rsidR="00992F6B">
        <w:rPr>
          <w:sz w:val="16"/>
        </w:rPr>
        <w:tab/>
        <w:t>(1.58)</w:t>
      </w:r>
    </w:p>
    <w:tbl>
      <w:tblPr>
        <w:tblStyle w:val="TableNormal"/>
        <w:tblW w:w="0" w:type="auto"/>
        <w:tblInd w:w="2013" w:type="dxa"/>
        <w:tblLayout w:type="fixed"/>
        <w:tblLook w:val="01E0" w:firstRow="1" w:lastRow="1" w:firstColumn="1" w:lastColumn="1" w:noHBand="0" w:noVBand="0"/>
      </w:tblPr>
      <w:tblGrid>
        <w:gridCol w:w="2330"/>
        <w:gridCol w:w="1997"/>
        <w:gridCol w:w="2394"/>
      </w:tblGrid>
      <w:tr w:rsidR="00D705DC" w14:paraId="632E5DF3" w14:textId="77777777">
        <w:trPr>
          <w:trHeight w:val="319"/>
        </w:trPr>
        <w:tc>
          <w:tcPr>
            <w:tcW w:w="2330" w:type="dxa"/>
          </w:tcPr>
          <w:p w14:paraId="717E0E37" w14:textId="77777777" w:rsidR="00D705DC" w:rsidRDefault="00000000">
            <w:pPr>
              <w:pStyle w:val="TableParagraph"/>
              <w:spacing w:before="15" w:line="240" w:lineRule="auto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Wild-bootstrap</w:t>
            </w:r>
            <w:r>
              <w:rPr>
                <w:spacing w:val="2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95%</w:t>
            </w:r>
            <w:r>
              <w:rPr>
                <w:spacing w:val="2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C.I.</w:t>
            </w:r>
          </w:p>
        </w:tc>
        <w:tc>
          <w:tcPr>
            <w:tcW w:w="1997" w:type="dxa"/>
          </w:tcPr>
          <w:p w14:paraId="0BF4401B" w14:textId="77777777" w:rsidR="00D705DC" w:rsidRDefault="00000000">
            <w:pPr>
              <w:pStyle w:val="TableParagraph"/>
              <w:spacing w:before="15" w:line="240" w:lineRule="auto"/>
              <w:ind w:left="451" w:right="839"/>
              <w:rPr>
                <w:sz w:val="16"/>
              </w:rPr>
            </w:pPr>
            <w:r>
              <w:rPr>
                <w:sz w:val="16"/>
              </w:rPr>
              <w:t>[-3.2,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1.1]</w:t>
            </w:r>
          </w:p>
        </w:tc>
        <w:tc>
          <w:tcPr>
            <w:tcW w:w="2394" w:type="dxa"/>
          </w:tcPr>
          <w:p w14:paraId="344C037B" w14:textId="77777777" w:rsidR="00D705DC" w:rsidRDefault="00000000">
            <w:pPr>
              <w:pStyle w:val="TableParagraph"/>
              <w:spacing w:before="15" w:line="240" w:lineRule="auto"/>
              <w:ind w:left="843" w:right="843"/>
              <w:rPr>
                <w:sz w:val="16"/>
              </w:rPr>
            </w:pPr>
            <w:r>
              <w:rPr>
                <w:sz w:val="16"/>
              </w:rPr>
              <w:t>[-1.7,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5.1]</w:t>
            </w:r>
          </w:p>
        </w:tc>
      </w:tr>
      <w:tr w:rsidR="00D705DC" w14:paraId="7A2D8A58" w14:textId="77777777">
        <w:trPr>
          <w:trHeight w:val="303"/>
        </w:trPr>
        <w:tc>
          <w:tcPr>
            <w:tcW w:w="2330" w:type="dxa"/>
          </w:tcPr>
          <w:p w14:paraId="04D70C12" w14:textId="77777777" w:rsidR="00D705DC" w:rsidRDefault="00000000">
            <w:pPr>
              <w:pStyle w:val="TableParagraph"/>
              <w:spacing w:before="99" w:line="182" w:lineRule="exact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1997" w:type="dxa"/>
          </w:tcPr>
          <w:p w14:paraId="48F6CB61" w14:textId="77777777" w:rsidR="00D705DC" w:rsidRDefault="00000000">
            <w:pPr>
              <w:pStyle w:val="TableParagraph"/>
              <w:spacing w:before="99" w:line="182" w:lineRule="exact"/>
              <w:ind w:left="451" w:right="839"/>
              <w:rPr>
                <w:sz w:val="16"/>
              </w:rPr>
            </w:pPr>
            <w:r>
              <w:rPr>
                <w:sz w:val="16"/>
              </w:rPr>
              <w:t>3132</w:t>
            </w:r>
          </w:p>
        </w:tc>
        <w:tc>
          <w:tcPr>
            <w:tcW w:w="2394" w:type="dxa"/>
          </w:tcPr>
          <w:p w14:paraId="3EE534F6" w14:textId="77777777" w:rsidR="00D705DC" w:rsidRDefault="00000000">
            <w:pPr>
              <w:pStyle w:val="TableParagraph"/>
              <w:spacing w:before="99" w:line="182" w:lineRule="exact"/>
              <w:ind w:left="843" w:right="843"/>
              <w:rPr>
                <w:sz w:val="16"/>
              </w:rPr>
            </w:pPr>
            <w:r>
              <w:rPr>
                <w:sz w:val="16"/>
              </w:rPr>
              <w:t>3132</w:t>
            </w:r>
          </w:p>
        </w:tc>
      </w:tr>
      <w:tr w:rsidR="00D705DC" w14:paraId="4D0B77D5" w14:textId="77777777">
        <w:trPr>
          <w:trHeight w:val="202"/>
        </w:trPr>
        <w:tc>
          <w:tcPr>
            <w:tcW w:w="2330" w:type="dxa"/>
          </w:tcPr>
          <w:p w14:paraId="40214F06" w14:textId="77777777" w:rsidR="00D705DC" w:rsidRDefault="00000000">
            <w:pPr>
              <w:pStyle w:val="TableParagraph"/>
              <w:spacing w:before="0" w:line="180" w:lineRule="exact"/>
              <w:ind w:left="83"/>
              <w:jc w:val="left"/>
              <w:rPr>
                <w:sz w:val="16"/>
              </w:rPr>
            </w:pPr>
            <w:r>
              <w:rPr>
                <w:sz w:val="16"/>
              </w:rPr>
              <w:t>Neighborhoods</w:t>
            </w:r>
          </w:p>
        </w:tc>
        <w:tc>
          <w:tcPr>
            <w:tcW w:w="1997" w:type="dxa"/>
          </w:tcPr>
          <w:p w14:paraId="58E17929" w14:textId="77777777" w:rsidR="00D705DC" w:rsidRDefault="00000000">
            <w:pPr>
              <w:pStyle w:val="TableParagraph"/>
              <w:spacing w:before="0" w:line="180" w:lineRule="exact"/>
              <w:ind w:left="451" w:right="839"/>
              <w:rPr>
                <w:sz w:val="16"/>
              </w:rPr>
            </w:pPr>
            <w:r>
              <w:rPr>
                <w:sz w:val="16"/>
              </w:rPr>
              <w:t>250</w:t>
            </w:r>
          </w:p>
        </w:tc>
        <w:tc>
          <w:tcPr>
            <w:tcW w:w="2394" w:type="dxa"/>
          </w:tcPr>
          <w:p w14:paraId="5CF20DE2" w14:textId="77777777" w:rsidR="00D705DC" w:rsidRDefault="00000000">
            <w:pPr>
              <w:pStyle w:val="TableParagraph"/>
              <w:spacing w:before="0" w:line="180" w:lineRule="exact"/>
              <w:ind w:left="843" w:right="843"/>
              <w:rPr>
                <w:sz w:val="16"/>
              </w:rPr>
            </w:pPr>
            <w:r>
              <w:rPr>
                <w:sz w:val="16"/>
              </w:rPr>
              <w:t>250</w:t>
            </w:r>
          </w:p>
        </w:tc>
      </w:tr>
      <w:tr w:rsidR="00D705DC" w14:paraId="3189E067" w14:textId="77777777">
        <w:trPr>
          <w:trHeight w:val="202"/>
        </w:trPr>
        <w:tc>
          <w:tcPr>
            <w:tcW w:w="2330" w:type="dxa"/>
          </w:tcPr>
          <w:p w14:paraId="4C011353" w14:textId="77777777" w:rsidR="00D705DC" w:rsidRDefault="00000000">
            <w:pPr>
              <w:pStyle w:val="TableParagraph"/>
              <w:spacing w:before="0" w:line="180" w:lineRule="exact"/>
              <w:ind w:left="83"/>
              <w:jc w:val="left"/>
              <w:rPr>
                <w:sz w:val="16"/>
              </w:rPr>
            </w:pPr>
            <w:r>
              <w:rPr>
                <w:w w:val="115"/>
                <w:sz w:val="16"/>
              </w:rPr>
              <w:t>Mean DV</w:t>
            </w:r>
          </w:p>
        </w:tc>
        <w:tc>
          <w:tcPr>
            <w:tcW w:w="1997" w:type="dxa"/>
          </w:tcPr>
          <w:p w14:paraId="604F3509" w14:textId="77777777" w:rsidR="00D705DC" w:rsidRDefault="00000000">
            <w:pPr>
              <w:pStyle w:val="TableParagraph"/>
              <w:spacing w:before="0" w:line="180" w:lineRule="exact"/>
              <w:ind w:left="451" w:right="838"/>
              <w:rPr>
                <w:sz w:val="16"/>
              </w:rPr>
            </w:pPr>
            <w:r>
              <w:rPr>
                <w:sz w:val="16"/>
              </w:rPr>
              <w:t>11.39</w:t>
            </w:r>
          </w:p>
        </w:tc>
        <w:tc>
          <w:tcPr>
            <w:tcW w:w="2394" w:type="dxa"/>
          </w:tcPr>
          <w:p w14:paraId="59B28AF6" w14:textId="77777777" w:rsidR="00D705DC" w:rsidRDefault="00000000">
            <w:pPr>
              <w:pStyle w:val="TableParagraph"/>
              <w:spacing w:before="0" w:line="180" w:lineRule="exact"/>
              <w:ind w:left="842" w:right="843"/>
              <w:rPr>
                <w:sz w:val="16"/>
              </w:rPr>
            </w:pPr>
            <w:r>
              <w:rPr>
                <w:sz w:val="16"/>
              </w:rPr>
              <w:t>11.39</w:t>
            </w:r>
          </w:p>
        </w:tc>
      </w:tr>
      <w:tr w:rsidR="00D705DC" w14:paraId="3DB3B964" w14:textId="77777777">
        <w:trPr>
          <w:trHeight w:val="260"/>
        </w:trPr>
        <w:tc>
          <w:tcPr>
            <w:tcW w:w="2330" w:type="dxa"/>
            <w:tcBorders>
              <w:bottom w:val="single" w:sz="4" w:space="0" w:color="000000"/>
            </w:tcBorders>
          </w:tcPr>
          <w:p w14:paraId="11728B83" w14:textId="77777777" w:rsidR="00D705DC" w:rsidRDefault="00000000">
            <w:pPr>
              <w:pStyle w:val="TableParagraph"/>
              <w:spacing w:before="0" w:line="186" w:lineRule="exact"/>
              <w:ind w:left="83"/>
              <w:jc w:val="left"/>
              <w:rPr>
                <w:sz w:val="16"/>
              </w:rPr>
            </w:pPr>
            <w:r>
              <w:rPr>
                <w:w w:val="120"/>
                <w:sz w:val="16"/>
              </w:rPr>
              <w:t>SD</w:t>
            </w:r>
            <w:r>
              <w:rPr>
                <w:spacing w:val="9"/>
                <w:w w:val="120"/>
                <w:sz w:val="16"/>
              </w:rPr>
              <w:t xml:space="preserve"> </w:t>
            </w:r>
            <w:r>
              <w:rPr>
                <w:w w:val="120"/>
                <w:sz w:val="16"/>
              </w:rPr>
              <w:t>DV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725EEDFD" w14:textId="77777777" w:rsidR="00D705DC" w:rsidRDefault="00000000">
            <w:pPr>
              <w:pStyle w:val="TableParagraph"/>
              <w:spacing w:before="0" w:line="186" w:lineRule="exact"/>
              <w:ind w:left="451" w:right="838"/>
              <w:rPr>
                <w:sz w:val="16"/>
              </w:rPr>
            </w:pPr>
            <w:r>
              <w:rPr>
                <w:sz w:val="16"/>
              </w:rPr>
              <w:t>15.49</w:t>
            </w:r>
          </w:p>
        </w:tc>
        <w:tc>
          <w:tcPr>
            <w:tcW w:w="2394" w:type="dxa"/>
            <w:tcBorders>
              <w:bottom w:val="single" w:sz="4" w:space="0" w:color="000000"/>
            </w:tcBorders>
          </w:tcPr>
          <w:p w14:paraId="3EDCF51A" w14:textId="77777777" w:rsidR="00D705DC" w:rsidRDefault="00000000">
            <w:pPr>
              <w:pStyle w:val="TableParagraph"/>
              <w:spacing w:before="0" w:line="186" w:lineRule="exact"/>
              <w:ind w:left="843" w:right="843"/>
              <w:rPr>
                <w:sz w:val="16"/>
              </w:rPr>
            </w:pPr>
            <w:r>
              <w:rPr>
                <w:sz w:val="16"/>
              </w:rPr>
              <w:t>15.49</w:t>
            </w:r>
          </w:p>
        </w:tc>
      </w:tr>
    </w:tbl>
    <w:p w14:paraId="32DC0E17" w14:textId="77777777" w:rsidR="00D705DC" w:rsidRDefault="0068001A">
      <w:pPr>
        <w:pStyle w:val="Textoindependiente"/>
        <w:spacing w:before="1"/>
        <w:rPr>
          <w:sz w:val="18"/>
        </w:rPr>
      </w:pPr>
      <w:r>
        <w:pict w14:anchorId="2D57D270">
          <v:group id="_x0000_s2212" alt="" style="position:absolute;margin-left:139.3pt;margin-top:12.6pt;width:336.15pt;height:2.25pt;z-index:-15712256;mso-wrap-distance-left:0;mso-wrap-distance-right:0;mso-position-horizontal-relative:page;mso-position-vertical-relative:text" coordorigin="2786,252" coordsize="6723,45">
            <v:line id="_x0000_s2213" alt="" style="position:absolute" from="2786,256" to="9509,256" strokeweight=".14447mm"/>
            <v:line id="_x0000_s2214" alt="" style="position:absolute" from="2786,292" to="9509,292" strokeweight=".14447mm"/>
            <w10:wrap type="topAndBottom" anchorx="page"/>
          </v:group>
        </w:pict>
      </w:r>
    </w:p>
    <w:p w14:paraId="3F155D40" w14:textId="77777777" w:rsidR="00D705DC" w:rsidRDefault="00000000">
      <w:pPr>
        <w:spacing w:before="30" w:line="304" w:lineRule="auto"/>
        <w:ind w:left="2089" w:right="2151"/>
        <w:jc w:val="both"/>
        <w:rPr>
          <w:rFonts w:ascii="Georgia" w:hAnsi="Georgia"/>
          <w:sz w:val="14"/>
        </w:rPr>
      </w:pPr>
      <w:r>
        <w:rPr>
          <w:rFonts w:ascii="Georgia" w:hAnsi="Georgia"/>
          <w:spacing w:val="-1"/>
          <w:sz w:val="14"/>
        </w:rPr>
        <w:t>Notes:</w:t>
      </w:r>
      <w:r>
        <w:rPr>
          <w:rFonts w:ascii="Georgia" w:hAnsi="Georgia"/>
          <w:spacing w:val="5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This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table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presents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the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results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from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OLS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>regressions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z w:val="14"/>
        </w:rPr>
        <w:t>with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z w:val="14"/>
        </w:rPr>
        <w:t>number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z w:val="14"/>
        </w:rPr>
        <w:t>of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z w:val="14"/>
        </w:rPr>
        <w:t>newborns</w:t>
      </w:r>
      <w:r>
        <w:rPr>
          <w:rFonts w:ascii="Georgia" w:hAnsi="Georgia"/>
          <w:spacing w:val="-7"/>
          <w:sz w:val="14"/>
        </w:rPr>
        <w:t xml:space="preserve"> </w:t>
      </w:r>
      <w:r>
        <w:rPr>
          <w:rFonts w:ascii="Georgia" w:hAnsi="Georgia"/>
          <w:sz w:val="14"/>
        </w:rPr>
        <w:t>per</w:t>
      </w:r>
      <w:r>
        <w:rPr>
          <w:rFonts w:ascii="Georgia" w:hAnsi="Georgia"/>
          <w:spacing w:val="-6"/>
          <w:sz w:val="14"/>
        </w:rPr>
        <w:t xml:space="preserve"> </w:t>
      </w:r>
      <w:r>
        <w:rPr>
          <w:rFonts w:ascii="Georgia" w:hAnsi="Georgia"/>
          <w:sz w:val="14"/>
        </w:rPr>
        <w:t>neighborhood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as the dependent variables using data from 2002 to 2003.</w:t>
      </w:r>
      <w:r>
        <w:rPr>
          <w:rFonts w:ascii="Georgia" w:hAnsi="Georgia"/>
          <w:spacing w:val="33"/>
          <w:sz w:val="14"/>
        </w:rPr>
        <w:t xml:space="preserve"> </w:t>
      </w:r>
      <w:r>
        <w:rPr>
          <w:rFonts w:ascii="Georgia" w:hAnsi="Georgia"/>
          <w:sz w:val="14"/>
        </w:rPr>
        <w:t>Orion is a dummy that takes the value of one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for treated neighborhoods after exposure to the intervention.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Column (1) estimates the DiD estimator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using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equation</w:t>
      </w:r>
      <w:r>
        <w:rPr>
          <w:rFonts w:ascii="Georgia" w:hAnsi="Georgia"/>
          <w:spacing w:val="-3"/>
          <w:sz w:val="14"/>
        </w:rPr>
        <w:t xml:space="preserve"> </w:t>
      </w:r>
      <w:hyperlink w:anchor="_bookmark12" w:history="1">
        <w:r>
          <w:rPr>
            <w:rFonts w:ascii="Georgia" w:hAnsi="Georgia"/>
            <w:sz w:val="14"/>
          </w:rPr>
          <w:t>(1),</w:t>
        </w:r>
        <w:r>
          <w:rPr>
            <w:rFonts w:ascii="Georgia" w:hAnsi="Georgia"/>
            <w:spacing w:val="-2"/>
            <w:sz w:val="14"/>
          </w:rPr>
          <w:t xml:space="preserve"> </w:t>
        </w:r>
      </w:hyperlink>
      <w:r>
        <w:rPr>
          <w:rFonts w:ascii="Georgia" w:hAnsi="Georgia"/>
          <w:sz w:val="14"/>
        </w:rPr>
        <w:t>and</w:t>
      </w:r>
      <w:r>
        <w:rPr>
          <w:rFonts w:ascii="Georgia" w:hAnsi="Georgia"/>
          <w:spacing w:val="-3"/>
          <w:sz w:val="14"/>
        </w:rPr>
        <w:t xml:space="preserve"> </w:t>
      </w:r>
      <w:r>
        <w:rPr>
          <w:rFonts w:ascii="Georgia" w:hAnsi="Georgia"/>
          <w:sz w:val="14"/>
        </w:rPr>
        <w:t>column</w:t>
      </w:r>
      <w:r>
        <w:rPr>
          <w:rFonts w:ascii="Georgia" w:hAnsi="Georgia"/>
          <w:spacing w:val="-2"/>
          <w:sz w:val="14"/>
        </w:rPr>
        <w:t xml:space="preserve"> </w:t>
      </w:r>
      <w:r>
        <w:rPr>
          <w:rFonts w:ascii="Georgia" w:hAnsi="Georgia"/>
          <w:sz w:val="14"/>
        </w:rPr>
        <w:t>(2)</w:t>
      </w:r>
      <w:r>
        <w:rPr>
          <w:rFonts w:ascii="Georgia" w:hAnsi="Georgia"/>
          <w:spacing w:val="-4"/>
          <w:sz w:val="14"/>
        </w:rPr>
        <w:t xml:space="preserve"> </w:t>
      </w:r>
      <w:r>
        <w:rPr>
          <w:rFonts w:ascii="Georgia" w:hAnsi="Georgia"/>
          <w:sz w:val="14"/>
        </w:rPr>
        <w:t>estimates</w:t>
      </w:r>
      <w:r>
        <w:rPr>
          <w:rFonts w:ascii="Georgia" w:hAnsi="Georgia"/>
          <w:spacing w:val="-2"/>
          <w:sz w:val="14"/>
        </w:rPr>
        <w:t xml:space="preserve"> </w:t>
      </w:r>
      <w:r>
        <w:rPr>
          <w:rFonts w:ascii="Georgia" w:hAnsi="Georgia"/>
          <w:sz w:val="14"/>
        </w:rPr>
        <w:t>the</w:t>
      </w:r>
      <w:r>
        <w:rPr>
          <w:rFonts w:ascii="Georgia" w:hAnsi="Georgia"/>
          <w:spacing w:val="-3"/>
          <w:sz w:val="14"/>
        </w:rPr>
        <w:t xml:space="preserve"> </w:t>
      </w:r>
      <w:hyperlink w:anchor="_bookmark76" w:history="1">
        <w:r>
          <w:rPr>
            <w:rFonts w:ascii="Georgia" w:hAnsi="Georgia"/>
            <w:sz w:val="14"/>
          </w:rPr>
          <w:t>Sant’Anna</w:t>
        </w:r>
        <w:r>
          <w:rPr>
            <w:rFonts w:ascii="Georgia" w:hAnsi="Georgia"/>
            <w:spacing w:val="-3"/>
            <w:sz w:val="14"/>
          </w:rPr>
          <w:t xml:space="preserve"> </w:t>
        </w:r>
        <w:r>
          <w:rPr>
            <w:rFonts w:ascii="Georgia" w:hAnsi="Georgia"/>
            <w:sz w:val="14"/>
          </w:rPr>
          <w:t>and</w:t>
        </w:r>
        <w:r>
          <w:rPr>
            <w:rFonts w:ascii="Georgia" w:hAnsi="Georgia"/>
            <w:spacing w:val="-3"/>
            <w:sz w:val="14"/>
          </w:rPr>
          <w:t xml:space="preserve"> </w:t>
        </w:r>
        <w:r>
          <w:rPr>
            <w:rFonts w:ascii="Georgia" w:hAnsi="Georgia"/>
            <w:sz w:val="14"/>
          </w:rPr>
          <w:t>Zhao</w:t>
        </w:r>
        <w:r>
          <w:rPr>
            <w:rFonts w:ascii="Georgia" w:hAnsi="Georgia"/>
            <w:spacing w:val="-3"/>
            <w:sz w:val="14"/>
          </w:rPr>
          <w:t xml:space="preserve"> </w:t>
        </w:r>
      </w:hyperlink>
      <w:hyperlink w:anchor="_bookmark76" w:history="1">
        <w:r>
          <w:rPr>
            <w:rFonts w:ascii="Georgia" w:hAnsi="Georgia"/>
            <w:sz w:val="14"/>
          </w:rPr>
          <w:t>(2020)</w:t>
        </w:r>
        <w:r>
          <w:rPr>
            <w:rFonts w:ascii="Georgia" w:hAnsi="Georgia"/>
            <w:spacing w:val="-3"/>
            <w:sz w:val="14"/>
          </w:rPr>
          <w:t xml:space="preserve"> </w:t>
        </w:r>
      </w:hyperlink>
      <w:r>
        <w:rPr>
          <w:rFonts w:ascii="Georgia" w:hAnsi="Georgia"/>
          <w:sz w:val="14"/>
        </w:rPr>
        <w:t>Improved</w:t>
      </w:r>
      <w:r>
        <w:rPr>
          <w:rFonts w:ascii="Georgia" w:hAnsi="Georgia"/>
          <w:spacing w:val="-3"/>
          <w:sz w:val="14"/>
        </w:rPr>
        <w:t xml:space="preserve"> </w:t>
      </w:r>
      <w:r>
        <w:rPr>
          <w:rFonts w:ascii="Georgia" w:hAnsi="Georgia"/>
          <w:sz w:val="14"/>
        </w:rPr>
        <w:t>DR</w:t>
      </w:r>
      <w:r>
        <w:rPr>
          <w:rFonts w:ascii="Georgia" w:hAnsi="Georgia"/>
          <w:spacing w:val="-3"/>
          <w:sz w:val="14"/>
        </w:rPr>
        <w:t xml:space="preserve"> </w:t>
      </w:r>
      <w:r>
        <w:rPr>
          <w:rFonts w:ascii="Georgia" w:hAnsi="Georgia"/>
          <w:sz w:val="14"/>
        </w:rPr>
        <w:t>DiD</w:t>
      </w:r>
      <w:r>
        <w:rPr>
          <w:rFonts w:ascii="Georgia" w:hAnsi="Georgia"/>
          <w:spacing w:val="-3"/>
          <w:sz w:val="14"/>
        </w:rPr>
        <w:t xml:space="preserve"> </w:t>
      </w:r>
      <w:r>
        <w:rPr>
          <w:rFonts w:ascii="Georgia" w:hAnsi="Georgia"/>
          <w:sz w:val="14"/>
        </w:rPr>
        <w:t>estimator.</w:t>
      </w:r>
      <w:r>
        <w:rPr>
          <w:rFonts w:ascii="Georgia" w:hAnsi="Georgia"/>
          <w:spacing w:val="-31"/>
          <w:sz w:val="14"/>
        </w:rPr>
        <w:t xml:space="preserve"> </w:t>
      </w:r>
      <w:r>
        <w:rPr>
          <w:rFonts w:ascii="Georgia" w:hAnsi="Georgia"/>
          <w:sz w:val="14"/>
        </w:rPr>
        <w:t>All columns include the following controls: mother’s and father’s age, dummies for the type of insurance,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dummies for the mother’s educational attainment, dummies for the mother’s marital status, number of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 xml:space="preserve">previously </w:t>
      </w:r>
      <w:r>
        <w:rPr>
          <w:rFonts w:ascii="Georgia" w:hAnsi="Georgia"/>
          <w:sz w:val="14"/>
        </w:rPr>
        <w:t>born alive, number of pregnancies, and whether the newborn is female. Robust standard errors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clustered by neighborhood are reported in parentheses. 95% confidence intervals (C.I.) using wild cluster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pacing w:val="-1"/>
          <w:sz w:val="14"/>
        </w:rPr>
        <w:t xml:space="preserve">bootstrap </w:t>
      </w:r>
      <w:r>
        <w:rPr>
          <w:rFonts w:ascii="Georgia" w:hAnsi="Georgia"/>
          <w:sz w:val="14"/>
        </w:rPr>
        <w:t>with 10,000 replications reported in brackets. Significance levels according to t-statistic: 1% ***,</w:t>
      </w:r>
      <w:r>
        <w:rPr>
          <w:rFonts w:ascii="Georgia" w:hAnsi="Georgia"/>
          <w:spacing w:val="-31"/>
          <w:sz w:val="14"/>
        </w:rPr>
        <w:t xml:space="preserve"> </w:t>
      </w:r>
      <w:r>
        <w:rPr>
          <w:rFonts w:ascii="Georgia" w:hAnsi="Georgia"/>
          <w:sz w:val="14"/>
        </w:rPr>
        <w:t>5%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**,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10%</w:t>
      </w:r>
      <w:r>
        <w:rPr>
          <w:rFonts w:ascii="Georgia" w:hAnsi="Georgia"/>
          <w:spacing w:val="12"/>
          <w:sz w:val="14"/>
        </w:rPr>
        <w:t xml:space="preserve"> </w:t>
      </w:r>
      <w:r>
        <w:rPr>
          <w:rFonts w:ascii="Georgia" w:hAnsi="Georgia"/>
          <w:sz w:val="14"/>
        </w:rPr>
        <w:t>*.</w:t>
      </w:r>
    </w:p>
    <w:p w14:paraId="31A7325F" w14:textId="77777777" w:rsidR="00D705DC" w:rsidRDefault="00D705DC">
      <w:pPr>
        <w:spacing w:line="304" w:lineRule="auto"/>
        <w:jc w:val="both"/>
        <w:rPr>
          <w:rFonts w:ascii="Georgia" w:hAnsi="Georgia"/>
          <w:sz w:val="14"/>
        </w:rPr>
        <w:sectPr w:rsidR="00D705DC">
          <w:pgSz w:w="12240" w:h="15840"/>
          <w:pgMar w:top="1300" w:right="660" w:bottom="1700" w:left="780" w:header="0" w:footer="1509" w:gutter="0"/>
          <w:cols w:space="720"/>
        </w:sectPr>
      </w:pPr>
    </w:p>
    <w:p w14:paraId="76444358" w14:textId="77777777" w:rsidR="00D705DC" w:rsidRDefault="00000000">
      <w:pPr>
        <w:pStyle w:val="Textoindependiente"/>
        <w:spacing w:before="114"/>
        <w:ind w:left="702" w:right="821"/>
        <w:jc w:val="center"/>
      </w:pPr>
      <w:r>
        <w:t>Table</w:t>
      </w:r>
      <w:r>
        <w:rPr>
          <w:spacing w:val="13"/>
        </w:rPr>
        <w:t xml:space="preserve"> </w:t>
      </w:r>
      <w:r>
        <w:t>6:</w:t>
      </w:r>
      <w:r>
        <w:rPr>
          <w:spacing w:val="35"/>
        </w:rPr>
        <w:t xml:space="preserve"> </w:t>
      </w:r>
      <w:r>
        <w:t>Falsification</w:t>
      </w:r>
      <w:r>
        <w:rPr>
          <w:spacing w:val="13"/>
        </w:rPr>
        <w:t xml:space="preserve"> </w:t>
      </w:r>
      <w:r>
        <w:t>test</w:t>
      </w:r>
      <w:r>
        <w:rPr>
          <w:spacing w:val="13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Birth</w:t>
      </w:r>
      <w:r>
        <w:rPr>
          <w:spacing w:val="13"/>
        </w:rPr>
        <w:t xml:space="preserve"> </w:t>
      </w:r>
      <w:r>
        <w:t>Outcomes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operation</w:t>
      </w:r>
      <w:r>
        <w:rPr>
          <w:spacing w:val="14"/>
        </w:rPr>
        <w:t xml:space="preserve"> </w:t>
      </w:r>
      <w:r>
        <w:t>Orion</w:t>
      </w:r>
    </w:p>
    <w:p w14:paraId="33D88932" w14:textId="77777777" w:rsidR="00D705DC" w:rsidRDefault="0068001A">
      <w:pPr>
        <w:pStyle w:val="Textoindependiente"/>
        <w:spacing w:before="5"/>
        <w:rPr>
          <w:sz w:val="16"/>
        </w:rPr>
      </w:pPr>
      <w:r>
        <w:pict w14:anchorId="02CBACA9">
          <v:group id="_x0000_s2209" alt="" style="position:absolute;margin-left:95.75pt;margin-top:11.65pt;width:423.2pt;height:2.75pt;z-index:-15711232;mso-wrap-distance-left:0;mso-wrap-distance-right:0;mso-position-horizontal-relative:page" coordorigin="1915,233" coordsize="8464,55">
            <v:line id="_x0000_s2210" alt="" style="position:absolute" from="1915,239" to="10379,239" strokeweight=".23114mm"/>
            <v:line id="_x0000_s2211" alt="" style="position:absolute" from="1915,280" to="10379,280" strokeweight=".23114mm"/>
            <w10:wrap type="topAndBottom" anchorx="page"/>
          </v:group>
        </w:pict>
      </w:r>
    </w:p>
    <w:p w14:paraId="1514112B" w14:textId="77777777" w:rsidR="00D705DC" w:rsidRDefault="00000000">
      <w:pPr>
        <w:tabs>
          <w:tab w:val="left" w:pos="3645"/>
          <w:tab w:val="left" w:pos="5820"/>
          <w:tab w:val="left" w:pos="8117"/>
        </w:tabs>
        <w:spacing w:after="52"/>
        <w:ind w:left="1219"/>
        <w:rPr>
          <w:sz w:val="16"/>
        </w:rPr>
      </w:pPr>
      <w:bookmarkStart w:id="40" w:name="_bookmark26"/>
      <w:bookmarkEnd w:id="40"/>
      <w:r>
        <w:rPr>
          <w:w w:val="105"/>
          <w:sz w:val="16"/>
        </w:rPr>
        <w:t>Dependent</w:t>
      </w:r>
      <w:r>
        <w:rPr>
          <w:spacing w:val="1"/>
          <w:w w:val="105"/>
          <w:sz w:val="16"/>
        </w:rPr>
        <w:t xml:space="preserve"> </w:t>
      </w:r>
      <w:r>
        <w:rPr>
          <w:w w:val="105"/>
          <w:sz w:val="16"/>
        </w:rPr>
        <w:t>variable</w:t>
      </w:r>
      <w:r>
        <w:rPr>
          <w:w w:val="105"/>
          <w:sz w:val="16"/>
        </w:rPr>
        <w:tab/>
        <w:t>Birth</w:t>
      </w:r>
      <w:r>
        <w:rPr>
          <w:spacing w:val="17"/>
          <w:w w:val="105"/>
          <w:sz w:val="16"/>
        </w:rPr>
        <w:t xml:space="preserve"> </w:t>
      </w:r>
      <w:r>
        <w:rPr>
          <w:w w:val="105"/>
          <w:sz w:val="16"/>
        </w:rPr>
        <w:t>Weight</w:t>
      </w:r>
      <w:r>
        <w:rPr>
          <w:w w:val="105"/>
          <w:sz w:val="16"/>
        </w:rPr>
        <w:tab/>
        <w:t>Birth</w:t>
      </w:r>
      <w:r>
        <w:rPr>
          <w:spacing w:val="21"/>
          <w:w w:val="105"/>
          <w:sz w:val="16"/>
        </w:rPr>
        <w:t xml:space="preserve"> </w:t>
      </w:r>
      <w:r>
        <w:rPr>
          <w:w w:val="105"/>
          <w:sz w:val="16"/>
        </w:rPr>
        <w:t>Height</w:t>
      </w:r>
      <w:r>
        <w:rPr>
          <w:w w:val="105"/>
          <w:sz w:val="16"/>
        </w:rPr>
        <w:tab/>
        <w:t>Apgar</w:t>
      </w:r>
      <w:r>
        <w:rPr>
          <w:spacing w:val="11"/>
          <w:w w:val="105"/>
          <w:sz w:val="16"/>
        </w:rPr>
        <w:t xml:space="preserve"> </w:t>
      </w:r>
      <w:r>
        <w:rPr>
          <w:rFonts w:ascii="Verdana" w:hAnsi="Verdana"/>
          <w:i/>
          <w:w w:val="105"/>
          <w:sz w:val="16"/>
        </w:rPr>
        <w:t>≥</w:t>
      </w:r>
      <w:r>
        <w:rPr>
          <w:rFonts w:ascii="Verdana" w:hAnsi="Verdana"/>
          <w:i/>
          <w:spacing w:val="-9"/>
          <w:w w:val="105"/>
          <w:sz w:val="16"/>
        </w:rPr>
        <w:t xml:space="preserve"> </w:t>
      </w:r>
      <w:r>
        <w:rPr>
          <w:w w:val="105"/>
          <w:sz w:val="16"/>
        </w:rPr>
        <w:t>7</w:t>
      </w:r>
    </w:p>
    <w:p w14:paraId="3DE35578" w14:textId="77777777" w:rsidR="00D705DC" w:rsidRDefault="0068001A">
      <w:pPr>
        <w:pStyle w:val="Textoindependiente"/>
        <w:spacing w:line="20" w:lineRule="exact"/>
        <w:ind w:left="3075"/>
        <w:rPr>
          <w:sz w:val="2"/>
        </w:rPr>
      </w:pPr>
      <w:r>
        <w:rPr>
          <w:sz w:val="2"/>
        </w:rPr>
      </w:r>
      <w:r>
        <w:rPr>
          <w:sz w:val="2"/>
        </w:rPr>
        <w:pict w14:anchorId="04574AF4">
          <v:group id="_x0000_s2207" alt="" style="width:103.7pt;height:.25pt;mso-position-horizontal-relative:char;mso-position-vertical-relative:line" coordsize="2074,5">
            <v:line id="_x0000_s2208" alt="" style="position:absolute" from="0,2" to="2074,2" strokeweight=".08667mm"/>
            <w10:anchorlock/>
          </v:group>
        </w:pict>
      </w:r>
      <w:r w:rsidR="00992F6B">
        <w:rPr>
          <w:rFonts w:ascii="Times New Roman"/>
          <w:spacing w:val="141"/>
          <w:sz w:val="2"/>
        </w:rPr>
        <w:t xml:space="preserve"> </w:t>
      </w:r>
      <w:r>
        <w:rPr>
          <w:spacing w:val="141"/>
          <w:sz w:val="2"/>
        </w:rPr>
      </w:r>
      <w:r>
        <w:rPr>
          <w:spacing w:val="141"/>
          <w:sz w:val="2"/>
        </w:rPr>
        <w:pict w14:anchorId="4156550B">
          <v:group id="_x0000_s2205" alt="" style="width:95.5pt;height:.25pt;mso-position-horizontal-relative:char;mso-position-vertical-relative:line" coordsize="1910,5">
            <v:line id="_x0000_s2206" alt="" style="position:absolute" from="0,2" to="1910,2" strokeweight=".08667mm"/>
            <w10:anchorlock/>
          </v:group>
        </w:pict>
      </w:r>
      <w:r w:rsidR="00992F6B">
        <w:rPr>
          <w:rFonts w:ascii="Times New Roman"/>
          <w:spacing w:val="142"/>
          <w:sz w:val="2"/>
        </w:rPr>
        <w:t xml:space="preserve"> </w:t>
      </w:r>
      <w:r>
        <w:rPr>
          <w:spacing w:val="142"/>
          <w:sz w:val="2"/>
        </w:rPr>
      </w:r>
      <w:r>
        <w:rPr>
          <w:spacing w:val="142"/>
          <w:sz w:val="2"/>
        </w:rPr>
        <w:pict w14:anchorId="010F1445">
          <v:group id="_x0000_s2203" alt="" style="width:110.1pt;height:.25pt;mso-position-horizontal-relative:char;mso-position-vertical-relative:line" coordsize="2202,5">
            <v:line id="_x0000_s2204" alt="" style="position:absolute" from="0,2" to="2202,2" strokeweight=".08667mm"/>
            <w10:anchorlock/>
          </v:group>
        </w:pict>
      </w:r>
    </w:p>
    <w:p w14:paraId="5552B4EF" w14:textId="77777777" w:rsidR="00D705DC" w:rsidRDefault="0068001A">
      <w:pPr>
        <w:tabs>
          <w:tab w:val="left" w:pos="4531"/>
          <w:tab w:val="left" w:pos="5710"/>
          <w:tab w:val="left" w:pos="5754"/>
          <w:tab w:val="left" w:pos="6691"/>
          <w:tab w:val="left" w:pos="7665"/>
          <w:tab w:val="left" w:pos="7708"/>
          <w:tab w:val="left" w:pos="8791"/>
        </w:tabs>
        <w:spacing w:before="22" w:line="259" w:lineRule="auto"/>
        <w:ind w:left="3469" w:right="1760" w:firstLine="43"/>
        <w:rPr>
          <w:sz w:val="16"/>
        </w:rPr>
      </w:pPr>
      <w:r>
        <w:pict w14:anchorId="40FE53A1">
          <v:shape id="_x0000_s2202" alt="" style="position:absolute;left:0;text-align:left;margin-left:95.75pt;margin-top:23.5pt;width:423.2pt;height:.1pt;z-index:-15709184;mso-wrap-edited:f;mso-width-percent:0;mso-height-percent:0;mso-wrap-distance-left:0;mso-wrap-distance-right:0;mso-position-horizontal-relative:page;mso-width-percent:0;mso-height-percent:0" coordsize="8464,1270" path="m,l8464,e" filled="f" strokeweight=".14447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w w:val="110"/>
          <w:sz w:val="16"/>
        </w:rPr>
        <w:t>(1)</w:t>
      </w:r>
      <w:r w:rsidR="00992F6B">
        <w:rPr>
          <w:w w:val="110"/>
          <w:sz w:val="16"/>
        </w:rPr>
        <w:tab/>
        <w:t>(2)</w:t>
      </w:r>
      <w:r w:rsidR="00992F6B">
        <w:rPr>
          <w:w w:val="110"/>
          <w:sz w:val="16"/>
        </w:rPr>
        <w:tab/>
      </w:r>
      <w:r w:rsidR="00992F6B">
        <w:rPr>
          <w:w w:val="110"/>
          <w:sz w:val="16"/>
        </w:rPr>
        <w:tab/>
        <w:t>(3)</w:t>
      </w:r>
      <w:r w:rsidR="00992F6B">
        <w:rPr>
          <w:w w:val="110"/>
          <w:sz w:val="16"/>
        </w:rPr>
        <w:tab/>
        <w:t>(4)</w:t>
      </w:r>
      <w:r w:rsidR="00992F6B">
        <w:rPr>
          <w:w w:val="110"/>
          <w:sz w:val="16"/>
        </w:rPr>
        <w:tab/>
      </w:r>
      <w:r w:rsidR="00992F6B">
        <w:rPr>
          <w:w w:val="110"/>
          <w:sz w:val="16"/>
        </w:rPr>
        <w:tab/>
        <w:t>(5)</w:t>
      </w:r>
      <w:r w:rsidR="00992F6B">
        <w:rPr>
          <w:w w:val="110"/>
          <w:sz w:val="16"/>
        </w:rPr>
        <w:tab/>
      </w:r>
      <w:r w:rsidR="00992F6B">
        <w:rPr>
          <w:w w:val="105"/>
          <w:sz w:val="16"/>
        </w:rPr>
        <w:t>(6)</w:t>
      </w:r>
      <w:r w:rsidR="00992F6B">
        <w:rPr>
          <w:spacing w:val="-34"/>
          <w:w w:val="105"/>
          <w:sz w:val="16"/>
        </w:rPr>
        <w:t xml:space="preserve"> </w:t>
      </w:r>
      <w:r w:rsidR="00992F6B">
        <w:rPr>
          <w:w w:val="110"/>
          <w:sz w:val="16"/>
        </w:rPr>
        <w:t>DiD</w:t>
      </w:r>
      <w:r w:rsidR="00992F6B">
        <w:rPr>
          <w:w w:val="110"/>
          <w:sz w:val="16"/>
        </w:rPr>
        <w:tab/>
        <w:t>DR</w:t>
      </w:r>
      <w:r w:rsidR="00992F6B">
        <w:rPr>
          <w:w w:val="110"/>
          <w:sz w:val="16"/>
        </w:rPr>
        <w:tab/>
        <w:t>DiD</w:t>
      </w:r>
      <w:r w:rsidR="00992F6B">
        <w:rPr>
          <w:w w:val="110"/>
          <w:sz w:val="16"/>
        </w:rPr>
        <w:tab/>
        <w:t>DR</w:t>
      </w:r>
      <w:r w:rsidR="00992F6B">
        <w:rPr>
          <w:w w:val="110"/>
          <w:sz w:val="16"/>
        </w:rPr>
        <w:tab/>
        <w:t>DiD</w:t>
      </w:r>
      <w:r w:rsidR="00992F6B">
        <w:rPr>
          <w:w w:val="110"/>
          <w:sz w:val="16"/>
        </w:rPr>
        <w:tab/>
        <w:t>DR</w:t>
      </w:r>
    </w:p>
    <w:p w14:paraId="60F41495" w14:textId="77777777" w:rsidR="00D705DC" w:rsidRDefault="00000000">
      <w:pPr>
        <w:spacing w:before="9"/>
        <w:ind w:left="2693" w:right="821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w w:val="110"/>
          <w:sz w:val="16"/>
        </w:rPr>
        <w:t>Panel</w:t>
      </w:r>
      <w:r>
        <w:rPr>
          <w:rFonts w:ascii="Times New Roman"/>
          <w:i/>
          <w:spacing w:val="2"/>
          <w:w w:val="110"/>
          <w:sz w:val="16"/>
        </w:rPr>
        <w:t xml:space="preserve"> </w:t>
      </w:r>
      <w:r>
        <w:rPr>
          <w:rFonts w:ascii="Times New Roman"/>
          <w:i/>
          <w:w w:val="110"/>
          <w:sz w:val="16"/>
        </w:rPr>
        <w:t>A.</w:t>
      </w:r>
      <w:r>
        <w:rPr>
          <w:rFonts w:ascii="Times New Roman"/>
          <w:i/>
          <w:spacing w:val="3"/>
          <w:w w:val="110"/>
          <w:sz w:val="16"/>
        </w:rPr>
        <w:t xml:space="preserve"> </w:t>
      </w:r>
      <w:r>
        <w:rPr>
          <w:rFonts w:ascii="Times New Roman"/>
          <w:i/>
          <w:w w:val="110"/>
          <w:sz w:val="16"/>
        </w:rPr>
        <w:t>Average</w:t>
      </w:r>
      <w:r>
        <w:rPr>
          <w:rFonts w:ascii="Times New Roman"/>
          <w:i/>
          <w:spacing w:val="3"/>
          <w:w w:val="110"/>
          <w:sz w:val="16"/>
        </w:rPr>
        <w:t xml:space="preserve"> </w:t>
      </w:r>
      <w:r>
        <w:rPr>
          <w:rFonts w:ascii="Times New Roman"/>
          <w:i/>
          <w:w w:val="110"/>
          <w:sz w:val="16"/>
        </w:rPr>
        <w:t>weeks</w:t>
      </w:r>
    </w:p>
    <w:p w14:paraId="0EC67737" w14:textId="77777777" w:rsidR="00D705DC" w:rsidRDefault="00D705DC">
      <w:pPr>
        <w:pStyle w:val="Textoindependiente"/>
        <w:spacing w:before="11"/>
        <w:rPr>
          <w:rFonts w:ascii="Times New Roman"/>
          <w:i/>
          <w:sz w:val="18"/>
        </w:rPr>
      </w:pPr>
    </w:p>
    <w:p w14:paraId="6ED83FB6" w14:textId="77777777" w:rsidR="00D705DC" w:rsidRDefault="0068001A">
      <w:pPr>
        <w:spacing w:after="59"/>
        <w:ind w:left="1219"/>
        <w:rPr>
          <w:sz w:val="16"/>
        </w:rPr>
      </w:pPr>
      <w:r>
        <w:pict w14:anchorId="40C43C55">
          <v:shape id="_x0000_s2201" type="#_x0000_t202" alt="" style="position:absolute;left:0;text-align:left;margin-left:192.95pt;margin-top:-8.05pt;width:326.05pt;height:22pt;z-index:1574963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057"/>
                    <w:gridCol w:w="5462"/>
                  </w:tblGrid>
                  <w:tr w:rsidR="00D705DC" w14:paraId="424A25D6" w14:textId="77777777">
                    <w:trPr>
                      <w:trHeight w:val="218"/>
                    </w:trPr>
                    <w:tc>
                      <w:tcPr>
                        <w:tcW w:w="1057" w:type="dxa"/>
                        <w:tcBorders>
                          <w:top w:val="single" w:sz="2" w:space="0" w:color="000000"/>
                        </w:tcBorders>
                      </w:tcPr>
                      <w:p w14:paraId="6AB01279" w14:textId="77777777" w:rsidR="00D705DC" w:rsidRDefault="00000000">
                        <w:pPr>
                          <w:pStyle w:val="TableParagraph"/>
                          <w:spacing w:before="36"/>
                          <w:ind w:right="30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-11.08</w:t>
                        </w:r>
                      </w:p>
                    </w:tc>
                    <w:tc>
                      <w:tcPr>
                        <w:tcW w:w="5462" w:type="dxa"/>
                        <w:tcBorders>
                          <w:top w:val="single" w:sz="2" w:space="0" w:color="000000"/>
                        </w:tcBorders>
                      </w:tcPr>
                      <w:p w14:paraId="7FC1A0FE" w14:textId="77777777" w:rsidR="00D705DC" w:rsidRDefault="00000000">
                        <w:pPr>
                          <w:pStyle w:val="TableParagraph"/>
                          <w:tabs>
                            <w:tab w:val="left" w:pos="1510"/>
                            <w:tab w:val="left" w:pos="2506"/>
                            <w:tab w:val="left" w:pos="3533"/>
                            <w:tab w:val="left" w:pos="4607"/>
                          </w:tabs>
                          <w:spacing w:before="36"/>
                          <w:ind w:left="305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-11.00</w:t>
                        </w:r>
                        <w:r>
                          <w:rPr>
                            <w:sz w:val="16"/>
                          </w:rPr>
                          <w:tab/>
                          <w:t>-20.60</w:t>
                        </w:r>
                        <w:r>
                          <w:rPr>
                            <w:sz w:val="16"/>
                          </w:rPr>
                          <w:tab/>
                          <w:t>-0.02</w:t>
                        </w:r>
                        <w:r>
                          <w:rPr>
                            <w:sz w:val="16"/>
                          </w:rPr>
                          <w:tab/>
                          <w:t>0.04</w:t>
                        </w:r>
                        <w:r>
                          <w:rPr>
                            <w:sz w:val="16"/>
                          </w:rPr>
                          <w:tab/>
                          <w:t>-0.08</w:t>
                        </w:r>
                      </w:p>
                    </w:tc>
                  </w:tr>
                  <w:tr w:rsidR="00D705DC" w14:paraId="5DFF6B14" w14:textId="77777777">
                    <w:trPr>
                      <w:trHeight w:val="218"/>
                    </w:trPr>
                    <w:tc>
                      <w:tcPr>
                        <w:tcW w:w="1057" w:type="dxa"/>
                      </w:tcPr>
                      <w:p w14:paraId="319A5C6F" w14:textId="77777777" w:rsidR="00D705DC" w:rsidRDefault="00000000">
                        <w:pPr>
                          <w:pStyle w:val="TableParagraph"/>
                          <w:spacing w:line="179" w:lineRule="exact"/>
                          <w:ind w:right="2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(27.32)</w:t>
                        </w:r>
                      </w:p>
                    </w:tc>
                    <w:tc>
                      <w:tcPr>
                        <w:tcW w:w="5462" w:type="dxa"/>
                      </w:tcPr>
                      <w:p w14:paraId="09D8D210" w14:textId="77777777" w:rsidR="00D705DC" w:rsidRDefault="00000000">
                        <w:pPr>
                          <w:pStyle w:val="TableParagraph"/>
                          <w:tabs>
                            <w:tab w:val="left" w:pos="1472"/>
                            <w:tab w:val="left" w:pos="2468"/>
                            <w:tab w:val="left" w:pos="3468"/>
                            <w:tab w:val="left" w:pos="4569"/>
                          </w:tabs>
                          <w:spacing w:line="179" w:lineRule="exact"/>
                          <w:ind w:left="268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(25.41)</w:t>
                        </w:r>
                        <w:r>
                          <w:rPr>
                            <w:sz w:val="16"/>
                          </w:rPr>
                          <w:tab/>
                          <w:t>(26.68)</w:t>
                        </w:r>
                        <w:r>
                          <w:rPr>
                            <w:sz w:val="16"/>
                          </w:rPr>
                          <w:tab/>
                          <w:t>(0.31)</w:t>
                        </w:r>
                        <w:r>
                          <w:rPr>
                            <w:sz w:val="16"/>
                          </w:rPr>
                          <w:tab/>
                          <w:t>(0.30)</w:t>
                        </w:r>
                        <w:r>
                          <w:rPr>
                            <w:sz w:val="16"/>
                          </w:rPr>
                          <w:tab/>
                          <w:t>(0.30)</w:t>
                        </w:r>
                      </w:p>
                    </w:tc>
                  </w:tr>
                </w:tbl>
                <w:p w14:paraId="2ABBD21B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w w:val="105"/>
          <w:sz w:val="16"/>
        </w:rPr>
        <w:t>Orion</w:t>
      </w:r>
    </w:p>
    <w:tbl>
      <w:tblPr>
        <w:tblStyle w:val="TableNormal"/>
        <w:tblW w:w="0" w:type="auto"/>
        <w:tblInd w:w="1176" w:type="dxa"/>
        <w:tblLayout w:type="fixed"/>
        <w:tblLook w:val="01E0" w:firstRow="1" w:lastRow="1" w:firstColumn="1" w:lastColumn="1" w:noHBand="0" w:noVBand="0"/>
      </w:tblPr>
      <w:tblGrid>
        <w:gridCol w:w="1930"/>
        <w:gridCol w:w="1037"/>
        <w:gridCol w:w="1121"/>
        <w:gridCol w:w="1121"/>
        <w:gridCol w:w="937"/>
        <w:gridCol w:w="1051"/>
        <w:gridCol w:w="934"/>
      </w:tblGrid>
      <w:tr w:rsidR="00D705DC" w14:paraId="50329100" w14:textId="77777777">
        <w:trPr>
          <w:trHeight w:val="218"/>
        </w:trPr>
        <w:tc>
          <w:tcPr>
            <w:tcW w:w="1930" w:type="dxa"/>
          </w:tcPr>
          <w:p w14:paraId="791114F0" w14:textId="77777777" w:rsidR="00D705DC" w:rsidRDefault="00000000">
            <w:pPr>
              <w:pStyle w:val="TableParagraph"/>
              <w:spacing w:before="36"/>
              <w:ind w:left="50"/>
              <w:jc w:val="left"/>
              <w:rPr>
                <w:sz w:val="16"/>
              </w:rPr>
            </w:pPr>
            <w:r>
              <w:rPr>
                <w:w w:val="110"/>
                <w:sz w:val="16"/>
              </w:rPr>
              <w:t>Wild</w:t>
            </w:r>
            <w:r>
              <w:rPr>
                <w:spacing w:val="-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bootstrap</w:t>
            </w:r>
            <w:r>
              <w:rPr>
                <w:spacing w:val="-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95%</w:t>
            </w:r>
            <w:r>
              <w:rPr>
                <w:spacing w:val="-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C.I.</w:t>
            </w:r>
          </w:p>
        </w:tc>
        <w:tc>
          <w:tcPr>
            <w:tcW w:w="1037" w:type="dxa"/>
          </w:tcPr>
          <w:p w14:paraId="1F5D23B7" w14:textId="77777777" w:rsidR="00D705DC" w:rsidRDefault="00000000">
            <w:pPr>
              <w:pStyle w:val="TableParagraph"/>
              <w:spacing w:before="36"/>
              <w:ind w:left="80" w:right="80"/>
              <w:rPr>
                <w:sz w:val="16"/>
              </w:rPr>
            </w:pPr>
            <w:r>
              <w:rPr>
                <w:sz w:val="16"/>
              </w:rPr>
              <w:t>[-80.8,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53.2]</w:t>
            </w:r>
          </w:p>
        </w:tc>
        <w:tc>
          <w:tcPr>
            <w:tcW w:w="1121" w:type="dxa"/>
          </w:tcPr>
          <w:p w14:paraId="532FE5F1" w14:textId="77777777" w:rsidR="00D705DC" w:rsidRDefault="00000000">
            <w:pPr>
              <w:pStyle w:val="TableParagraph"/>
              <w:spacing w:before="36"/>
              <w:ind w:left="81" w:right="163"/>
              <w:rPr>
                <w:sz w:val="16"/>
              </w:rPr>
            </w:pPr>
            <w:r>
              <w:rPr>
                <w:sz w:val="16"/>
              </w:rPr>
              <w:t>[-55.2,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33.2]</w:t>
            </w:r>
          </w:p>
        </w:tc>
        <w:tc>
          <w:tcPr>
            <w:tcW w:w="1121" w:type="dxa"/>
          </w:tcPr>
          <w:p w14:paraId="6F952CCF" w14:textId="77777777" w:rsidR="00D705DC" w:rsidRDefault="00000000">
            <w:pPr>
              <w:pStyle w:val="TableParagraph"/>
              <w:spacing w:before="36"/>
              <w:ind w:left="163" w:right="81"/>
              <w:rPr>
                <w:sz w:val="16"/>
              </w:rPr>
            </w:pPr>
            <w:r>
              <w:rPr>
                <w:sz w:val="16"/>
              </w:rPr>
              <w:t>[-88.9,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45.7]</w:t>
            </w:r>
          </w:p>
        </w:tc>
        <w:tc>
          <w:tcPr>
            <w:tcW w:w="937" w:type="dxa"/>
          </w:tcPr>
          <w:p w14:paraId="48E4EE5F" w14:textId="77777777" w:rsidR="00D705DC" w:rsidRDefault="00000000">
            <w:pPr>
              <w:pStyle w:val="TableParagraph"/>
              <w:spacing w:before="36"/>
              <w:ind w:left="83" w:right="146"/>
              <w:rPr>
                <w:sz w:val="16"/>
              </w:rPr>
            </w:pPr>
            <w:r>
              <w:rPr>
                <w:sz w:val="16"/>
              </w:rPr>
              <w:t>[-0.7,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0.8]</w:t>
            </w:r>
          </w:p>
        </w:tc>
        <w:tc>
          <w:tcPr>
            <w:tcW w:w="1051" w:type="dxa"/>
          </w:tcPr>
          <w:p w14:paraId="11997F04" w14:textId="77777777" w:rsidR="00D705DC" w:rsidRDefault="00000000">
            <w:pPr>
              <w:pStyle w:val="TableParagraph"/>
              <w:spacing w:before="36"/>
              <w:ind w:left="144" w:right="197"/>
              <w:rPr>
                <w:sz w:val="16"/>
              </w:rPr>
            </w:pPr>
            <w:r>
              <w:rPr>
                <w:sz w:val="16"/>
              </w:rPr>
              <w:t>[-0.5,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0.6]</w:t>
            </w:r>
          </w:p>
        </w:tc>
        <w:tc>
          <w:tcPr>
            <w:tcW w:w="934" w:type="dxa"/>
          </w:tcPr>
          <w:p w14:paraId="48AA8163" w14:textId="77777777" w:rsidR="00D705DC" w:rsidRDefault="00000000">
            <w:pPr>
              <w:pStyle w:val="TableParagraph"/>
              <w:spacing w:before="36"/>
              <w:ind w:left="194" w:right="33"/>
              <w:rPr>
                <w:sz w:val="16"/>
              </w:rPr>
            </w:pPr>
            <w:r>
              <w:rPr>
                <w:sz w:val="16"/>
              </w:rPr>
              <w:t>[-0.7,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0.7]</w:t>
            </w:r>
          </w:p>
        </w:tc>
      </w:tr>
      <w:tr w:rsidR="00D705DC" w14:paraId="3E9366A8" w14:textId="77777777">
        <w:trPr>
          <w:trHeight w:val="218"/>
        </w:trPr>
        <w:tc>
          <w:tcPr>
            <w:tcW w:w="1930" w:type="dxa"/>
          </w:tcPr>
          <w:p w14:paraId="3EF18544" w14:textId="77777777" w:rsidR="00D705DC" w:rsidRDefault="00000000">
            <w:pPr>
              <w:pStyle w:val="TableParagraph"/>
              <w:spacing w:line="179" w:lineRule="exact"/>
              <w:ind w:left="50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1037" w:type="dxa"/>
          </w:tcPr>
          <w:p w14:paraId="52925A7E" w14:textId="77777777" w:rsidR="00D705DC" w:rsidRDefault="00000000">
            <w:pPr>
              <w:pStyle w:val="TableParagraph"/>
              <w:spacing w:line="179" w:lineRule="exact"/>
              <w:ind w:left="80" w:right="80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  <w:tc>
          <w:tcPr>
            <w:tcW w:w="1121" w:type="dxa"/>
          </w:tcPr>
          <w:p w14:paraId="53A676FA" w14:textId="77777777" w:rsidR="00D705DC" w:rsidRDefault="00000000">
            <w:pPr>
              <w:pStyle w:val="TableParagraph"/>
              <w:spacing w:line="179" w:lineRule="exact"/>
              <w:ind w:left="81" w:right="163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  <w:tc>
          <w:tcPr>
            <w:tcW w:w="1121" w:type="dxa"/>
          </w:tcPr>
          <w:p w14:paraId="342F418B" w14:textId="77777777" w:rsidR="00D705DC" w:rsidRDefault="00000000">
            <w:pPr>
              <w:pStyle w:val="TableParagraph"/>
              <w:spacing w:line="179" w:lineRule="exact"/>
              <w:ind w:left="163" w:right="81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  <w:tc>
          <w:tcPr>
            <w:tcW w:w="937" w:type="dxa"/>
          </w:tcPr>
          <w:p w14:paraId="13F23A7B" w14:textId="77777777" w:rsidR="00D705DC" w:rsidRDefault="00000000">
            <w:pPr>
              <w:pStyle w:val="TableParagraph"/>
              <w:spacing w:line="179" w:lineRule="exact"/>
              <w:ind w:left="83" w:right="146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  <w:tc>
          <w:tcPr>
            <w:tcW w:w="1051" w:type="dxa"/>
          </w:tcPr>
          <w:p w14:paraId="4EBA3103" w14:textId="77777777" w:rsidR="00D705DC" w:rsidRDefault="00000000">
            <w:pPr>
              <w:pStyle w:val="TableParagraph"/>
              <w:spacing w:line="179" w:lineRule="exact"/>
              <w:ind w:left="144" w:right="197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  <w:tc>
          <w:tcPr>
            <w:tcW w:w="934" w:type="dxa"/>
          </w:tcPr>
          <w:p w14:paraId="57F71FFF" w14:textId="77777777" w:rsidR="00D705DC" w:rsidRDefault="00000000">
            <w:pPr>
              <w:pStyle w:val="TableParagraph"/>
              <w:spacing w:line="179" w:lineRule="exact"/>
              <w:ind w:left="194" w:right="33"/>
              <w:rPr>
                <w:sz w:val="16"/>
              </w:rPr>
            </w:pPr>
            <w:r>
              <w:rPr>
                <w:sz w:val="16"/>
              </w:rPr>
              <w:t>13823</w:t>
            </w:r>
          </w:p>
        </w:tc>
      </w:tr>
      <w:tr w:rsidR="00D705DC" w14:paraId="2C920DAD" w14:textId="77777777">
        <w:trPr>
          <w:trHeight w:val="203"/>
        </w:trPr>
        <w:tc>
          <w:tcPr>
            <w:tcW w:w="8131" w:type="dxa"/>
            <w:gridSpan w:val="7"/>
          </w:tcPr>
          <w:p w14:paraId="37D61FE3" w14:textId="77777777" w:rsidR="00D705DC" w:rsidRDefault="00000000">
            <w:pPr>
              <w:pStyle w:val="TableParagraph"/>
              <w:spacing w:before="6" w:line="178" w:lineRule="exact"/>
              <w:ind w:left="4250"/>
              <w:jc w:val="left"/>
              <w:rPr>
                <w:rFonts w:ascii="Times New Roman"/>
                <w:i/>
                <w:sz w:val="16"/>
              </w:rPr>
            </w:pPr>
            <w:r>
              <w:rPr>
                <w:rFonts w:ascii="Times New Roman"/>
                <w:i/>
                <w:spacing w:val="-1"/>
                <w:w w:val="115"/>
                <w:sz w:val="16"/>
              </w:rPr>
              <w:t>Panel</w:t>
            </w:r>
            <w:r>
              <w:rPr>
                <w:rFonts w:ascii="Times New Roman"/>
                <w:i/>
                <w:spacing w:val="-8"/>
                <w:w w:val="115"/>
                <w:sz w:val="16"/>
              </w:rPr>
              <w:t xml:space="preserve"> </w:t>
            </w:r>
            <w:r>
              <w:rPr>
                <w:rFonts w:ascii="Times New Roman"/>
                <w:i/>
                <w:w w:val="115"/>
                <w:sz w:val="16"/>
              </w:rPr>
              <w:t>B.</w:t>
            </w:r>
            <w:r>
              <w:rPr>
                <w:rFonts w:ascii="Times New Roman"/>
                <w:i/>
                <w:spacing w:val="-7"/>
                <w:w w:val="115"/>
                <w:sz w:val="16"/>
              </w:rPr>
              <w:t xml:space="preserve"> </w:t>
            </w:r>
            <w:r>
              <w:rPr>
                <w:rFonts w:ascii="Times New Roman"/>
                <w:i/>
                <w:w w:val="115"/>
                <w:sz w:val="16"/>
              </w:rPr>
              <w:t>Minimum</w:t>
            </w:r>
            <w:r>
              <w:rPr>
                <w:rFonts w:ascii="Times New Roman"/>
                <w:i/>
                <w:spacing w:val="-8"/>
                <w:w w:val="115"/>
                <w:sz w:val="16"/>
              </w:rPr>
              <w:t xml:space="preserve"> </w:t>
            </w:r>
            <w:r>
              <w:rPr>
                <w:rFonts w:ascii="Times New Roman"/>
                <w:i/>
                <w:w w:val="115"/>
                <w:sz w:val="16"/>
              </w:rPr>
              <w:t>weeks</w:t>
            </w:r>
          </w:p>
        </w:tc>
      </w:tr>
    </w:tbl>
    <w:p w14:paraId="7A2360E3" w14:textId="77777777" w:rsidR="00D705DC" w:rsidRDefault="0068001A">
      <w:pPr>
        <w:spacing w:before="204" w:after="59"/>
        <w:ind w:left="1219"/>
        <w:rPr>
          <w:sz w:val="16"/>
        </w:rPr>
      </w:pPr>
      <w:r>
        <w:pict w14:anchorId="132C530A">
          <v:shape id="_x0000_s2200" type="#_x0000_t202" alt="" style="position:absolute;left:0;text-align:left;margin-left:192.95pt;margin-top:2.15pt;width:326.05pt;height:22pt;z-index:15749120;mso-wrap-style:square;mso-wrap-edited:f;mso-width-percent:0;mso-height-percent:0;mso-position-horizontal-relative:page;mso-position-vertical-relative:text;mso-width-percent:0;mso-height-percent:0;v-text-anchor:top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057"/>
                    <w:gridCol w:w="5462"/>
                  </w:tblGrid>
                  <w:tr w:rsidR="00D705DC" w14:paraId="1F8C7DCA" w14:textId="77777777">
                    <w:trPr>
                      <w:trHeight w:val="218"/>
                    </w:trPr>
                    <w:tc>
                      <w:tcPr>
                        <w:tcW w:w="1057" w:type="dxa"/>
                        <w:tcBorders>
                          <w:top w:val="single" w:sz="2" w:space="0" w:color="000000"/>
                        </w:tcBorders>
                      </w:tcPr>
                      <w:p w14:paraId="56BA9122" w14:textId="77777777" w:rsidR="00D705DC" w:rsidRDefault="00000000">
                        <w:pPr>
                          <w:pStyle w:val="TableParagraph"/>
                          <w:spacing w:before="36"/>
                          <w:ind w:right="30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-20.57</w:t>
                        </w:r>
                      </w:p>
                    </w:tc>
                    <w:tc>
                      <w:tcPr>
                        <w:tcW w:w="5462" w:type="dxa"/>
                        <w:tcBorders>
                          <w:top w:val="single" w:sz="2" w:space="0" w:color="000000"/>
                        </w:tcBorders>
                      </w:tcPr>
                      <w:p w14:paraId="4E5EA27D" w14:textId="77777777" w:rsidR="00D705DC" w:rsidRDefault="00000000">
                        <w:pPr>
                          <w:pStyle w:val="TableParagraph"/>
                          <w:tabs>
                            <w:tab w:val="left" w:pos="1135"/>
                            <w:tab w:val="left" w:pos="2132"/>
                            <w:tab w:val="left" w:pos="3159"/>
                            <w:tab w:val="left" w:pos="4233"/>
                          </w:tabs>
                          <w:spacing w:before="36"/>
                          <w:ind w:right="5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6.87</w:t>
                        </w:r>
                        <w:r>
                          <w:rPr>
                            <w:sz w:val="16"/>
                          </w:rPr>
                          <w:tab/>
                          <w:t>-22.08</w:t>
                        </w:r>
                        <w:r>
                          <w:rPr>
                            <w:sz w:val="16"/>
                          </w:rPr>
                          <w:tab/>
                          <w:t>-0.02</w:t>
                        </w:r>
                        <w:r>
                          <w:rPr>
                            <w:sz w:val="16"/>
                          </w:rPr>
                          <w:tab/>
                          <w:t>0.20</w:t>
                        </w:r>
                        <w:r>
                          <w:rPr>
                            <w:sz w:val="16"/>
                          </w:rPr>
                          <w:tab/>
                          <w:t>-0.05</w:t>
                        </w:r>
                      </w:p>
                    </w:tc>
                  </w:tr>
                  <w:tr w:rsidR="00D705DC" w14:paraId="5C6A2F43" w14:textId="77777777">
                    <w:trPr>
                      <w:trHeight w:val="218"/>
                    </w:trPr>
                    <w:tc>
                      <w:tcPr>
                        <w:tcW w:w="1057" w:type="dxa"/>
                      </w:tcPr>
                      <w:p w14:paraId="6BC262D5" w14:textId="77777777" w:rsidR="00D705DC" w:rsidRDefault="00000000">
                        <w:pPr>
                          <w:pStyle w:val="TableParagraph"/>
                          <w:spacing w:line="179" w:lineRule="exact"/>
                          <w:ind w:right="26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(37.47)</w:t>
                        </w:r>
                      </w:p>
                    </w:tc>
                    <w:tc>
                      <w:tcPr>
                        <w:tcW w:w="5462" w:type="dxa"/>
                      </w:tcPr>
                      <w:p w14:paraId="1B5664EA" w14:textId="77777777" w:rsidR="00D705DC" w:rsidRDefault="00000000">
                        <w:pPr>
                          <w:pStyle w:val="TableParagraph"/>
                          <w:tabs>
                            <w:tab w:val="left" w:pos="1204"/>
                            <w:tab w:val="left" w:pos="2200"/>
                            <w:tab w:val="left" w:pos="3199"/>
                            <w:tab w:val="left" w:pos="4300"/>
                          </w:tabs>
                          <w:spacing w:line="179" w:lineRule="exact"/>
                          <w:ind w:right="47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(35.40)</w:t>
                        </w:r>
                        <w:r>
                          <w:rPr>
                            <w:sz w:val="16"/>
                          </w:rPr>
                          <w:tab/>
                          <w:t>(38.90)</w:t>
                        </w:r>
                        <w:r>
                          <w:rPr>
                            <w:sz w:val="16"/>
                          </w:rPr>
                          <w:tab/>
                          <w:t>(0.25)</w:t>
                        </w:r>
                        <w:r>
                          <w:rPr>
                            <w:sz w:val="16"/>
                          </w:rPr>
                          <w:tab/>
                          <w:t>(0.26)</w:t>
                        </w:r>
                        <w:r>
                          <w:rPr>
                            <w:sz w:val="16"/>
                          </w:rPr>
                          <w:tab/>
                          <w:t>(0.25)</w:t>
                        </w:r>
                      </w:p>
                    </w:tc>
                  </w:tr>
                </w:tbl>
                <w:p w14:paraId="70A3F767" w14:textId="77777777" w:rsidR="00D705DC" w:rsidRDefault="00D705DC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992F6B">
        <w:rPr>
          <w:w w:val="105"/>
          <w:sz w:val="16"/>
        </w:rPr>
        <w:t>Orion</w:t>
      </w:r>
    </w:p>
    <w:tbl>
      <w:tblPr>
        <w:tblStyle w:val="TableNormal"/>
        <w:tblW w:w="0" w:type="auto"/>
        <w:tblInd w:w="1142" w:type="dxa"/>
        <w:tblLayout w:type="fixed"/>
        <w:tblLook w:val="01E0" w:firstRow="1" w:lastRow="1" w:firstColumn="1" w:lastColumn="1" w:noHBand="0" w:noVBand="0"/>
      </w:tblPr>
      <w:tblGrid>
        <w:gridCol w:w="1943"/>
        <w:gridCol w:w="1078"/>
        <w:gridCol w:w="1080"/>
        <w:gridCol w:w="1162"/>
        <w:gridCol w:w="916"/>
        <w:gridCol w:w="1051"/>
        <w:gridCol w:w="1236"/>
      </w:tblGrid>
      <w:tr w:rsidR="00D705DC" w14:paraId="443A635C" w14:textId="77777777">
        <w:trPr>
          <w:trHeight w:val="218"/>
        </w:trPr>
        <w:tc>
          <w:tcPr>
            <w:tcW w:w="1943" w:type="dxa"/>
          </w:tcPr>
          <w:p w14:paraId="3A48E9C3" w14:textId="77777777" w:rsidR="00D705DC" w:rsidRDefault="00000000">
            <w:pPr>
              <w:pStyle w:val="TableParagraph"/>
              <w:spacing w:before="36"/>
              <w:ind w:left="83"/>
              <w:jc w:val="left"/>
              <w:rPr>
                <w:sz w:val="16"/>
              </w:rPr>
            </w:pPr>
            <w:r>
              <w:rPr>
                <w:w w:val="110"/>
                <w:sz w:val="16"/>
              </w:rPr>
              <w:t>Wild</w:t>
            </w:r>
            <w:r>
              <w:rPr>
                <w:spacing w:val="-2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bootstrap</w:t>
            </w:r>
            <w:r>
              <w:rPr>
                <w:spacing w:val="-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95%</w:t>
            </w:r>
            <w:r>
              <w:rPr>
                <w:spacing w:val="-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C.I.</w:t>
            </w:r>
          </w:p>
        </w:tc>
        <w:tc>
          <w:tcPr>
            <w:tcW w:w="1078" w:type="dxa"/>
          </w:tcPr>
          <w:p w14:paraId="1A3CBD14" w14:textId="77777777" w:rsidR="00D705DC" w:rsidRDefault="00000000">
            <w:pPr>
              <w:pStyle w:val="TableParagraph"/>
              <w:spacing w:before="36"/>
              <w:ind w:left="58" w:right="58"/>
              <w:rPr>
                <w:sz w:val="16"/>
              </w:rPr>
            </w:pPr>
            <w:r>
              <w:rPr>
                <w:sz w:val="16"/>
              </w:rPr>
              <w:t>[-114.6,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80.2]</w:t>
            </w:r>
          </w:p>
        </w:tc>
        <w:tc>
          <w:tcPr>
            <w:tcW w:w="1080" w:type="dxa"/>
          </w:tcPr>
          <w:p w14:paraId="272E5693" w14:textId="77777777" w:rsidR="00D705DC" w:rsidRDefault="00000000">
            <w:pPr>
              <w:pStyle w:val="TableParagraph"/>
              <w:spacing w:before="36"/>
              <w:ind w:left="61" w:right="142"/>
              <w:rPr>
                <w:sz w:val="16"/>
              </w:rPr>
            </w:pPr>
            <w:r>
              <w:rPr>
                <w:sz w:val="16"/>
              </w:rPr>
              <w:t>[-64.9,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z w:val="16"/>
              </w:rPr>
              <w:t>78.6]</w:t>
            </w:r>
          </w:p>
        </w:tc>
        <w:tc>
          <w:tcPr>
            <w:tcW w:w="1162" w:type="dxa"/>
          </w:tcPr>
          <w:p w14:paraId="37BC029F" w14:textId="77777777" w:rsidR="00D705DC" w:rsidRDefault="00000000">
            <w:pPr>
              <w:pStyle w:val="TableParagraph"/>
              <w:spacing w:before="36"/>
              <w:ind w:left="142" w:right="59"/>
              <w:rPr>
                <w:sz w:val="16"/>
              </w:rPr>
            </w:pPr>
            <w:r>
              <w:rPr>
                <w:sz w:val="16"/>
              </w:rPr>
              <w:t>[-119.0,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88.6]</w:t>
            </w:r>
          </w:p>
        </w:tc>
        <w:tc>
          <w:tcPr>
            <w:tcW w:w="916" w:type="dxa"/>
          </w:tcPr>
          <w:p w14:paraId="42BD5099" w14:textId="77777777" w:rsidR="00D705DC" w:rsidRDefault="00000000">
            <w:pPr>
              <w:pStyle w:val="TableParagraph"/>
              <w:spacing w:before="36"/>
              <w:ind w:left="63" w:right="146"/>
              <w:rPr>
                <w:sz w:val="16"/>
              </w:rPr>
            </w:pPr>
            <w:r>
              <w:rPr>
                <w:sz w:val="16"/>
              </w:rPr>
              <w:t>[-0.6,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0.6]</w:t>
            </w:r>
          </w:p>
        </w:tc>
        <w:tc>
          <w:tcPr>
            <w:tcW w:w="1051" w:type="dxa"/>
          </w:tcPr>
          <w:p w14:paraId="73C9D851" w14:textId="77777777" w:rsidR="00D705DC" w:rsidRDefault="00000000">
            <w:pPr>
              <w:pStyle w:val="TableParagraph"/>
              <w:spacing w:before="36"/>
              <w:ind w:left="145" w:right="196"/>
              <w:rPr>
                <w:sz w:val="16"/>
              </w:rPr>
            </w:pPr>
            <w:r>
              <w:rPr>
                <w:sz w:val="16"/>
              </w:rPr>
              <w:t>[-0.3,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0.7]</w:t>
            </w:r>
          </w:p>
        </w:tc>
        <w:tc>
          <w:tcPr>
            <w:tcW w:w="1236" w:type="dxa"/>
          </w:tcPr>
          <w:p w14:paraId="217C9A5B" w14:textId="77777777" w:rsidR="00D705DC" w:rsidRDefault="00000000">
            <w:pPr>
              <w:pStyle w:val="TableParagraph"/>
              <w:spacing w:before="36"/>
              <w:ind w:left="196" w:right="332"/>
              <w:rPr>
                <w:sz w:val="16"/>
              </w:rPr>
            </w:pPr>
            <w:r>
              <w:rPr>
                <w:sz w:val="16"/>
              </w:rPr>
              <w:t>[-0.6,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0.6]</w:t>
            </w:r>
          </w:p>
        </w:tc>
      </w:tr>
      <w:tr w:rsidR="00D705DC" w14:paraId="64705635" w14:textId="77777777">
        <w:trPr>
          <w:trHeight w:val="202"/>
        </w:trPr>
        <w:tc>
          <w:tcPr>
            <w:tcW w:w="1943" w:type="dxa"/>
          </w:tcPr>
          <w:p w14:paraId="0F029325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Observations</w:t>
            </w:r>
          </w:p>
        </w:tc>
        <w:tc>
          <w:tcPr>
            <w:tcW w:w="1078" w:type="dxa"/>
          </w:tcPr>
          <w:p w14:paraId="70D3BA4C" w14:textId="77777777" w:rsidR="00D705DC" w:rsidRDefault="00000000">
            <w:pPr>
              <w:pStyle w:val="TableParagraph"/>
              <w:ind w:left="58" w:right="58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  <w:tc>
          <w:tcPr>
            <w:tcW w:w="1080" w:type="dxa"/>
          </w:tcPr>
          <w:p w14:paraId="059ED6DF" w14:textId="77777777" w:rsidR="00D705DC" w:rsidRDefault="00000000">
            <w:pPr>
              <w:pStyle w:val="TableParagraph"/>
              <w:ind w:left="61" w:right="142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  <w:tc>
          <w:tcPr>
            <w:tcW w:w="1162" w:type="dxa"/>
          </w:tcPr>
          <w:p w14:paraId="39A5D3A6" w14:textId="77777777" w:rsidR="00D705DC" w:rsidRDefault="00000000">
            <w:pPr>
              <w:pStyle w:val="TableParagraph"/>
              <w:ind w:left="141" w:right="59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  <w:tc>
          <w:tcPr>
            <w:tcW w:w="916" w:type="dxa"/>
          </w:tcPr>
          <w:p w14:paraId="29B54858" w14:textId="77777777" w:rsidR="00D705DC" w:rsidRDefault="00000000">
            <w:pPr>
              <w:pStyle w:val="TableParagraph"/>
              <w:ind w:left="63" w:right="146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  <w:tc>
          <w:tcPr>
            <w:tcW w:w="1051" w:type="dxa"/>
          </w:tcPr>
          <w:p w14:paraId="2AA524EC" w14:textId="77777777" w:rsidR="00D705DC" w:rsidRDefault="00000000">
            <w:pPr>
              <w:pStyle w:val="TableParagraph"/>
              <w:ind w:left="145" w:right="196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  <w:tc>
          <w:tcPr>
            <w:tcW w:w="1236" w:type="dxa"/>
          </w:tcPr>
          <w:p w14:paraId="1C863A1E" w14:textId="77777777" w:rsidR="00D705DC" w:rsidRDefault="00000000">
            <w:pPr>
              <w:pStyle w:val="TableParagraph"/>
              <w:ind w:left="196" w:right="332"/>
              <w:rPr>
                <w:sz w:val="16"/>
              </w:rPr>
            </w:pPr>
            <w:r>
              <w:rPr>
                <w:sz w:val="16"/>
              </w:rPr>
              <w:t>13835</w:t>
            </w:r>
          </w:p>
        </w:tc>
      </w:tr>
      <w:tr w:rsidR="00D705DC" w14:paraId="6160B8E2" w14:textId="77777777">
        <w:trPr>
          <w:trHeight w:val="202"/>
        </w:trPr>
        <w:tc>
          <w:tcPr>
            <w:tcW w:w="1943" w:type="dxa"/>
          </w:tcPr>
          <w:p w14:paraId="44A809C4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sz w:val="16"/>
              </w:rPr>
              <w:t>Neighborhoods</w:t>
            </w:r>
          </w:p>
        </w:tc>
        <w:tc>
          <w:tcPr>
            <w:tcW w:w="1078" w:type="dxa"/>
          </w:tcPr>
          <w:p w14:paraId="7D8B8E39" w14:textId="77777777" w:rsidR="00D705DC" w:rsidRDefault="00000000">
            <w:pPr>
              <w:pStyle w:val="TableParagraph"/>
              <w:ind w:left="58" w:right="58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  <w:tc>
          <w:tcPr>
            <w:tcW w:w="1080" w:type="dxa"/>
          </w:tcPr>
          <w:p w14:paraId="6DDC21BB" w14:textId="77777777" w:rsidR="00D705DC" w:rsidRDefault="00000000">
            <w:pPr>
              <w:pStyle w:val="TableParagraph"/>
              <w:ind w:left="61" w:right="142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  <w:tc>
          <w:tcPr>
            <w:tcW w:w="1162" w:type="dxa"/>
          </w:tcPr>
          <w:p w14:paraId="3106FAE5" w14:textId="77777777" w:rsidR="00D705DC" w:rsidRDefault="00000000">
            <w:pPr>
              <w:pStyle w:val="TableParagraph"/>
              <w:ind w:left="142" w:right="59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  <w:tc>
          <w:tcPr>
            <w:tcW w:w="916" w:type="dxa"/>
          </w:tcPr>
          <w:p w14:paraId="73D3F5AF" w14:textId="77777777" w:rsidR="00D705DC" w:rsidRDefault="00000000">
            <w:pPr>
              <w:pStyle w:val="TableParagraph"/>
              <w:ind w:left="63" w:right="146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  <w:tc>
          <w:tcPr>
            <w:tcW w:w="1051" w:type="dxa"/>
          </w:tcPr>
          <w:p w14:paraId="25853A41" w14:textId="77777777" w:rsidR="00D705DC" w:rsidRDefault="00000000">
            <w:pPr>
              <w:pStyle w:val="TableParagraph"/>
              <w:ind w:left="145" w:right="196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  <w:tc>
          <w:tcPr>
            <w:tcW w:w="1236" w:type="dxa"/>
          </w:tcPr>
          <w:p w14:paraId="031896E0" w14:textId="77777777" w:rsidR="00D705DC" w:rsidRDefault="00000000">
            <w:pPr>
              <w:pStyle w:val="TableParagraph"/>
              <w:ind w:left="196" w:right="332"/>
              <w:rPr>
                <w:sz w:val="16"/>
              </w:rPr>
            </w:pPr>
            <w:r>
              <w:rPr>
                <w:sz w:val="16"/>
              </w:rPr>
              <w:t>245</w:t>
            </w:r>
          </w:p>
        </w:tc>
      </w:tr>
      <w:tr w:rsidR="00D705DC" w14:paraId="69029C09" w14:textId="77777777">
        <w:trPr>
          <w:trHeight w:val="202"/>
        </w:trPr>
        <w:tc>
          <w:tcPr>
            <w:tcW w:w="1943" w:type="dxa"/>
          </w:tcPr>
          <w:p w14:paraId="56A1A812" w14:textId="77777777" w:rsidR="00D705DC" w:rsidRDefault="00000000">
            <w:pPr>
              <w:pStyle w:val="TableParagraph"/>
              <w:ind w:left="83"/>
              <w:jc w:val="left"/>
              <w:rPr>
                <w:sz w:val="16"/>
              </w:rPr>
            </w:pPr>
            <w:r>
              <w:rPr>
                <w:w w:val="115"/>
                <w:sz w:val="16"/>
              </w:rPr>
              <w:t>Mean DV</w:t>
            </w:r>
          </w:p>
        </w:tc>
        <w:tc>
          <w:tcPr>
            <w:tcW w:w="1078" w:type="dxa"/>
          </w:tcPr>
          <w:p w14:paraId="12B98F96" w14:textId="77777777" w:rsidR="00D705DC" w:rsidRDefault="00000000">
            <w:pPr>
              <w:pStyle w:val="TableParagraph"/>
              <w:ind w:left="58" w:right="57"/>
              <w:rPr>
                <w:sz w:val="16"/>
              </w:rPr>
            </w:pPr>
            <w:r>
              <w:rPr>
                <w:sz w:val="16"/>
              </w:rPr>
              <w:t>3,087.15</w:t>
            </w:r>
          </w:p>
        </w:tc>
        <w:tc>
          <w:tcPr>
            <w:tcW w:w="1080" w:type="dxa"/>
          </w:tcPr>
          <w:p w14:paraId="73C6272F" w14:textId="77777777" w:rsidR="00D705DC" w:rsidRDefault="00000000">
            <w:pPr>
              <w:pStyle w:val="TableParagraph"/>
              <w:ind w:left="61" w:right="142"/>
              <w:rPr>
                <w:sz w:val="16"/>
              </w:rPr>
            </w:pPr>
            <w:r>
              <w:rPr>
                <w:sz w:val="16"/>
              </w:rPr>
              <w:t>3,087.15</w:t>
            </w:r>
          </w:p>
        </w:tc>
        <w:tc>
          <w:tcPr>
            <w:tcW w:w="1162" w:type="dxa"/>
          </w:tcPr>
          <w:p w14:paraId="13DA3109" w14:textId="77777777" w:rsidR="00D705DC" w:rsidRDefault="00000000">
            <w:pPr>
              <w:pStyle w:val="TableParagraph"/>
              <w:ind w:left="142" w:right="59"/>
              <w:rPr>
                <w:sz w:val="16"/>
              </w:rPr>
            </w:pPr>
            <w:r>
              <w:rPr>
                <w:sz w:val="16"/>
              </w:rPr>
              <w:t>3,087.15</w:t>
            </w:r>
          </w:p>
        </w:tc>
        <w:tc>
          <w:tcPr>
            <w:tcW w:w="916" w:type="dxa"/>
          </w:tcPr>
          <w:p w14:paraId="3497DC98" w14:textId="77777777" w:rsidR="00D705DC" w:rsidRDefault="00000000">
            <w:pPr>
              <w:pStyle w:val="TableParagraph"/>
              <w:ind w:left="63" w:right="146"/>
              <w:rPr>
                <w:sz w:val="16"/>
              </w:rPr>
            </w:pPr>
            <w:r>
              <w:rPr>
                <w:sz w:val="16"/>
              </w:rPr>
              <w:t>49.10</w:t>
            </w:r>
          </w:p>
        </w:tc>
        <w:tc>
          <w:tcPr>
            <w:tcW w:w="1051" w:type="dxa"/>
          </w:tcPr>
          <w:p w14:paraId="40F68125" w14:textId="77777777" w:rsidR="00D705DC" w:rsidRDefault="00000000">
            <w:pPr>
              <w:pStyle w:val="TableParagraph"/>
              <w:ind w:left="145" w:right="196"/>
              <w:rPr>
                <w:sz w:val="16"/>
              </w:rPr>
            </w:pPr>
            <w:r>
              <w:rPr>
                <w:sz w:val="16"/>
              </w:rPr>
              <w:t>49.10</w:t>
            </w:r>
          </w:p>
        </w:tc>
        <w:tc>
          <w:tcPr>
            <w:tcW w:w="1236" w:type="dxa"/>
          </w:tcPr>
          <w:p w14:paraId="4BC53EAF" w14:textId="77777777" w:rsidR="00D705DC" w:rsidRDefault="00000000">
            <w:pPr>
              <w:pStyle w:val="TableParagraph"/>
              <w:ind w:left="196" w:right="332"/>
              <w:rPr>
                <w:sz w:val="16"/>
              </w:rPr>
            </w:pPr>
            <w:r>
              <w:rPr>
                <w:sz w:val="16"/>
              </w:rPr>
              <w:t>49.10</w:t>
            </w:r>
          </w:p>
        </w:tc>
      </w:tr>
      <w:tr w:rsidR="00D705DC" w14:paraId="2AAC1B04" w14:textId="77777777">
        <w:trPr>
          <w:trHeight w:val="260"/>
        </w:trPr>
        <w:tc>
          <w:tcPr>
            <w:tcW w:w="1943" w:type="dxa"/>
            <w:tcBorders>
              <w:bottom w:val="single" w:sz="4" w:space="0" w:color="000000"/>
            </w:tcBorders>
          </w:tcPr>
          <w:p w14:paraId="2428E4A8" w14:textId="77777777" w:rsidR="00D705DC" w:rsidRDefault="00000000">
            <w:pPr>
              <w:pStyle w:val="TableParagraph"/>
              <w:spacing w:line="240" w:lineRule="auto"/>
              <w:ind w:left="83"/>
              <w:jc w:val="left"/>
              <w:rPr>
                <w:sz w:val="16"/>
              </w:rPr>
            </w:pPr>
            <w:r>
              <w:rPr>
                <w:w w:val="120"/>
                <w:sz w:val="16"/>
              </w:rPr>
              <w:t>SD</w:t>
            </w:r>
            <w:r>
              <w:rPr>
                <w:spacing w:val="9"/>
                <w:w w:val="120"/>
                <w:sz w:val="16"/>
              </w:rPr>
              <w:t xml:space="preserve"> </w:t>
            </w:r>
            <w:r>
              <w:rPr>
                <w:w w:val="120"/>
                <w:sz w:val="16"/>
              </w:rPr>
              <w:t>DV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14:paraId="4FD8BD46" w14:textId="77777777" w:rsidR="00D705DC" w:rsidRDefault="00000000">
            <w:pPr>
              <w:pStyle w:val="TableParagraph"/>
              <w:spacing w:line="240" w:lineRule="auto"/>
              <w:ind w:left="58" w:right="57"/>
              <w:rPr>
                <w:sz w:val="16"/>
              </w:rPr>
            </w:pPr>
            <w:r>
              <w:rPr>
                <w:sz w:val="16"/>
              </w:rPr>
              <w:t>504.04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48E201C4" w14:textId="77777777" w:rsidR="00D705DC" w:rsidRDefault="00000000">
            <w:pPr>
              <w:pStyle w:val="TableParagraph"/>
              <w:spacing w:line="240" w:lineRule="auto"/>
              <w:ind w:left="61" w:right="142"/>
              <w:rPr>
                <w:sz w:val="16"/>
              </w:rPr>
            </w:pPr>
            <w:r>
              <w:rPr>
                <w:sz w:val="16"/>
              </w:rPr>
              <w:t>504.04</w:t>
            </w:r>
          </w:p>
        </w:tc>
        <w:tc>
          <w:tcPr>
            <w:tcW w:w="1162" w:type="dxa"/>
            <w:tcBorders>
              <w:bottom w:val="single" w:sz="4" w:space="0" w:color="000000"/>
            </w:tcBorders>
          </w:tcPr>
          <w:p w14:paraId="216AA627" w14:textId="77777777" w:rsidR="00D705DC" w:rsidRDefault="00000000">
            <w:pPr>
              <w:pStyle w:val="TableParagraph"/>
              <w:spacing w:line="240" w:lineRule="auto"/>
              <w:ind w:left="142" w:right="59"/>
              <w:rPr>
                <w:sz w:val="16"/>
              </w:rPr>
            </w:pPr>
            <w:r>
              <w:rPr>
                <w:sz w:val="16"/>
              </w:rPr>
              <w:t>504.04</w:t>
            </w:r>
          </w:p>
        </w:tc>
        <w:tc>
          <w:tcPr>
            <w:tcW w:w="916" w:type="dxa"/>
            <w:tcBorders>
              <w:bottom w:val="single" w:sz="4" w:space="0" w:color="000000"/>
            </w:tcBorders>
          </w:tcPr>
          <w:p w14:paraId="1374F9DE" w14:textId="77777777" w:rsidR="00D705DC" w:rsidRDefault="00000000">
            <w:pPr>
              <w:pStyle w:val="TableParagraph"/>
              <w:spacing w:line="240" w:lineRule="auto"/>
              <w:ind w:left="63" w:right="146"/>
              <w:rPr>
                <w:sz w:val="16"/>
              </w:rPr>
            </w:pPr>
            <w:r>
              <w:rPr>
                <w:sz w:val="16"/>
              </w:rPr>
              <w:t>2.73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14:paraId="09A26902" w14:textId="77777777" w:rsidR="00D705DC" w:rsidRDefault="00000000">
            <w:pPr>
              <w:pStyle w:val="TableParagraph"/>
              <w:spacing w:line="240" w:lineRule="auto"/>
              <w:ind w:left="145" w:right="196"/>
              <w:rPr>
                <w:sz w:val="16"/>
              </w:rPr>
            </w:pPr>
            <w:r>
              <w:rPr>
                <w:sz w:val="16"/>
              </w:rPr>
              <w:t>2.73</w:t>
            </w:r>
          </w:p>
        </w:tc>
        <w:tc>
          <w:tcPr>
            <w:tcW w:w="1236" w:type="dxa"/>
            <w:tcBorders>
              <w:bottom w:val="single" w:sz="4" w:space="0" w:color="000000"/>
            </w:tcBorders>
          </w:tcPr>
          <w:p w14:paraId="36A31D69" w14:textId="77777777" w:rsidR="00D705DC" w:rsidRDefault="00000000">
            <w:pPr>
              <w:pStyle w:val="TableParagraph"/>
              <w:spacing w:line="240" w:lineRule="auto"/>
              <w:ind w:left="196" w:right="332"/>
              <w:rPr>
                <w:sz w:val="16"/>
              </w:rPr>
            </w:pPr>
            <w:r>
              <w:rPr>
                <w:sz w:val="16"/>
              </w:rPr>
              <w:t>2.73</w:t>
            </w:r>
          </w:p>
        </w:tc>
      </w:tr>
    </w:tbl>
    <w:p w14:paraId="27952213" w14:textId="77777777" w:rsidR="00D705DC" w:rsidRDefault="0068001A">
      <w:pPr>
        <w:pStyle w:val="Textoindependiente"/>
        <w:spacing w:before="11"/>
        <w:rPr>
          <w:sz w:val="19"/>
        </w:rPr>
      </w:pPr>
      <w:r>
        <w:pict w14:anchorId="000D5913">
          <v:group id="_x0000_s2197" alt="" style="position:absolute;margin-left:95.75pt;margin-top:13.7pt;width:423.2pt;height:2.25pt;z-index:-15708672;mso-wrap-distance-left:0;mso-wrap-distance-right:0;mso-position-horizontal-relative:page;mso-position-vertical-relative:text" coordorigin="1915,274" coordsize="8464,45">
            <v:line id="_x0000_s2198" alt="" style="position:absolute" from="1915,278" to="10379,278" strokeweight=".14447mm"/>
            <v:line id="_x0000_s2199" alt="" style="position:absolute" from="1915,314" to="10379,314" strokeweight=".14447mm"/>
            <w10:wrap type="topAndBottom" anchorx="page"/>
          </v:group>
        </w:pict>
      </w:r>
    </w:p>
    <w:p w14:paraId="1F490088" w14:textId="77777777" w:rsidR="00D705DC" w:rsidRDefault="00000000">
      <w:pPr>
        <w:spacing w:before="17" w:line="302" w:lineRule="auto"/>
        <w:ind w:left="1219" w:right="1281"/>
        <w:jc w:val="both"/>
        <w:rPr>
          <w:rFonts w:ascii="Georgia" w:hAnsi="Georgia"/>
          <w:sz w:val="14"/>
        </w:rPr>
      </w:pPr>
      <w:r>
        <w:rPr>
          <w:rFonts w:ascii="Georgia" w:hAnsi="Georgia"/>
          <w:sz w:val="14"/>
        </w:rPr>
        <w:t>Notes: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>This table presents the results from OLS regressions with birth weight, birth height, and Apgar score</w:t>
      </w:r>
      <w:r>
        <w:rPr>
          <w:rFonts w:ascii="Verdana" w:hAnsi="Verdana"/>
          <w:i/>
          <w:sz w:val="14"/>
        </w:rPr>
        <w:t xml:space="preserve">≥ </w:t>
      </w:r>
      <w:r>
        <w:rPr>
          <w:rFonts w:ascii="Georgia" w:hAnsi="Georgia"/>
          <w:sz w:val="14"/>
        </w:rPr>
        <w:t>7 as the dependent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sz w:val="14"/>
        </w:rPr>
        <w:t xml:space="preserve">variables using data from 2000 to 2001 and a fake intervention two years before the real one. See notes in Table </w:t>
      </w:r>
      <w:hyperlink w:anchor="_bookmark17" w:history="1">
        <w:r>
          <w:rPr>
            <w:rFonts w:ascii="Georgia" w:hAnsi="Georgia"/>
            <w:sz w:val="14"/>
          </w:rPr>
          <w:t>2</w:t>
        </w:r>
      </w:hyperlink>
      <w:r>
        <w:rPr>
          <w:rFonts w:ascii="Georgia" w:hAnsi="Georgia"/>
          <w:sz w:val="14"/>
        </w:rPr>
        <w:t xml:space="preserve"> for further details.</w:t>
      </w:r>
      <w:r>
        <w:rPr>
          <w:rFonts w:ascii="Georgia" w:hAnsi="Georgia"/>
          <w:spacing w:val="1"/>
          <w:sz w:val="14"/>
        </w:rPr>
        <w:t xml:space="preserve"> </w:t>
      </w:r>
      <w:r>
        <w:rPr>
          <w:rFonts w:ascii="Georgia" w:hAnsi="Georgia"/>
          <w:w w:val="95"/>
          <w:sz w:val="14"/>
        </w:rPr>
        <w:t>Robust standard errors clustered by neighborhood in parentheses. 95% confidence intervals (C.I.) using wild cluster bootstrap with 10000</w:t>
      </w:r>
      <w:r>
        <w:rPr>
          <w:rFonts w:ascii="Georgia" w:hAnsi="Georgia"/>
          <w:spacing w:val="1"/>
          <w:w w:val="95"/>
          <w:sz w:val="14"/>
        </w:rPr>
        <w:t xml:space="preserve"> </w:t>
      </w:r>
      <w:r>
        <w:rPr>
          <w:rFonts w:ascii="Georgia" w:hAnsi="Georgia"/>
          <w:sz w:val="14"/>
        </w:rPr>
        <w:t>replications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reported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in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brackets.</w:t>
      </w:r>
      <w:r>
        <w:rPr>
          <w:rFonts w:ascii="Georgia" w:hAnsi="Georgia"/>
          <w:spacing w:val="25"/>
          <w:sz w:val="14"/>
        </w:rPr>
        <w:t xml:space="preserve"> </w:t>
      </w:r>
      <w:r>
        <w:rPr>
          <w:rFonts w:ascii="Georgia" w:hAnsi="Georgia"/>
          <w:sz w:val="14"/>
        </w:rPr>
        <w:t>Significance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levels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according</w:t>
      </w:r>
      <w:r>
        <w:rPr>
          <w:rFonts w:ascii="Georgia" w:hAnsi="Georgia"/>
          <w:spacing w:val="10"/>
          <w:sz w:val="14"/>
        </w:rPr>
        <w:t xml:space="preserve"> </w:t>
      </w:r>
      <w:r>
        <w:rPr>
          <w:rFonts w:ascii="Georgia" w:hAnsi="Georgia"/>
          <w:sz w:val="14"/>
        </w:rPr>
        <w:t>to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t-statistic:</w:t>
      </w:r>
      <w:r>
        <w:rPr>
          <w:rFonts w:ascii="Georgia" w:hAnsi="Georgia"/>
          <w:spacing w:val="24"/>
          <w:sz w:val="14"/>
        </w:rPr>
        <w:t xml:space="preserve"> </w:t>
      </w:r>
      <w:r>
        <w:rPr>
          <w:rFonts w:ascii="Georgia" w:hAnsi="Georgia"/>
          <w:sz w:val="14"/>
        </w:rPr>
        <w:t>1%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***,</w:t>
      </w:r>
      <w:r>
        <w:rPr>
          <w:rFonts w:ascii="Georgia" w:hAnsi="Georgia"/>
          <w:spacing w:val="10"/>
          <w:sz w:val="14"/>
        </w:rPr>
        <w:t xml:space="preserve"> </w:t>
      </w:r>
      <w:r>
        <w:rPr>
          <w:rFonts w:ascii="Georgia" w:hAnsi="Georgia"/>
          <w:sz w:val="14"/>
        </w:rPr>
        <w:t>5%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**,</w:t>
      </w:r>
      <w:r>
        <w:rPr>
          <w:rFonts w:ascii="Georgia" w:hAnsi="Georgia"/>
          <w:spacing w:val="9"/>
          <w:sz w:val="14"/>
        </w:rPr>
        <w:t xml:space="preserve"> </w:t>
      </w:r>
      <w:r>
        <w:rPr>
          <w:rFonts w:ascii="Georgia" w:hAnsi="Georgia"/>
          <w:sz w:val="14"/>
        </w:rPr>
        <w:t>10%</w:t>
      </w:r>
      <w:r>
        <w:rPr>
          <w:rFonts w:ascii="Georgia" w:hAnsi="Georgia"/>
          <w:spacing w:val="10"/>
          <w:sz w:val="14"/>
        </w:rPr>
        <w:t xml:space="preserve"> </w:t>
      </w:r>
      <w:r>
        <w:rPr>
          <w:rFonts w:ascii="Georgia" w:hAnsi="Georgia"/>
          <w:sz w:val="14"/>
        </w:rPr>
        <w:t>*.</w:t>
      </w:r>
    </w:p>
    <w:p w14:paraId="4EA61BC6" w14:textId="77777777" w:rsidR="00D705DC" w:rsidRDefault="00D705DC">
      <w:pPr>
        <w:pStyle w:val="Textoindependiente"/>
        <w:spacing w:before="2"/>
        <w:rPr>
          <w:rFonts w:ascii="Georgia"/>
          <w:sz w:val="29"/>
        </w:rPr>
      </w:pPr>
    </w:p>
    <w:p w14:paraId="558467E0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t>Second, we also conduct a falsification test that assumes the intervention occurred one</w:t>
      </w:r>
      <w:r>
        <w:rPr>
          <w:spacing w:val="1"/>
        </w:rPr>
        <w:t xml:space="preserve"> </w:t>
      </w:r>
      <w:r>
        <w:t>year</w:t>
      </w:r>
      <w:r>
        <w:rPr>
          <w:spacing w:val="28"/>
        </w:rPr>
        <w:t xml:space="preserve"> </w:t>
      </w:r>
      <w:r>
        <w:t>before</w:t>
      </w:r>
      <w:r>
        <w:rPr>
          <w:spacing w:val="29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actual</w:t>
      </w:r>
      <w:r>
        <w:rPr>
          <w:spacing w:val="29"/>
        </w:rPr>
        <w:t xml:space="preserve"> </w:t>
      </w:r>
      <w:r>
        <w:t>date.</w:t>
      </w:r>
      <w:r>
        <w:rPr>
          <w:spacing w:val="29"/>
        </w:rPr>
        <w:t xml:space="preserve"> </w:t>
      </w:r>
      <w:r>
        <w:t>We</w:t>
      </w:r>
      <w:r>
        <w:rPr>
          <w:spacing w:val="28"/>
        </w:rPr>
        <w:t xml:space="preserve"> </w:t>
      </w:r>
      <w:r>
        <w:t>assign</w:t>
      </w:r>
      <w:r>
        <w:rPr>
          <w:spacing w:val="29"/>
        </w:rPr>
        <w:t xml:space="preserve"> </w:t>
      </w:r>
      <w:r>
        <w:t>“false</w:t>
      </w:r>
      <w:r>
        <w:rPr>
          <w:spacing w:val="28"/>
        </w:rPr>
        <w:t xml:space="preserve"> </w:t>
      </w:r>
      <w:r>
        <w:t>treatment”</w:t>
      </w:r>
      <w:r>
        <w:rPr>
          <w:spacing w:val="29"/>
        </w:rPr>
        <w:t xml:space="preserve"> </w:t>
      </w:r>
      <w:r>
        <w:t>to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newborns</w:t>
      </w:r>
      <w:r>
        <w:rPr>
          <w:spacing w:val="28"/>
        </w:rPr>
        <w:t xml:space="preserve"> </w:t>
      </w:r>
      <w:r>
        <w:t>that</w:t>
      </w:r>
      <w:r>
        <w:rPr>
          <w:spacing w:val="29"/>
        </w:rPr>
        <w:t xml:space="preserve"> </w:t>
      </w:r>
      <w:r>
        <w:t>appear</w:t>
      </w:r>
      <w:r>
        <w:rPr>
          <w:spacing w:val="28"/>
        </w:rPr>
        <w:t xml:space="preserve"> </w:t>
      </w:r>
      <w:r>
        <w:t>in</w:t>
      </w:r>
      <w:r>
        <w:rPr>
          <w:spacing w:val="-5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VSR</w:t>
      </w:r>
      <w:r>
        <w:rPr>
          <w:spacing w:val="23"/>
        </w:rPr>
        <w:t xml:space="preserve"> </w:t>
      </w:r>
      <w:r>
        <w:t>one</w:t>
      </w:r>
      <w:r>
        <w:rPr>
          <w:spacing w:val="24"/>
        </w:rPr>
        <w:t xml:space="preserve"> </w:t>
      </w:r>
      <w:r>
        <w:t>year</w:t>
      </w:r>
      <w:r>
        <w:rPr>
          <w:spacing w:val="23"/>
        </w:rPr>
        <w:t xml:space="preserve"> </w:t>
      </w:r>
      <w:r>
        <w:t>before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Orion</w:t>
      </w:r>
      <w:r>
        <w:rPr>
          <w:spacing w:val="24"/>
        </w:rPr>
        <w:t xml:space="preserve"> </w:t>
      </w:r>
      <w:r>
        <w:t>Operation.</w:t>
      </w:r>
      <w:r>
        <w:rPr>
          <w:spacing w:val="16"/>
        </w:rPr>
        <w:t xml:space="preserve"> </w:t>
      </w:r>
      <w:r>
        <w:t>Then,</w:t>
      </w:r>
      <w:r>
        <w:rPr>
          <w:spacing w:val="27"/>
        </w:rPr>
        <w:t xml:space="preserve"> </w:t>
      </w:r>
      <w:r>
        <w:t>using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birth</w:t>
      </w:r>
      <w:r>
        <w:rPr>
          <w:spacing w:val="23"/>
        </w:rPr>
        <w:t xml:space="preserve"> </w:t>
      </w:r>
      <w:r>
        <w:t>registries</w:t>
      </w:r>
      <w:r>
        <w:rPr>
          <w:spacing w:val="24"/>
        </w:rPr>
        <w:t xml:space="preserve"> </w:t>
      </w:r>
      <w:r>
        <w:t>from</w:t>
      </w:r>
      <w:r>
        <w:rPr>
          <w:spacing w:val="23"/>
        </w:rPr>
        <w:t xml:space="preserve"> </w:t>
      </w:r>
      <w:r>
        <w:t>2001</w:t>
      </w:r>
      <w:r>
        <w:rPr>
          <w:spacing w:val="-51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2002</w:t>
      </w:r>
      <w:r>
        <w:rPr>
          <w:spacing w:val="30"/>
        </w:rPr>
        <w:t xml:space="preserve"> </w:t>
      </w:r>
      <w:r>
        <w:t>instead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2002</w:t>
      </w:r>
      <w:r>
        <w:rPr>
          <w:spacing w:val="30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2003,</w:t>
      </w:r>
      <w:r>
        <w:rPr>
          <w:spacing w:val="35"/>
        </w:rPr>
        <w:t xml:space="preserve"> </w:t>
      </w:r>
      <w:r>
        <w:t>we</w:t>
      </w:r>
      <w:r>
        <w:rPr>
          <w:spacing w:val="30"/>
        </w:rPr>
        <w:t xml:space="preserve"> </w:t>
      </w:r>
      <w:r>
        <w:t>run</w:t>
      </w:r>
      <w:r>
        <w:rPr>
          <w:spacing w:val="30"/>
        </w:rPr>
        <w:t xml:space="preserve"> </w:t>
      </w:r>
      <w:r>
        <w:t>equation</w:t>
      </w:r>
      <w:r>
        <w:rPr>
          <w:spacing w:val="30"/>
        </w:rPr>
        <w:t xml:space="preserve"> </w:t>
      </w:r>
      <w:hyperlink w:anchor="_bookmark12" w:history="1">
        <w:r>
          <w:t>(1)</w:t>
        </w:r>
      </w:hyperlink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same</w:t>
      </w:r>
      <w:r>
        <w:rPr>
          <w:spacing w:val="30"/>
        </w:rPr>
        <w:t xml:space="preserve"> </w:t>
      </w:r>
      <w:r>
        <w:t>conditions</w:t>
      </w:r>
      <w:r>
        <w:rPr>
          <w:spacing w:val="30"/>
        </w:rPr>
        <w:t xml:space="preserve"> </w:t>
      </w:r>
      <w:r>
        <w:t>used</w:t>
      </w:r>
      <w:r>
        <w:rPr>
          <w:spacing w:val="30"/>
        </w:rPr>
        <w:t xml:space="preserve"> </w:t>
      </w:r>
      <w:r>
        <w:t>for</w:t>
      </w:r>
      <w:r>
        <w:rPr>
          <w:spacing w:val="-50"/>
        </w:rPr>
        <w:t xml:space="preserve"> </w:t>
      </w:r>
      <w:r>
        <w:t>the primary sample.</w:t>
      </w:r>
      <w:r>
        <w:rPr>
          <w:spacing w:val="1"/>
        </w:rPr>
        <w:t xml:space="preserve"> </w:t>
      </w:r>
      <w:r>
        <w:t>Here we test whether this placebo treatment group for the Orion</w:t>
      </w:r>
      <w:r>
        <w:rPr>
          <w:spacing w:val="1"/>
        </w:rPr>
        <w:t xml:space="preserve"> </w:t>
      </w:r>
      <w:r>
        <w:t>operation significantly impacts birth weight.</w:t>
      </w:r>
      <w:r>
        <w:rPr>
          <w:spacing w:val="1"/>
        </w:rPr>
        <w:t xml:space="preserve"> </w:t>
      </w:r>
      <w:r>
        <w:t>If it does, then the impact must come from</w:t>
      </w:r>
      <w:r>
        <w:rPr>
          <w:spacing w:val="1"/>
        </w:rPr>
        <w:t xml:space="preserve"> </w:t>
      </w:r>
      <w:r>
        <w:rPr>
          <w:w w:val="95"/>
        </w:rPr>
        <w:t>some underlying differences in trends between treated and control neighborhoods rather than</w:t>
      </w:r>
      <w:r>
        <w:rPr>
          <w:spacing w:val="1"/>
          <w:w w:val="95"/>
        </w:rPr>
        <w:t xml:space="preserve"> </w:t>
      </w:r>
      <w:r>
        <w:t>from</w:t>
      </w:r>
      <w:r>
        <w:rPr>
          <w:spacing w:val="24"/>
        </w:rPr>
        <w:t xml:space="preserve"> </w:t>
      </w:r>
      <w:r>
        <w:t>Orion.</w:t>
      </w:r>
      <w:r>
        <w:rPr>
          <w:spacing w:val="19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results</w:t>
      </w:r>
      <w:r>
        <w:rPr>
          <w:spacing w:val="25"/>
        </w:rPr>
        <w:t xml:space="preserve"> </w:t>
      </w:r>
      <w:r>
        <w:t>are</w:t>
      </w:r>
      <w:r>
        <w:rPr>
          <w:spacing w:val="24"/>
        </w:rPr>
        <w:t xml:space="preserve"> </w:t>
      </w:r>
      <w:r>
        <w:t>shown</w:t>
      </w:r>
      <w:r>
        <w:rPr>
          <w:spacing w:val="25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Table</w:t>
      </w:r>
      <w:r>
        <w:rPr>
          <w:spacing w:val="25"/>
        </w:rPr>
        <w:t xml:space="preserve"> </w:t>
      </w:r>
      <w:hyperlink w:anchor="_bookmark26" w:history="1">
        <w:r>
          <w:t>6.</w:t>
        </w:r>
      </w:hyperlink>
      <w:r>
        <w:rPr>
          <w:spacing w:val="18"/>
        </w:rPr>
        <w:t xml:space="preserve"> </w:t>
      </w:r>
      <w:r>
        <w:t>We</w:t>
      </w:r>
      <w:r>
        <w:rPr>
          <w:spacing w:val="24"/>
        </w:rPr>
        <w:t xml:space="preserve"> </w:t>
      </w:r>
      <w:r>
        <w:t>find</w:t>
      </w:r>
      <w:r>
        <w:rPr>
          <w:spacing w:val="26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placebo</w:t>
      </w:r>
      <w:r>
        <w:rPr>
          <w:spacing w:val="24"/>
        </w:rPr>
        <w:t xml:space="preserve"> </w:t>
      </w:r>
      <w:r>
        <w:t>Orion</w:t>
      </w:r>
      <w:r>
        <w:rPr>
          <w:spacing w:val="25"/>
        </w:rPr>
        <w:t xml:space="preserve"> </w:t>
      </w:r>
      <w:r>
        <w:t>operation</w:t>
      </w:r>
      <w:r>
        <w:rPr>
          <w:spacing w:val="-51"/>
        </w:rPr>
        <w:t xml:space="preserve"> </w:t>
      </w:r>
      <w:r>
        <w:t>has no significant effect on birth weight,</w:t>
      </w:r>
      <w:r>
        <w:rPr>
          <w:spacing w:val="1"/>
        </w:rPr>
        <w:t xml:space="preserve"> </w:t>
      </w:r>
      <w:r>
        <w:t>height,</w:t>
      </w:r>
      <w:r>
        <w:rPr>
          <w:spacing w:val="1"/>
        </w:rPr>
        <w:t xml:space="preserve"> </w:t>
      </w:r>
      <w:r>
        <w:t>or the probability of having an Apgar</w:t>
      </w:r>
      <w:r>
        <w:rPr>
          <w:spacing w:val="1"/>
        </w:rPr>
        <w:t xml:space="preserve"> </w:t>
      </w:r>
      <w:r>
        <w:rPr>
          <w:spacing w:val="-1"/>
        </w:rPr>
        <w:t>greater</w:t>
      </w:r>
      <w:r>
        <w:rPr>
          <w:spacing w:val="-6"/>
        </w:rPr>
        <w:t xml:space="preserve"> </w:t>
      </w:r>
      <w:r>
        <w:rPr>
          <w:spacing w:val="-1"/>
        </w:rPr>
        <w:t>than</w:t>
      </w:r>
      <w:r>
        <w:rPr>
          <w:spacing w:val="-5"/>
        </w:rPr>
        <w:t xml:space="preserve"> </w:t>
      </w:r>
      <w:r>
        <w:rPr>
          <w:spacing w:val="-1"/>
        </w:rPr>
        <w:t>7,</w:t>
      </w:r>
      <w:r>
        <w:rPr>
          <w:spacing w:val="-5"/>
        </w:rPr>
        <w:t xml:space="preserve"> </w:t>
      </w:r>
      <w:r>
        <w:rPr>
          <w:spacing w:val="-1"/>
        </w:rPr>
        <w:t>suggesting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underlying</w:t>
      </w:r>
      <w:r>
        <w:rPr>
          <w:spacing w:val="-5"/>
        </w:rPr>
        <w:t xml:space="preserve"> </w:t>
      </w:r>
      <w:r>
        <w:t>differences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trends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treated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control</w:t>
      </w:r>
      <w:r>
        <w:rPr>
          <w:spacing w:val="-51"/>
        </w:rPr>
        <w:t xml:space="preserve"> </w:t>
      </w:r>
      <w:r>
        <w:t>neighborhoods</w:t>
      </w:r>
      <w:r>
        <w:rPr>
          <w:spacing w:val="22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not</w:t>
      </w:r>
      <w:r>
        <w:rPr>
          <w:spacing w:val="23"/>
        </w:rPr>
        <w:t xml:space="preserve"> </w:t>
      </w:r>
      <w:r>
        <w:t>drive</w:t>
      </w:r>
      <w:r>
        <w:rPr>
          <w:spacing w:val="22"/>
        </w:rPr>
        <w:t xml:space="preserve"> </w:t>
      </w:r>
      <w:r>
        <w:t>our</w:t>
      </w:r>
      <w:r>
        <w:rPr>
          <w:spacing w:val="23"/>
        </w:rPr>
        <w:t xml:space="preserve"> </w:t>
      </w:r>
      <w:r>
        <w:t>results.</w:t>
      </w:r>
    </w:p>
    <w:p w14:paraId="5391DA42" w14:textId="77777777" w:rsidR="00D705DC" w:rsidRDefault="00D705DC">
      <w:pPr>
        <w:spacing w:line="247" w:lineRule="auto"/>
        <w:jc w:val="both"/>
        <w:sectPr w:rsidR="00D705DC">
          <w:pgSz w:w="12240" w:h="15840"/>
          <w:pgMar w:top="1300" w:right="660" w:bottom="1700" w:left="780" w:header="0" w:footer="1509" w:gutter="0"/>
          <w:cols w:space="720"/>
        </w:sectPr>
      </w:pPr>
    </w:p>
    <w:p w14:paraId="1D6F06AC" w14:textId="77777777" w:rsidR="00D705DC" w:rsidRDefault="00000000">
      <w:pPr>
        <w:pStyle w:val="Textoindependiente"/>
        <w:spacing w:before="114"/>
        <w:ind w:left="625" w:right="821"/>
        <w:jc w:val="center"/>
      </w:pPr>
      <w:r>
        <w:t>Figure</w:t>
      </w:r>
      <w:r>
        <w:rPr>
          <w:spacing w:val="4"/>
        </w:rPr>
        <w:t xml:space="preserve"> </w:t>
      </w:r>
      <w:r>
        <w:t>2:</w:t>
      </w:r>
      <w:r>
        <w:rPr>
          <w:spacing w:val="24"/>
        </w:rPr>
        <w:t xml:space="preserve"> </w:t>
      </w:r>
      <w:r>
        <w:t>Permutation</w:t>
      </w:r>
      <w:r>
        <w:rPr>
          <w:spacing w:val="5"/>
        </w:rPr>
        <w:t xml:space="preserve"> </w:t>
      </w:r>
      <w:r>
        <w:t>test:</w:t>
      </w:r>
      <w:r>
        <w:rPr>
          <w:spacing w:val="24"/>
        </w:rPr>
        <w:t xml:space="preserve"> </w:t>
      </w:r>
      <w:r>
        <w:t>Randomizing</w:t>
      </w:r>
      <w:r>
        <w:rPr>
          <w:spacing w:val="4"/>
        </w:rPr>
        <w:t xml:space="preserve"> </w:t>
      </w:r>
      <w:r>
        <w:t>treated</w:t>
      </w:r>
      <w:r>
        <w:rPr>
          <w:spacing w:val="5"/>
        </w:rPr>
        <w:t xml:space="preserve"> </w:t>
      </w:r>
      <w:r>
        <w:t>neighborhoods</w:t>
      </w:r>
    </w:p>
    <w:p w14:paraId="475FAF27" w14:textId="77777777" w:rsidR="00D705DC" w:rsidRDefault="00000000">
      <w:pPr>
        <w:pStyle w:val="Prrafodelista"/>
        <w:numPr>
          <w:ilvl w:val="2"/>
          <w:numId w:val="1"/>
        </w:numPr>
        <w:tabs>
          <w:tab w:val="left" w:pos="2531"/>
          <w:tab w:val="left" w:pos="6961"/>
        </w:tabs>
        <w:spacing w:before="220"/>
        <w:ind w:left="2530" w:hanging="353"/>
      </w:pPr>
      <w:bookmarkStart w:id="41" w:name="_bookmark27"/>
      <w:bookmarkEnd w:id="41"/>
      <w:r>
        <w:t>Birth</w:t>
      </w:r>
      <w:r>
        <w:rPr>
          <w:spacing w:val="9"/>
        </w:rPr>
        <w:t xml:space="preserve"> </w:t>
      </w:r>
      <w:r>
        <w:t>weight</w:t>
      </w:r>
      <w:r>
        <w:tab/>
        <w:t>(b)</w:t>
      </w:r>
      <w:r>
        <w:rPr>
          <w:spacing w:val="5"/>
        </w:rPr>
        <w:t xml:space="preserve"> </w:t>
      </w:r>
      <w:r>
        <w:t>Birth</w:t>
      </w:r>
      <w:r>
        <w:rPr>
          <w:spacing w:val="6"/>
        </w:rPr>
        <w:t xml:space="preserve"> </w:t>
      </w:r>
      <w:r>
        <w:t>height</w:t>
      </w:r>
    </w:p>
    <w:p w14:paraId="3CCF4DA0" w14:textId="77777777" w:rsidR="00D705DC" w:rsidRDefault="00000000">
      <w:pPr>
        <w:pStyle w:val="Textoindependiente"/>
        <w:rPr>
          <w:rFonts w:ascii="Georgia"/>
          <w:sz w:val="10"/>
        </w:rPr>
      </w:pPr>
      <w:r>
        <w:rPr>
          <w:noProof/>
        </w:rPr>
        <w:drawing>
          <wp:anchor distT="0" distB="0" distL="0" distR="0" simplePos="0" relativeHeight="42" behindDoc="0" locked="0" layoutInCell="1" allowOverlap="1" wp14:anchorId="1D0D2699" wp14:editId="1C8E6D69">
            <wp:simplePos x="0" y="0"/>
            <wp:positionH relativeFrom="page">
              <wp:posOffset>914400</wp:posOffset>
            </wp:positionH>
            <wp:positionV relativeFrom="paragraph">
              <wp:posOffset>97377</wp:posOffset>
            </wp:positionV>
            <wp:extent cx="2945606" cy="2140743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5606" cy="21407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3" behindDoc="0" locked="0" layoutInCell="1" allowOverlap="1" wp14:anchorId="1F0826F8" wp14:editId="16CBB90F">
            <wp:simplePos x="0" y="0"/>
            <wp:positionH relativeFrom="page">
              <wp:posOffset>3945597</wp:posOffset>
            </wp:positionH>
            <wp:positionV relativeFrom="paragraph">
              <wp:posOffset>97377</wp:posOffset>
            </wp:positionV>
            <wp:extent cx="2945606" cy="2140743"/>
            <wp:effectExtent l="0" t="0" r="0" b="0"/>
            <wp:wrapTopAndBottom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5606" cy="21407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E1C086" w14:textId="77777777" w:rsidR="00D705DC" w:rsidRDefault="00000000">
      <w:pPr>
        <w:spacing w:before="210"/>
        <w:ind w:left="4554"/>
        <w:rPr>
          <w:rFonts w:ascii="Georgia" w:hAnsi="Georgia"/>
        </w:rPr>
      </w:pPr>
      <w:r>
        <w:rPr>
          <w:rFonts w:ascii="Georgia" w:hAnsi="Georgia"/>
        </w:rPr>
        <w:t>(c)</w:t>
      </w:r>
      <w:r>
        <w:rPr>
          <w:rFonts w:ascii="Georgia" w:hAnsi="Georgia"/>
          <w:spacing w:val="32"/>
        </w:rPr>
        <w:t xml:space="preserve"> </w:t>
      </w:r>
      <w:r>
        <w:rPr>
          <w:rFonts w:ascii="Georgia" w:hAnsi="Georgia"/>
        </w:rPr>
        <w:t>APGAR</w:t>
      </w:r>
      <w:r>
        <w:rPr>
          <w:rFonts w:ascii="Georgia" w:hAnsi="Georgia"/>
          <w:spacing w:val="32"/>
        </w:rPr>
        <w:t xml:space="preserve"> </w:t>
      </w:r>
      <w:r>
        <w:rPr>
          <w:rFonts w:ascii="Verdana" w:hAnsi="Verdana"/>
          <w:i/>
        </w:rPr>
        <w:t>≥</w:t>
      </w:r>
      <w:r>
        <w:rPr>
          <w:rFonts w:ascii="Verdana" w:hAnsi="Verdana"/>
          <w:i/>
          <w:spacing w:val="8"/>
        </w:rPr>
        <w:t xml:space="preserve"> </w:t>
      </w:r>
      <w:r>
        <w:rPr>
          <w:rFonts w:ascii="Georgia" w:hAnsi="Georgia"/>
        </w:rPr>
        <w:t>7</w:t>
      </w:r>
    </w:p>
    <w:p w14:paraId="2AA3C6DF" w14:textId="77777777" w:rsidR="00D705DC" w:rsidRDefault="00000000">
      <w:pPr>
        <w:pStyle w:val="Textoindependiente"/>
        <w:rPr>
          <w:rFonts w:ascii="Georgia"/>
          <w:sz w:val="10"/>
        </w:rPr>
      </w:pPr>
      <w:r>
        <w:rPr>
          <w:noProof/>
        </w:rPr>
        <w:drawing>
          <wp:anchor distT="0" distB="0" distL="0" distR="0" simplePos="0" relativeHeight="44" behindDoc="0" locked="0" layoutInCell="1" allowOverlap="1" wp14:anchorId="20873A6F" wp14:editId="7ED980D3">
            <wp:simplePos x="0" y="0"/>
            <wp:positionH relativeFrom="page">
              <wp:posOffset>2400300</wp:posOffset>
            </wp:positionH>
            <wp:positionV relativeFrom="paragraph">
              <wp:posOffset>97086</wp:posOffset>
            </wp:positionV>
            <wp:extent cx="2945606" cy="2140743"/>
            <wp:effectExtent l="0" t="0" r="0" b="0"/>
            <wp:wrapTopAndBottom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5606" cy="21407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112BF5" w14:textId="77777777" w:rsidR="00D705DC" w:rsidRDefault="00D705DC">
      <w:pPr>
        <w:pStyle w:val="Textoindependiente"/>
        <w:spacing w:before="4"/>
        <w:rPr>
          <w:rFonts w:ascii="Georgia"/>
          <w:sz w:val="55"/>
        </w:rPr>
      </w:pPr>
    </w:p>
    <w:p w14:paraId="75D032C3" w14:textId="77777777" w:rsidR="00D705DC" w:rsidRDefault="00000000">
      <w:pPr>
        <w:pStyle w:val="Textoindependiente"/>
        <w:spacing w:line="247" w:lineRule="auto"/>
        <w:ind w:left="660" w:right="778" w:firstLine="351"/>
        <w:jc w:val="both"/>
      </w:pPr>
      <w:r>
        <w:t>Finally,</w:t>
      </w:r>
      <w:r>
        <w:rPr>
          <w:spacing w:val="1"/>
        </w:rPr>
        <w:t xml:space="preserve"> </w:t>
      </w:r>
      <w:r>
        <w:t>a permutation test was carried out by randomly assigning the treatment to</w:t>
      </w:r>
      <w:r>
        <w:rPr>
          <w:spacing w:val="1"/>
        </w:rPr>
        <w:t xml:space="preserve"> </w:t>
      </w:r>
      <w:r>
        <w:t>different neighborhoods 10,000 times and then re-estimating using the DiD specification of</w:t>
      </w:r>
      <w:r>
        <w:rPr>
          <w:spacing w:val="1"/>
        </w:rPr>
        <w:t xml:space="preserve"> </w:t>
      </w:r>
      <w:r>
        <w:t xml:space="preserve">equation </w:t>
      </w:r>
      <w:hyperlink w:anchor="_bookmark12" w:history="1">
        <w:r>
          <w:t>(1)</w:t>
        </w:r>
      </w:hyperlink>
      <w:r>
        <w:t xml:space="preserve"> on birth outcomes for each random assignment. The distribution for both the</w:t>
      </w:r>
      <w:r>
        <w:rPr>
          <w:spacing w:val="1"/>
        </w:rPr>
        <w:t xml:space="preserve"> </w:t>
      </w:r>
      <w:r>
        <w:t xml:space="preserve">coefficient and t-statistic is displayed in Figure </w:t>
      </w:r>
      <w:hyperlink w:anchor="_bookmark27" w:history="1">
        <w:r>
          <w:t>2.</w:t>
        </w:r>
      </w:hyperlink>
      <w:r>
        <w:t xml:space="preserve"> The results suggest that about 80 percent</w:t>
      </w:r>
      <w:r>
        <w:rPr>
          <w:spacing w:val="1"/>
        </w:rPr>
        <w:t xml:space="preserve"> </w:t>
      </w:r>
      <w:r>
        <w:t>of the time, exposure to Operation Orion has no significant effect on birth outcomes.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average, the evidence is insufficient to reject the null hypothesis that random exposure to</w:t>
      </w:r>
      <w:r>
        <w:rPr>
          <w:spacing w:val="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state</w:t>
      </w:r>
      <w:r>
        <w:rPr>
          <w:spacing w:val="22"/>
        </w:rPr>
        <w:t xml:space="preserve"> </w:t>
      </w:r>
      <w:r>
        <w:t>military</w:t>
      </w:r>
      <w:r>
        <w:rPr>
          <w:spacing w:val="22"/>
        </w:rPr>
        <w:t xml:space="preserve"> </w:t>
      </w:r>
      <w:r>
        <w:t>operation</w:t>
      </w:r>
      <w:r>
        <w:rPr>
          <w:spacing w:val="22"/>
        </w:rPr>
        <w:t xml:space="preserve"> </w:t>
      </w:r>
      <w:r>
        <w:t>does</w:t>
      </w:r>
      <w:r>
        <w:rPr>
          <w:spacing w:val="22"/>
        </w:rPr>
        <w:t xml:space="preserve"> </w:t>
      </w:r>
      <w:r>
        <w:t>not</w:t>
      </w:r>
      <w:r>
        <w:rPr>
          <w:spacing w:val="22"/>
        </w:rPr>
        <w:t xml:space="preserve"> </w:t>
      </w:r>
      <w:r>
        <w:t>affect</w:t>
      </w:r>
      <w:r>
        <w:rPr>
          <w:spacing w:val="22"/>
        </w:rPr>
        <w:t xml:space="preserve"> </w:t>
      </w:r>
      <w:r>
        <w:t>birth</w:t>
      </w:r>
      <w:r>
        <w:rPr>
          <w:spacing w:val="22"/>
        </w:rPr>
        <w:t xml:space="preserve"> </w:t>
      </w:r>
      <w:r>
        <w:t>outcomes.</w:t>
      </w:r>
    </w:p>
    <w:p w14:paraId="4F385E19" w14:textId="77777777" w:rsidR="00D705DC" w:rsidRDefault="00D705DC">
      <w:pPr>
        <w:spacing w:line="247" w:lineRule="auto"/>
        <w:jc w:val="both"/>
        <w:sectPr w:rsidR="00D705DC">
          <w:pgSz w:w="12240" w:h="15840"/>
          <w:pgMar w:top="1300" w:right="660" w:bottom="1700" w:left="780" w:header="0" w:footer="1509" w:gutter="0"/>
          <w:cols w:space="720"/>
        </w:sectPr>
      </w:pPr>
    </w:p>
    <w:p w14:paraId="407EB747" w14:textId="77777777" w:rsidR="00D705DC" w:rsidRDefault="00000000">
      <w:pPr>
        <w:pStyle w:val="Ttulo1"/>
        <w:numPr>
          <w:ilvl w:val="0"/>
          <w:numId w:val="1"/>
        </w:numPr>
        <w:tabs>
          <w:tab w:val="left" w:pos="1240"/>
          <w:tab w:val="left" w:pos="1242"/>
        </w:tabs>
        <w:spacing w:before="150"/>
      </w:pPr>
      <w:bookmarkStart w:id="42" w:name="Conclusion"/>
      <w:bookmarkStart w:id="43" w:name="_bookmark28"/>
      <w:bookmarkEnd w:id="42"/>
      <w:bookmarkEnd w:id="43"/>
      <w:r>
        <w:t>Conclusion</w:t>
      </w:r>
    </w:p>
    <w:p w14:paraId="584A0299" w14:textId="77777777" w:rsidR="00D705DC" w:rsidRDefault="00000000">
      <w:pPr>
        <w:pStyle w:val="Textoindependiente"/>
        <w:spacing w:before="223" w:line="247" w:lineRule="auto"/>
        <w:ind w:left="660" w:right="777"/>
        <w:jc w:val="both"/>
      </w:pPr>
      <w:r>
        <w:t>In this paper, we have examined the effects of the state’s efforts to end the armed conflict</w:t>
      </w:r>
      <w:r>
        <w:rPr>
          <w:spacing w:val="1"/>
        </w:rPr>
        <w:t xml:space="preserve"> </w:t>
      </w:r>
      <w:r>
        <w:t xml:space="preserve">with guerrillas in </w:t>
      </w:r>
      <w:r>
        <w:rPr>
          <w:rFonts w:ascii="Times New Roman" w:hAnsi="Times New Roman"/>
          <w:i/>
        </w:rPr>
        <w:t xml:space="preserve">Comuna 13 </w:t>
      </w:r>
      <w:r>
        <w:t>in 2002 on newborns’ birth weight. Our findings reveal that</w:t>
      </w:r>
      <w:r>
        <w:rPr>
          <w:spacing w:val="1"/>
        </w:rPr>
        <w:t xml:space="preserve"> </w:t>
      </w:r>
      <w:r>
        <w:t>exposure to the Orion operation led to a significant reduction in birth weights in the inter-</w:t>
      </w:r>
      <w:r>
        <w:rPr>
          <w:spacing w:val="1"/>
        </w:rPr>
        <w:t xml:space="preserve"> </w:t>
      </w:r>
      <w:r>
        <w:rPr>
          <w:w w:val="95"/>
        </w:rPr>
        <w:t>vened neighborhoods compared to other areas.</w:t>
      </w:r>
      <w:r>
        <w:rPr>
          <w:spacing w:val="47"/>
        </w:rPr>
        <w:t xml:space="preserve"> </w:t>
      </w:r>
      <w:r>
        <w:rPr>
          <w:w w:val="95"/>
        </w:rPr>
        <w:t>Specifically, neighborhoods that experienced</w:t>
      </w:r>
      <w:r>
        <w:rPr>
          <w:spacing w:val="1"/>
          <w:w w:val="95"/>
        </w:rPr>
        <w:t xml:space="preserve"> </w:t>
      </w:r>
      <w:r>
        <w:t>the Orion operation exhibited an average birth weight reduction of 4.1% and a birth height</w:t>
      </w:r>
      <w:r>
        <w:rPr>
          <w:spacing w:val="1"/>
        </w:rPr>
        <w:t xml:space="preserve"> </w:t>
      </w:r>
      <w:r>
        <w:t>reduction of 1.36% compared to non-intervened areas. Additionally, there was a 4.3% de-</w:t>
      </w:r>
      <w:r>
        <w:rPr>
          <w:spacing w:val="1"/>
        </w:rPr>
        <w:t xml:space="preserve"> </w:t>
      </w:r>
      <w:r>
        <w:t>crease in the probability of infants being born with an Apgar score greater than 7.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suggests that the increased stress levels among pregnant women exposed to the operation</w:t>
      </w:r>
      <w:r>
        <w:rPr>
          <w:spacing w:val="1"/>
        </w:rPr>
        <w:t xml:space="preserve"> </w:t>
      </w:r>
      <w:r>
        <w:t>likely</w:t>
      </w:r>
      <w:r>
        <w:rPr>
          <w:spacing w:val="22"/>
        </w:rPr>
        <w:t xml:space="preserve"> </w:t>
      </w:r>
      <w:r>
        <w:t>contributed</w:t>
      </w:r>
      <w:r>
        <w:rPr>
          <w:spacing w:val="22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birth</w:t>
      </w:r>
      <w:r>
        <w:rPr>
          <w:spacing w:val="23"/>
        </w:rPr>
        <w:t xml:space="preserve"> </w:t>
      </w:r>
      <w:r>
        <w:t>weight</w:t>
      </w:r>
      <w:r>
        <w:rPr>
          <w:spacing w:val="22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vitality</w:t>
      </w:r>
      <w:r>
        <w:rPr>
          <w:spacing w:val="22"/>
        </w:rPr>
        <w:t xml:space="preserve"> </w:t>
      </w:r>
      <w:r>
        <w:t>decline.</w:t>
      </w:r>
    </w:p>
    <w:p w14:paraId="2A527F53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t>One potential concern regarding our results is the possibility of migration biasing our</w:t>
      </w:r>
      <w:r>
        <w:rPr>
          <w:spacing w:val="1"/>
        </w:rPr>
        <w:t xml:space="preserve"> </w:t>
      </w:r>
      <w:r>
        <w:rPr>
          <w:spacing w:val="-1"/>
        </w:rPr>
        <w:t xml:space="preserve">estimated coefficients due to pregnant women moving </w:t>
      </w:r>
      <w:r>
        <w:t>to non-treated neighborhoods. How-</w:t>
      </w:r>
      <w:r>
        <w:rPr>
          <w:spacing w:val="1"/>
        </w:rPr>
        <w:t xml:space="preserve"> </w:t>
      </w:r>
      <w:r>
        <w:t>ever, we address this issue by showing that the number of births in each area remained</w:t>
      </w:r>
      <w:r>
        <w:rPr>
          <w:spacing w:val="1"/>
        </w:rPr>
        <w:t xml:space="preserve"> </w:t>
      </w:r>
      <w:r>
        <w:t>unchanged following the Orion operation, providing evidence that migration did not affect</w:t>
      </w:r>
      <w:r>
        <w:rPr>
          <w:spacing w:val="1"/>
        </w:rPr>
        <w:t xml:space="preserve"> </w:t>
      </w:r>
      <w:r>
        <w:t>our</w:t>
      </w:r>
      <w:r>
        <w:rPr>
          <w:spacing w:val="24"/>
        </w:rPr>
        <w:t xml:space="preserve"> </w:t>
      </w:r>
      <w:r>
        <w:t>estimates.</w:t>
      </w:r>
    </w:p>
    <w:p w14:paraId="39EB6187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t>In the case of the Orion operation, our findings underscore the importance of examining</w:t>
      </w:r>
      <w:r>
        <w:rPr>
          <w:spacing w:val="-50"/>
        </w:rPr>
        <w:t xml:space="preserve"> </w:t>
      </w:r>
      <w:r>
        <w:t>the unintended consequences of violent military interventions in urban areas.</w:t>
      </w:r>
      <w:r>
        <w:rPr>
          <w:spacing w:val="1"/>
        </w:rPr>
        <w:t xml:space="preserve"> </w:t>
      </w:r>
      <w:r>
        <w:t>Our study</w:t>
      </w:r>
      <w:r>
        <w:rPr>
          <w:spacing w:val="1"/>
        </w:rPr>
        <w:t xml:space="preserve"> </w:t>
      </w:r>
      <w:r>
        <w:t>highlights the substantial costs of the operation on children’s health, revealing that the</w:t>
      </w:r>
      <w:r>
        <w:rPr>
          <w:spacing w:val="1"/>
        </w:rPr>
        <w:t xml:space="preserve"> </w:t>
      </w:r>
      <w:r>
        <w:t>opportunity</w:t>
      </w:r>
      <w:r>
        <w:rPr>
          <w:spacing w:val="-13"/>
        </w:rPr>
        <w:t xml:space="preserve"> </w:t>
      </w:r>
      <w:r>
        <w:t>cost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such</w:t>
      </w:r>
      <w:r>
        <w:rPr>
          <w:spacing w:val="-13"/>
        </w:rPr>
        <w:t xml:space="preserve"> </w:t>
      </w:r>
      <w:r>
        <w:t>military</w:t>
      </w:r>
      <w:r>
        <w:rPr>
          <w:spacing w:val="-13"/>
        </w:rPr>
        <w:t xml:space="preserve"> </w:t>
      </w:r>
      <w:r>
        <w:t>interventions</w:t>
      </w:r>
      <w:r>
        <w:rPr>
          <w:spacing w:val="-13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more</w:t>
      </w:r>
      <w:r>
        <w:rPr>
          <w:spacing w:val="-13"/>
        </w:rPr>
        <w:t xml:space="preserve"> </w:t>
      </w:r>
      <w:r>
        <w:t>extensive</w:t>
      </w:r>
      <w:r>
        <w:rPr>
          <w:spacing w:val="-13"/>
        </w:rPr>
        <w:t xml:space="preserve"> </w:t>
      </w:r>
      <w:r>
        <w:t>than</w:t>
      </w:r>
      <w:r>
        <w:rPr>
          <w:spacing w:val="-13"/>
        </w:rPr>
        <w:t xml:space="preserve"> </w:t>
      </w:r>
      <w:r>
        <w:t>expected.</w:t>
      </w:r>
      <w:r>
        <w:rPr>
          <w:spacing w:val="12"/>
        </w:rPr>
        <w:t xml:space="preserve"> </w:t>
      </w:r>
      <w:r>
        <w:t>Future</w:t>
      </w:r>
      <w:r>
        <w:rPr>
          <w:spacing w:val="-13"/>
        </w:rPr>
        <w:t xml:space="preserve"> </w:t>
      </w:r>
      <w:r>
        <w:t>state</w:t>
      </w:r>
      <w:r>
        <w:rPr>
          <w:spacing w:val="-51"/>
        </w:rPr>
        <w:t xml:space="preserve"> </w:t>
      </w:r>
      <w:r>
        <w:rPr>
          <w:spacing w:val="-1"/>
        </w:rPr>
        <w:t xml:space="preserve">interventions should consider that exposure to </w:t>
      </w:r>
      <w:r>
        <w:t>violence resulting from confrontations with</w:t>
      </w:r>
      <w:r>
        <w:rPr>
          <w:spacing w:val="1"/>
        </w:rPr>
        <w:t xml:space="preserve"> </w:t>
      </w:r>
      <w:r>
        <w:t>illegal armed groups has detrimental effects on birth weight and vitality. Thus, alternative</w:t>
      </w:r>
      <w:r>
        <w:rPr>
          <w:spacing w:val="1"/>
        </w:rPr>
        <w:t xml:space="preserve"> </w:t>
      </w:r>
      <w:r>
        <w:t>intervention strategies that are less violent or non-military should be explored to mitigate</w:t>
      </w:r>
      <w:r>
        <w:rPr>
          <w:spacing w:val="1"/>
        </w:rPr>
        <w:t xml:space="preserve"> </w:t>
      </w:r>
      <w:r>
        <w:t>these</w:t>
      </w:r>
      <w:r>
        <w:rPr>
          <w:spacing w:val="23"/>
        </w:rPr>
        <w:t xml:space="preserve"> </w:t>
      </w:r>
      <w:r>
        <w:t>unintended</w:t>
      </w:r>
      <w:r>
        <w:rPr>
          <w:spacing w:val="23"/>
        </w:rPr>
        <w:t xml:space="preserve"> </w:t>
      </w:r>
      <w:r>
        <w:t>consequences.</w:t>
      </w:r>
    </w:p>
    <w:p w14:paraId="160951BC" w14:textId="77777777" w:rsidR="00D705DC" w:rsidRDefault="00000000">
      <w:pPr>
        <w:pStyle w:val="Textoindependiente"/>
        <w:spacing w:line="247" w:lineRule="auto"/>
        <w:ind w:left="660" w:right="776" w:firstLine="351"/>
        <w:jc w:val="both"/>
      </w:pPr>
      <w:r>
        <w:rPr>
          <w:spacing w:val="-1"/>
        </w:rPr>
        <w:t>Recognizing</w:t>
      </w:r>
      <w:r>
        <w:rPr>
          <w:spacing w:val="-10"/>
        </w:rPr>
        <w:t xml:space="preserve"> </w:t>
      </w:r>
      <w:r>
        <w:rPr>
          <w:spacing w:val="-1"/>
        </w:rPr>
        <w:t>that</w:t>
      </w:r>
      <w:r>
        <w:rPr>
          <w:spacing w:val="-10"/>
        </w:rPr>
        <w:t xml:space="preserve"> </w:t>
      </w:r>
      <w:r>
        <w:rPr>
          <w:spacing w:val="-1"/>
        </w:rPr>
        <w:t>being</w:t>
      </w:r>
      <w:r>
        <w:rPr>
          <w:spacing w:val="-9"/>
        </w:rPr>
        <w:t xml:space="preserve"> </w:t>
      </w:r>
      <w:r>
        <w:rPr>
          <w:spacing w:val="-1"/>
        </w:rPr>
        <w:t>born</w:t>
      </w:r>
      <w:r>
        <w:rPr>
          <w:spacing w:val="-10"/>
        </w:rPr>
        <w:t xml:space="preserve"> </w:t>
      </w:r>
      <w:r>
        <w:rPr>
          <w:spacing w:val="-1"/>
        </w:rPr>
        <w:t>with</w:t>
      </w:r>
      <w:r>
        <w:rPr>
          <w:spacing w:val="-9"/>
        </w:rPr>
        <w:t xml:space="preserve"> </w:t>
      </w:r>
      <w:r>
        <w:rPr>
          <w:spacing w:val="-1"/>
        </w:rPr>
        <w:t>below-average</w:t>
      </w:r>
      <w:r>
        <w:rPr>
          <w:spacing w:val="-10"/>
        </w:rPr>
        <w:t xml:space="preserve"> </w:t>
      </w:r>
      <w:r>
        <w:rPr>
          <w:spacing w:val="-1"/>
        </w:rPr>
        <w:t>weight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height</w:t>
      </w:r>
      <w:r>
        <w:rPr>
          <w:spacing w:val="-10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short-term</w:t>
      </w:r>
      <w:r>
        <w:rPr>
          <w:spacing w:val="-10"/>
        </w:rPr>
        <w:t xml:space="preserve"> </w:t>
      </w:r>
      <w:r>
        <w:t>conse-</w:t>
      </w:r>
      <w:r>
        <w:rPr>
          <w:spacing w:val="-50"/>
        </w:rPr>
        <w:t xml:space="preserve"> </w:t>
      </w:r>
      <w:r>
        <w:rPr>
          <w:w w:val="95"/>
        </w:rPr>
        <w:t>quences and long-term effects is crucial, as documented in the literature.</w:t>
      </w:r>
      <w:r>
        <w:rPr>
          <w:spacing w:val="1"/>
          <w:w w:val="95"/>
        </w:rPr>
        <w:t xml:space="preserve"> </w:t>
      </w:r>
      <w:r>
        <w:rPr>
          <w:w w:val="95"/>
        </w:rPr>
        <w:t>These consequences</w:t>
      </w:r>
      <w:r>
        <w:rPr>
          <w:spacing w:val="1"/>
          <w:w w:val="95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associated</w:t>
      </w:r>
      <w:r>
        <w:rPr>
          <w:spacing w:val="-7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health</w:t>
      </w:r>
      <w:r>
        <w:rPr>
          <w:spacing w:val="-7"/>
        </w:rPr>
        <w:t xml:space="preserve"> </w:t>
      </w:r>
      <w:r>
        <w:t>issues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academic</w:t>
      </w:r>
      <w:r>
        <w:rPr>
          <w:spacing w:val="-7"/>
        </w:rPr>
        <w:t xml:space="preserve"> </w:t>
      </w:r>
      <w:r>
        <w:t>performance,</w:t>
      </w:r>
      <w:r>
        <w:rPr>
          <w:spacing w:val="-5"/>
        </w:rPr>
        <w:t xml:space="preserve"> </w:t>
      </w:r>
      <w:r>
        <w:t>ultimately</w:t>
      </w:r>
      <w:r>
        <w:rPr>
          <w:spacing w:val="-7"/>
        </w:rPr>
        <w:t xml:space="preserve"> </w:t>
      </w:r>
      <w:r>
        <w:t>impacting</w:t>
      </w:r>
      <w:r>
        <w:rPr>
          <w:spacing w:val="-7"/>
        </w:rPr>
        <w:t xml:space="preserve"> </w:t>
      </w:r>
      <w:r>
        <w:t>up-</w:t>
      </w:r>
      <w:r>
        <w:rPr>
          <w:spacing w:val="-50"/>
        </w:rPr>
        <w:t xml:space="preserve"> </w:t>
      </w:r>
      <w:r>
        <w:t>ward</w:t>
      </w:r>
      <w:r>
        <w:rPr>
          <w:spacing w:val="24"/>
        </w:rPr>
        <w:t xml:space="preserve"> </w:t>
      </w:r>
      <w:r>
        <w:t>social</w:t>
      </w:r>
      <w:r>
        <w:rPr>
          <w:spacing w:val="24"/>
        </w:rPr>
        <w:t xml:space="preserve"> </w:t>
      </w:r>
      <w:r>
        <w:t>mobility.</w:t>
      </w:r>
    </w:p>
    <w:p w14:paraId="7E915D07" w14:textId="77777777" w:rsidR="00D705DC" w:rsidRDefault="00000000">
      <w:pPr>
        <w:pStyle w:val="Textoindependiente"/>
        <w:spacing w:line="247" w:lineRule="auto"/>
        <w:ind w:left="660" w:right="777" w:firstLine="351"/>
        <w:jc w:val="both"/>
      </w:pP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final</w:t>
      </w:r>
      <w:r>
        <w:rPr>
          <w:spacing w:val="-5"/>
        </w:rPr>
        <w:t xml:space="preserve"> </w:t>
      </w:r>
      <w:r>
        <w:t>reflection,</w:t>
      </w:r>
      <w:r>
        <w:rPr>
          <w:spacing w:val="-4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important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emphasize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often-overlooked</w:t>
      </w:r>
      <w:r>
        <w:rPr>
          <w:spacing w:val="-5"/>
        </w:rPr>
        <w:t xml:space="preserve"> </w:t>
      </w:r>
      <w:r>
        <w:t>plight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pregnant</w:t>
      </w:r>
      <w:r>
        <w:rPr>
          <w:spacing w:val="-50"/>
        </w:rPr>
        <w:t xml:space="preserve"> </w:t>
      </w:r>
      <w:r>
        <w:t>mothers who endure moments of stress during times of war in a country.</w:t>
      </w:r>
      <w:r>
        <w:rPr>
          <w:spacing w:val="1"/>
        </w:rPr>
        <w:t xml:space="preserve"> </w:t>
      </w:r>
      <w:r>
        <w:t>The focus is</w:t>
      </w:r>
      <w:r>
        <w:rPr>
          <w:spacing w:val="1"/>
        </w:rPr>
        <w:t xml:space="preserve"> </w:t>
      </w:r>
      <w:r>
        <w:t>typically on immediately measurable damages such as casualties and material destruction.</w:t>
      </w:r>
      <w:r>
        <w:rPr>
          <w:spacing w:val="1"/>
        </w:rPr>
        <w:t xml:space="preserve"> </w:t>
      </w:r>
      <w:r>
        <w:t>However, it is crucial to acknowledge the hidden, long-term consequences that affect the</w:t>
      </w:r>
      <w:r>
        <w:rPr>
          <w:spacing w:val="1"/>
        </w:rPr>
        <w:t xml:space="preserve"> </w:t>
      </w:r>
      <w:r>
        <w:t>human capital of war-torn nations.</w:t>
      </w:r>
      <w:r>
        <w:rPr>
          <w:spacing w:val="1"/>
        </w:rPr>
        <w:t xml:space="preserve"> </w:t>
      </w:r>
      <w:r>
        <w:t>In other words, some less visible victims bear severe</w:t>
      </w:r>
      <w:r>
        <w:rPr>
          <w:spacing w:val="1"/>
        </w:rPr>
        <w:t xml:space="preserve"> </w:t>
      </w:r>
      <w:r>
        <w:t>consequences of living in a war, and this article sheds light on the significance of pregnant</w:t>
      </w:r>
      <w:r>
        <w:rPr>
          <w:spacing w:val="1"/>
        </w:rPr>
        <w:t xml:space="preserve"> </w:t>
      </w:r>
      <w:r>
        <w:t>mothers</w:t>
      </w:r>
      <w:r>
        <w:rPr>
          <w:spacing w:val="19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unborn</w:t>
      </w:r>
      <w:r>
        <w:rPr>
          <w:spacing w:val="20"/>
        </w:rPr>
        <w:t xml:space="preserve"> </w:t>
      </w:r>
      <w:r>
        <w:t>babies</w:t>
      </w:r>
      <w:r>
        <w:rPr>
          <w:spacing w:val="20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part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these</w:t>
      </w:r>
      <w:r>
        <w:rPr>
          <w:spacing w:val="20"/>
        </w:rPr>
        <w:t xml:space="preserve"> </w:t>
      </w:r>
      <w:r>
        <w:t>affected</w:t>
      </w:r>
      <w:r>
        <w:rPr>
          <w:spacing w:val="19"/>
        </w:rPr>
        <w:t xml:space="preserve"> </w:t>
      </w:r>
      <w:r>
        <w:t>populations.</w:t>
      </w:r>
    </w:p>
    <w:p w14:paraId="29AADD8A" w14:textId="77777777" w:rsidR="00D705DC" w:rsidRDefault="00D705DC">
      <w:pPr>
        <w:pStyle w:val="Textoindependiente"/>
        <w:spacing w:before="7"/>
        <w:rPr>
          <w:sz w:val="32"/>
        </w:rPr>
      </w:pPr>
    </w:p>
    <w:p w14:paraId="1B01C4B0" w14:textId="77777777" w:rsidR="00D705DC" w:rsidRDefault="00000000">
      <w:pPr>
        <w:pStyle w:val="Ttulo1"/>
        <w:spacing w:before="1"/>
        <w:ind w:left="660" w:firstLine="0"/>
      </w:pPr>
      <w:r>
        <w:t>References</w:t>
      </w:r>
    </w:p>
    <w:p w14:paraId="2DE34757" w14:textId="77777777" w:rsidR="00D705DC" w:rsidRDefault="00000000">
      <w:pPr>
        <w:pStyle w:val="Textoindependiente"/>
        <w:spacing w:before="223" w:line="247" w:lineRule="auto"/>
        <w:ind w:left="894" w:right="634" w:hanging="235"/>
      </w:pPr>
      <w:bookmarkStart w:id="44" w:name="_bookmark29"/>
      <w:bookmarkEnd w:id="44"/>
      <w:r>
        <w:t>Abu-Saad,</w:t>
      </w:r>
      <w:r>
        <w:rPr>
          <w:spacing w:val="19"/>
        </w:rPr>
        <w:t xml:space="preserve"> </w:t>
      </w:r>
      <w:r>
        <w:t>K.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Fraser,</w:t>
      </w:r>
      <w:r>
        <w:rPr>
          <w:spacing w:val="20"/>
        </w:rPr>
        <w:t xml:space="preserve"> </w:t>
      </w:r>
      <w:r>
        <w:t>D.</w:t>
      </w:r>
      <w:r>
        <w:rPr>
          <w:spacing w:val="20"/>
        </w:rPr>
        <w:t xml:space="preserve"> </w:t>
      </w:r>
      <w:r>
        <w:t>(2010).</w:t>
      </w:r>
      <w:r>
        <w:rPr>
          <w:spacing w:val="42"/>
        </w:rPr>
        <w:t xml:space="preserve"> </w:t>
      </w:r>
      <w:r>
        <w:t>Maternal</w:t>
      </w:r>
      <w:r>
        <w:rPr>
          <w:spacing w:val="20"/>
        </w:rPr>
        <w:t xml:space="preserve"> </w:t>
      </w:r>
      <w:r>
        <w:t>nutrition</w:t>
      </w:r>
      <w:r>
        <w:rPr>
          <w:spacing w:val="19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birth</w:t>
      </w:r>
      <w:r>
        <w:rPr>
          <w:spacing w:val="20"/>
        </w:rPr>
        <w:t xml:space="preserve"> </w:t>
      </w:r>
      <w:r>
        <w:t>outcomes.</w:t>
      </w:r>
      <w:r>
        <w:rPr>
          <w:spacing w:val="42"/>
        </w:rPr>
        <w:t xml:space="preserve"> </w:t>
      </w:r>
      <w:r>
        <w:rPr>
          <w:rFonts w:ascii="Times New Roman" w:hAnsi="Times New Roman"/>
          <w:i/>
        </w:rPr>
        <w:t>Epidemiologic</w:t>
      </w:r>
      <w:r>
        <w:rPr>
          <w:rFonts w:ascii="Times New Roman" w:hAnsi="Times New Roman"/>
          <w:i/>
          <w:spacing w:val="-57"/>
        </w:rPr>
        <w:t xml:space="preserve"> </w:t>
      </w:r>
      <w:r>
        <w:rPr>
          <w:rFonts w:ascii="Times New Roman" w:hAnsi="Times New Roman"/>
          <w:i/>
        </w:rPr>
        <w:t>reviews</w:t>
      </w:r>
      <w:r>
        <w:t>,</w:t>
      </w:r>
      <w:r>
        <w:rPr>
          <w:spacing w:val="24"/>
        </w:rPr>
        <w:t xml:space="preserve"> </w:t>
      </w:r>
      <w:r>
        <w:t>32(1):5–25.</w:t>
      </w:r>
    </w:p>
    <w:p w14:paraId="03349F50" w14:textId="77777777" w:rsidR="00D705DC" w:rsidRDefault="00000000">
      <w:pPr>
        <w:pStyle w:val="Textoindependiente"/>
        <w:spacing w:before="170" w:line="247" w:lineRule="auto"/>
        <w:ind w:left="894" w:right="634" w:hanging="235"/>
      </w:pPr>
      <w:bookmarkStart w:id="45" w:name="_bookmark30"/>
      <w:bookmarkEnd w:id="45"/>
      <w:r>
        <w:t>Akresh,</w:t>
      </w:r>
      <w:r>
        <w:rPr>
          <w:spacing w:val="45"/>
        </w:rPr>
        <w:t xml:space="preserve"> </w:t>
      </w:r>
      <w:r>
        <w:t>R.,</w:t>
      </w:r>
      <w:r>
        <w:rPr>
          <w:spacing w:val="46"/>
        </w:rPr>
        <w:t xml:space="preserve"> </w:t>
      </w:r>
      <w:r>
        <w:t>Lucchetti,</w:t>
      </w:r>
      <w:r>
        <w:rPr>
          <w:spacing w:val="46"/>
        </w:rPr>
        <w:t xml:space="preserve"> </w:t>
      </w:r>
      <w:r>
        <w:t>L.,</w:t>
      </w:r>
      <w:r>
        <w:rPr>
          <w:spacing w:val="46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Thirumurthy,</w:t>
      </w:r>
      <w:r>
        <w:rPr>
          <w:spacing w:val="46"/>
        </w:rPr>
        <w:t xml:space="preserve"> </w:t>
      </w:r>
      <w:r>
        <w:t>H.</w:t>
      </w:r>
      <w:r>
        <w:rPr>
          <w:spacing w:val="42"/>
        </w:rPr>
        <w:t xml:space="preserve"> </w:t>
      </w:r>
      <w:r>
        <w:t>(2012).</w:t>
      </w:r>
      <w:r>
        <w:rPr>
          <w:spacing w:val="50"/>
        </w:rPr>
        <w:t xml:space="preserve"> </w:t>
      </w:r>
      <w:r>
        <w:t>Wars</w:t>
      </w:r>
      <w:r>
        <w:rPr>
          <w:spacing w:val="42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child</w:t>
      </w:r>
      <w:r>
        <w:rPr>
          <w:spacing w:val="42"/>
        </w:rPr>
        <w:t xml:space="preserve"> </w:t>
      </w:r>
      <w:r>
        <w:t>health:</w:t>
      </w:r>
      <w:r>
        <w:rPr>
          <w:spacing w:val="33"/>
        </w:rPr>
        <w:t xml:space="preserve"> </w:t>
      </w:r>
      <w:r>
        <w:t>Evidence</w:t>
      </w:r>
      <w:r>
        <w:rPr>
          <w:spacing w:val="-50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eritrean-ethiopian</w:t>
      </w:r>
      <w:r>
        <w:rPr>
          <w:spacing w:val="14"/>
        </w:rPr>
        <w:t xml:space="preserve"> </w:t>
      </w:r>
      <w:r>
        <w:t>conflict.</w:t>
      </w:r>
      <w:r>
        <w:rPr>
          <w:spacing w:val="34"/>
        </w:rPr>
        <w:t xml:space="preserve"> </w:t>
      </w:r>
      <w:r>
        <w:rPr>
          <w:rFonts w:ascii="Times New Roman" w:hAnsi="Times New Roman"/>
          <w:i/>
        </w:rPr>
        <w:t>Journal</w:t>
      </w:r>
      <w:r>
        <w:rPr>
          <w:rFonts w:ascii="Times New Roman" w:hAnsi="Times New Roman"/>
          <w:i/>
          <w:spacing w:val="12"/>
        </w:rPr>
        <w:t xml:space="preserve"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11"/>
        </w:rPr>
        <w:t xml:space="preserve"> </w:t>
      </w:r>
      <w:r>
        <w:rPr>
          <w:rFonts w:ascii="Times New Roman" w:hAnsi="Times New Roman"/>
          <w:i/>
        </w:rPr>
        <w:t>Development</w:t>
      </w:r>
      <w:r>
        <w:rPr>
          <w:rFonts w:ascii="Times New Roman" w:hAnsi="Times New Roman"/>
          <w:i/>
          <w:spacing w:val="11"/>
        </w:rPr>
        <w:t xml:space="preserve"> </w:t>
      </w:r>
      <w:r>
        <w:rPr>
          <w:rFonts w:ascii="Times New Roman" w:hAnsi="Times New Roman"/>
          <w:i/>
        </w:rPr>
        <w:t>Economics</w:t>
      </w:r>
      <w:r>
        <w:t>,</w:t>
      </w:r>
      <w:r>
        <w:rPr>
          <w:spacing w:val="14"/>
        </w:rPr>
        <w:t xml:space="preserve"> </w:t>
      </w:r>
      <w:r>
        <w:t>99(2):330–340.</w:t>
      </w:r>
    </w:p>
    <w:p w14:paraId="14D07736" w14:textId="77777777" w:rsidR="00D705DC" w:rsidRDefault="00D705DC">
      <w:pPr>
        <w:spacing w:line="247" w:lineRule="auto"/>
        <w:sectPr w:rsidR="00D705DC">
          <w:pgSz w:w="12240" w:h="15840"/>
          <w:pgMar w:top="1220" w:right="660" w:bottom="1700" w:left="780" w:header="0" w:footer="1509" w:gutter="0"/>
          <w:cols w:space="720"/>
        </w:sectPr>
      </w:pPr>
    </w:p>
    <w:p w14:paraId="1C7A2079" w14:textId="77777777" w:rsidR="00D705DC" w:rsidRDefault="00000000">
      <w:pPr>
        <w:spacing w:before="131" w:line="247" w:lineRule="auto"/>
        <w:ind w:left="894" w:right="776" w:hanging="235"/>
        <w:jc w:val="both"/>
        <w:rPr>
          <w:sz w:val="24"/>
        </w:rPr>
      </w:pPr>
      <w:bookmarkStart w:id="46" w:name="_bookmark31"/>
      <w:bookmarkEnd w:id="46"/>
      <w:r>
        <w:rPr>
          <w:sz w:val="24"/>
        </w:rPr>
        <w:t>Akresh,</w:t>
      </w:r>
      <w:r>
        <w:rPr>
          <w:spacing w:val="1"/>
          <w:sz w:val="24"/>
        </w:rPr>
        <w:t xml:space="preserve"> </w:t>
      </w:r>
      <w:r>
        <w:rPr>
          <w:sz w:val="24"/>
        </w:rPr>
        <w:t>R.,</w:t>
      </w:r>
      <w:r>
        <w:rPr>
          <w:spacing w:val="1"/>
          <w:sz w:val="24"/>
        </w:rPr>
        <w:t xml:space="preserve"> </w:t>
      </w:r>
      <w:r>
        <w:rPr>
          <w:sz w:val="24"/>
        </w:rPr>
        <w:t>Verwimp,</w:t>
      </w:r>
      <w:r>
        <w:rPr>
          <w:spacing w:val="1"/>
          <w:sz w:val="24"/>
        </w:rPr>
        <w:t xml:space="preserve"> </w:t>
      </w:r>
      <w:r>
        <w:rPr>
          <w:sz w:val="24"/>
        </w:rPr>
        <w:t>P.,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Bundervoet,</w:t>
      </w:r>
      <w:r>
        <w:rPr>
          <w:spacing w:val="1"/>
          <w:sz w:val="24"/>
        </w:rPr>
        <w:t xml:space="preserve"> </w:t>
      </w:r>
      <w:r>
        <w:rPr>
          <w:sz w:val="24"/>
        </w:rPr>
        <w:t>T.</w:t>
      </w:r>
      <w:r>
        <w:rPr>
          <w:spacing w:val="1"/>
          <w:sz w:val="24"/>
        </w:rPr>
        <w:t xml:space="preserve"> </w:t>
      </w:r>
      <w:r>
        <w:rPr>
          <w:sz w:val="24"/>
        </w:rPr>
        <w:t>(2011).</w:t>
      </w:r>
      <w:r>
        <w:rPr>
          <w:spacing w:val="1"/>
          <w:sz w:val="24"/>
        </w:rPr>
        <w:t xml:space="preserve"> </w:t>
      </w:r>
      <w:r>
        <w:rPr>
          <w:sz w:val="24"/>
        </w:rPr>
        <w:t>Civil</w:t>
      </w:r>
      <w:r>
        <w:rPr>
          <w:spacing w:val="1"/>
          <w:sz w:val="24"/>
        </w:rPr>
        <w:t xml:space="preserve"> </w:t>
      </w:r>
      <w:r>
        <w:rPr>
          <w:sz w:val="24"/>
        </w:rPr>
        <w:t>war,</w:t>
      </w:r>
      <w:r>
        <w:rPr>
          <w:spacing w:val="1"/>
          <w:sz w:val="24"/>
        </w:rPr>
        <w:t xml:space="preserve"> </w:t>
      </w:r>
      <w:r>
        <w:rPr>
          <w:sz w:val="24"/>
        </w:rPr>
        <w:t>crop</w:t>
      </w:r>
      <w:r>
        <w:rPr>
          <w:spacing w:val="1"/>
          <w:sz w:val="24"/>
        </w:rPr>
        <w:t xml:space="preserve"> </w:t>
      </w:r>
      <w:r>
        <w:rPr>
          <w:sz w:val="24"/>
        </w:rPr>
        <w:t>failure,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child</w:t>
      </w:r>
      <w:r>
        <w:rPr>
          <w:spacing w:val="1"/>
          <w:sz w:val="24"/>
        </w:rPr>
        <w:t xml:space="preserve"> </w:t>
      </w:r>
      <w:r>
        <w:rPr>
          <w:sz w:val="24"/>
        </w:rPr>
        <w:t>stunting</w:t>
      </w:r>
      <w:r>
        <w:rPr>
          <w:spacing w:val="21"/>
          <w:sz w:val="24"/>
        </w:rPr>
        <w:t xml:space="preserve"> </w:t>
      </w:r>
      <w:r>
        <w:rPr>
          <w:sz w:val="24"/>
        </w:rPr>
        <w:t>in</w:t>
      </w:r>
      <w:r>
        <w:rPr>
          <w:spacing w:val="21"/>
          <w:sz w:val="24"/>
        </w:rPr>
        <w:t xml:space="preserve"> </w:t>
      </w:r>
      <w:r>
        <w:rPr>
          <w:sz w:val="24"/>
        </w:rPr>
        <w:t>rwanda.</w:t>
      </w:r>
      <w:r>
        <w:rPr>
          <w:spacing w:val="4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Economic</w:t>
      </w:r>
      <w:r>
        <w:rPr>
          <w:rFonts w:ascii="Times New Roman" w:hAnsi="Times New Roman"/>
          <w:i/>
          <w:spacing w:val="18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Development</w:t>
      </w:r>
      <w:r>
        <w:rPr>
          <w:rFonts w:ascii="Times New Roman" w:hAnsi="Times New Roman"/>
          <w:i/>
          <w:spacing w:val="19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and</w:t>
      </w:r>
      <w:r>
        <w:rPr>
          <w:rFonts w:ascii="Times New Roman" w:hAnsi="Times New Roman"/>
          <w:i/>
          <w:spacing w:val="19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Cultural</w:t>
      </w:r>
      <w:r>
        <w:rPr>
          <w:rFonts w:ascii="Times New Roman" w:hAnsi="Times New Roman"/>
          <w:i/>
          <w:spacing w:val="19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Change</w:t>
      </w:r>
      <w:r>
        <w:rPr>
          <w:sz w:val="24"/>
        </w:rPr>
        <w:t>,</w:t>
      </w:r>
      <w:r>
        <w:rPr>
          <w:spacing w:val="21"/>
          <w:sz w:val="24"/>
        </w:rPr>
        <w:t xml:space="preserve"> </w:t>
      </w:r>
      <w:r>
        <w:rPr>
          <w:sz w:val="24"/>
        </w:rPr>
        <w:t>59(4):777–810.</w:t>
      </w:r>
    </w:p>
    <w:p w14:paraId="143C81E0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47" w:name="_bookmark32"/>
      <w:bookmarkEnd w:id="47"/>
      <w:r>
        <w:rPr>
          <w:spacing w:val="-1"/>
          <w:w w:val="105"/>
        </w:rPr>
        <w:t xml:space="preserve">Alexander, </w:t>
      </w:r>
      <w:r>
        <w:rPr>
          <w:w w:val="105"/>
        </w:rPr>
        <w:t>G. R. and Korenbrot, C. C. (1995). The role of prenatal care in preventing low</w:t>
      </w:r>
      <w:r>
        <w:rPr>
          <w:spacing w:val="-53"/>
          <w:w w:val="105"/>
        </w:rPr>
        <w:t xml:space="preserve"> </w:t>
      </w:r>
      <w:r>
        <w:rPr>
          <w:w w:val="105"/>
        </w:rPr>
        <w:t>birth</w:t>
      </w:r>
      <w:r>
        <w:rPr>
          <w:spacing w:val="16"/>
          <w:w w:val="105"/>
        </w:rPr>
        <w:t xml:space="preserve"> </w:t>
      </w:r>
      <w:r>
        <w:rPr>
          <w:w w:val="105"/>
        </w:rPr>
        <w:t>weight.</w:t>
      </w:r>
      <w:r>
        <w:rPr>
          <w:spacing w:val="4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The</w:t>
      </w:r>
      <w:r>
        <w:rPr>
          <w:rFonts w:ascii="Times New Roman" w:hAnsi="Times New Roman"/>
          <w:i/>
          <w:spacing w:val="14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future</w:t>
      </w:r>
      <w:r>
        <w:rPr>
          <w:rFonts w:ascii="Times New Roman" w:hAnsi="Times New Roman"/>
          <w:i/>
          <w:spacing w:val="14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of</w:t>
      </w:r>
      <w:r>
        <w:rPr>
          <w:rFonts w:ascii="Times New Roman" w:hAnsi="Times New Roman"/>
          <w:i/>
          <w:spacing w:val="14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children</w:t>
      </w:r>
      <w:r>
        <w:rPr>
          <w:w w:val="105"/>
        </w:rPr>
        <w:t>,</w:t>
      </w:r>
      <w:r>
        <w:rPr>
          <w:spacing w:val="17"/>
          <w:w w:val="105"/>
        </w:rPr>
        <w:t xml:space="preserve"> </w:t>
      </w:r>
      <w:r>
        <w:rPr>
          <w:w w:val="105"/>
        </w:rPr>
        <w:t>pages</w:t>
      </w:r>
      <w:r>
        <w:rPr>
          <w:spacing w:val="17"/>
          <w:w w:val="105"/>
        </w:rPr>
        <w:t xml:space="preserve"> </w:t>
      </w:r>
      <w:r>
        <w:rPr>
          <w:w w:val="105"/>
        </w:rPr>
        <w:t>103–120.</w:t>
      </w:r>
    </w:p>
    <w:p w14:paraId="704F1F86" w14:textId="77777777" w:rsidR="00D705DC" w:rsidRDefault="00000000">
      <w:pPr>
        <w:spacing w:before="198" w:line="247" w:lineRule="auto"/>
        <w:ind w:left="894" w:right="777" w:hanging="235"/>
        <w:jc w:val="both"/>
        <w:rPr>
          <w:sz w:val="24"/>
        </w:rPr>
      </w:pPr>
      <w:bookmarkStart w:id="48" w:name="_bookmark33"/>
      <w:bookmarkEnd w:id="48"/>
      <w:r>
        <w:rPr>
          <w:w w:val="105"/>
          <w:sz w:val="24"/>
        </w:rPr>
        <w:t>Almond,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D.,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Chay,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K.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Y.,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Lee,</w:t>
      </w:r>
      <w:r>
        <w:rPr>
          <w:spacing w:val="-6"/>
          <w:w w:val="105"/>
          <w:sz w:val="24"/>
        </w:rPr>
        <w:t xml:space="preserve"> </w:t>
      </w:r>
      <w:r>
        <w:rPr>
          <w:w w:val="105"/>
          <w:sz w:val="24"/>
        </w:rPr>
        <w:t>D.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S.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(2005).</w:t>
      </w:r>
      <w:r>
        <w:rPr>
          <w:spacing w:val="2"/>
          <w:w w:val="105"/>
          <w:sz w:val="24"/>
        </w:rPr>
        <w:t xml:space="preserve"> </w:t>
      </w:r>
      <w:r>
        <w:rPr>
          <w:w w:val="105"/>
          <w:sz w:val="24"/>
        </w:rPr>
        <w:t>The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costs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of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low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birth</w:t>
      </w:r>
      <w:r>
        <w:rPr>
          <w:spacing w:val="-9"/>
          <w:w w:val="105"/>
          <w:sz w:val="24"/>
        </w:rPr>
        <w:t xml:space="preserve"> </w:t>
      </w:r>
      <w:r>
        <w:rPr>
          <w:w w:val="105"/>
          <w:sz w:val="24"/>
        </w:rPr>
        <w:t>weight.</w:t>
      </w:r>
      <w:r>
        <w:rPr>
          <w:spacing w:val="1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The</w:t>
      </w:r>
      <w:r>
        <w:rPr>
          <w:rFonts w:ascii="Times New Roman" w:hAnsi="Times New Roman"/>
          <w:i/>
          <w:spacing w:val="-11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Quarterly</w:t>
      </w:r>
      <w:r>
        <w:rPr>
          <w:rFonts w:ascii="Times New Roman" w:hAnsi="Times New Roman"/>
          <w:i/>
          <w:spacing w:val="-60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Journal</w:t>
      </w:r>
      <w:r>
        <w:rPr>
          <w:rFonts w:ascii="Times New Roman" w:hAnsi="Times New Roman"/>
          <w:i/>
          <w:spacing w:val="15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of</w:t>
      </w:r>
      <w:r>
        <w:rPr>
          <w:rFonts w:ascii="Times New Roman" w:hAnsi="Times New Roman"/>
          <w:i/>
          <w:spacing w:val="15"/>
          <w:w w:val="105"/>
          <w:sz w:val="24"/>
        </w:rPr>
        <w:t xml:space="preserve"> </w:t>
      </w:r>
      <w:r>
        <w:rPr>
          <w:rFonts w:ascii="Times New Roman" w:hAnsi="Times New Roman"/>
          <w:i/>
          <w:w w:val="105"/>
          <w:sz w:val="24"/>
        </w:rPr>
        <w:t>Economics</w:t>
      </w:r>
      <w:r>
        <w:rPr>
          <w:w w:val="105"/>
          <w:sz w:val="24"/>
        </w:rPr>
        <w:t>,</w:t>
      </w:r>
      <w:r>
        <w:rPr>
          <w:spacing w:val="17"/>
          <w:w w:val="105"/>
          <w:sz w:val="24"/>
        </w:rPr>
        <w:t xml:space="preserve"> </w:t>
      </w:r>
      <w:r>
        <w:rPr>
          <w:w w:val="105"/>
          <w:sz w:val="24"/>
        </w:rPr>
        <w:t>120(3):1031–1083.</w:t>
      </w:r>
    </w:p>
    <w:p w14:paraId="26795DE1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49" w:name="_bookmark34"/>
      <w:bookmarkEnd w:id="49"/>
      <w:r>
        <w:rPr>
          <w:w w:val="105"/>
        </w:rPr>
        <w:t xml:space="preserve">Almond, D., Doyle Jr, </w:t>
      </w:r>
      <w:r>
        <w:rPr>
          <w:w w:val="120"/>
        </w:rPr>
        <w:t xml:space="preserve">J. J., </w:t>
      </w:r>
      <w:r>
        <w:rPr>
          <w:w w:val="105"/>
        </w:rPr>
        <w:t>Kowalski, A. E., and Williams, H. (2010). Estimating marginal</w:t>
      </w:r>
      <w:r>
        <w:rPr>
          <w:spacing w:val="1"/>
          <w:w w:val="105"/>
        </w:rPr>
        <w:t xml:space="preserve"> </w:t>
      </w:r>
      <w:r>
        <w:t>returns to medical care:</w:t>
      </w:r>
      <w:r>
        <w:rPr>
          <w:spacing w:val="1"/>
        </w:rPr>
        <w:t xml:space="preserve"> </w:t>
      </w:r>
      <w:r>
        <w:t>Evidence from at-risk newborns.</w:t>
      </w:r>
      <w:r>
        <w:rPr>
          <w:spacing w:val="1"/>
        </w:rPr>
        <w:t xml:space="preserve"> </w:t>
      </w:r>
      <w:r>
        <w:rPr>
          <w:rFonts w:ascii="Times New Roman" w:hAnsi="Times New Roman"/>
          <w:i/>
        </w:rPr>
        <w:t>The quarterly journal of eco-</w:t>
      </w:r>
      <w:r>
        <w:rPr>
          <w:rFonts w:ascii="Times New Roman" w:hAnsi="Times New Roman"/>
          <w:i/>
          <w:spacing w:val="1"/>
        </w:rPr>
        <w:t xml:space="preserve"> </w:t>
      </w:r>
      <w:r>
        <w:rPr>
          <w:rFonts w:ascii="Times New Roman" w:hAnsi="Times New Roman"/>
          <w:i/>
          <w:w w:val="105"/>
        </w:rPr>
        <w:t>nomics</w:t>
      </w:r>
      <w:r>
        <w:rPr>
          <w:w w:val="105"/>
        </w:rPr>
        <w:t>,</w:t>
      </w:r>
      <w:r>
        <w:rPr>
          <w:spacing w:val="19"/>
          <w:w w:val="105"/>
        </w:rPr>
        <w:t xml:space="preserve"> </w:t>
      </w:r>
      <w:r>
        <w:rPr>
          <w:w w:val="105"/>
        </w:rPr>
        <w:t>125(2):591–634.</w:t>
      </w:r>
    </w:p>
    <w:p w14:paraId="19134081" w14:textId="77777777" w:rsidR="00D705DC" w:rsidRPr="00BD5983" w:rsidRDefault="00000000">
      <w:pPr>
        <w:spacing w:before="197" w:line="247" w:lineRule="auto"/>
        <w:ind w:left="894" w:right="777" w:hanging="235"/>
        <w:jc w:val="both"/>
        <w:rPr>
          <w:sz w:val="24"/>
          <w:lang w:val="es-CO"/>
        </w:rPr>
      </w:pPr>
      <w:bookmarkStart w:id="50" w:name="_bookmark35"/>
      <w:bookmarkEnd w:id="50"/>
      <w:r>
        <w:rPr>
          <w:sz w:val="24"/>
        </w:rPr>
        <w:t>Angrist, J. D. and Kugler, A. D. (2008). Rural windfall or a new resource curse? coca, income,</w:t>
      </w:r>
      <w:r>
        <w:rPr>
          <w:spacing w:val="-50"/>
          <w:sz w:val="24"/>
        </w:rPr>
        <w:t xml:space="preserve"> </w:t>
      </w:r>
      <w:r>
        <w:rPr>
          <w:w w:val="105"/>
          <w:sz w:val="24"/>
        </w:rPr>
        <w:t>and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civil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conflict</w:t>
      </w:r>
      <w:r>
        <w:rPr>
          <w:spacing w:val="-5"/>
          <w:w w:val="105"/>
          <w:sz w:val="24"/>
        </w:rPr>
        <w:t xml:space="preserve"> </w:t>
      </w:r>
      <w:r>
        <w:rPr>
          <w:w w:val="105"/>
          <w:sz w:val="24"/>
        </w:rPr>
        <w:t>in</w:t>
      </w:r>
      <w:r>
        <w:rPr>
          <w:spacing w:val="-4"/>
          <w:w w:val="105"/>
          <w:sz w:val="24"/>
        </w:rPr>
        <w:t xml:space="preserve"> </w:t>
      </w:r>
      <w:r>
        <w:rPr>
          <w:w w:val="105"/>
          <w:sz w:val="24"/>
        </w:rPr>
        <w:t>colombia.</w:t>
      </w:r>
      <w:r>
        <w:rPr>
          <w:spacing w:val="12"/>
          <w:w w:val="105"/>
          <w:sz w:val="24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The</w:t>
      </w:r>
      <w:r w:rsidRPr="00BD5983">
        <w:rPr>
          <w:rFonts w:ascii="Times New Roman" w:hAnsi="Times New Roman"/>
          <w:i/>
          <w:spacing w:val="-9"/>
          <w:w w:val="10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Review</w:t>
      </w:r>
      <w:r w:rsidRPr="00BD5983">
        <w:rPr>
          <w:rFonts w:ascii="Times New Roman" w:hAnsi="Times New Roman"/>
          <w:i/>
          <w:spacing w:val="-9"/>
          <w:w w:val="10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of</w:t>
      </w:r>
      <w:r w:rsidRPr="00BD5983">
        <w:rPr>
          <w:rFonts w:ascii="Times New Roman" w:hAnsi="Times New Roman"/>
          <w:i/>
          <w:spacing w:val="-8"/>
          <w:w w:val="10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Economics</w:t>
      </w:r>
      <w:r w:rsidRPr="00BD5983">
        <w:rPr>
          <w:rFonts w:ascii="Times New Roman" w:hAnsi="Times New Roman"/>
          <w:i/>
          <w:spacing w:val="-9"/>
          <w:w w:val="10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and</w:t>
      </w:r>
      <w:r w:rsidRPr="00BD5983">
        <w:rPr>
          <w:rFonts w:ascii="Times New Roman" w:hAnsi="Times New Roman"/>
          <w:i/>
          <w:spacing w:val="-8"/>
          <w:w w:val="10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Statistics</w:t>
      </w:r>
      <w:r w:rsidRPr="00BD5983">
        <w:rPr>
          <w:w w:val="105"/>
          <w:sz w:val="24"/>
          <w:lang w:val="es-CO"/>
        </w:rPr>
        <w:t>,</w:t>
      </w:r>
      <w:r w:rsidRPr="00BD5983">
        <w:rPr>
          <w:spacing w:val="-5"/>
          <w:w w:val="105"/>
          <w:sz w:val="24"/>
          <w:lang w:val="es-CO"/>
        </w:rPr>
        <w:t xml:space="preserve"> </w:t>
      </w:r>
      <w:r w:rsidRPr="00BD5983">
        <w:rPr>
          <w:w w:val="105"/>
          <w:sz w:val="24"/>
          <w:lang w:val="es-CO"/>
        </w:rPr>
        <w:t>90(2):191–215.</w:t>
      </w:r>
    </w:p>
    <w:p w14:paraId="129E5E72" w14:textId="77777777" w:rsidR="00D705DC" w:rsidRDefault="00000000">
      <w:pPr>
        <w:spacing w:before="202" w:line="235" w:lineRule="auto"/>
        <w:ind w:left="894" w:right="777" w:hanging="235"/>
        <w:jc w:val="both"/>
        <w:rPr>
          <w:rFonts w:ascii="SimSun" w:hAnsi="SimSun"/>
          <w:sz w:val="24"/>
        </w:rPr>
      </w:pPr>
      <w:bookmarkStart w:id="51" w:name="_bookmark36"/>
      <w:bookmarkEnd w:id="51"/>
      <w:r w:rsidRPr="00BD5983">
        <w:rPr>
          <w:w w:val="103"/>
          <w:sz w:val="24"/>
          <w:lang w:val="es-CO"/>
        </w:rPr>
        <w:t>Arias,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8"/>
          <w:sz w:val="24"/>
          <w:lang w:val="es-CO"/>
        </w:rPr>
        <w:t xml:space="preserve"> </w:t>
      </w:r>
      <w:r w:rsidRPr="00BD5983">
        <w:rPr>
          <w:w w:val="127"/>
          <w:sz w:val="24"/>
          <w:lang w:val="es-CO"/>
        </w:rPr>
        <w:t>C.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1"/>
          <w:sz w:val="24"/>
          <w:lang w:val="es-CO"/>
        </w:rPr>
        <w:t xml:space="preserve"> </w:t>
      </w:r>
      <w:r w:rsidRPr="00BD5983">
        <w:rPr>
          <w:spacing w:val="-1"/>
          <w:w w:val="92"/>
          <w:sz w:val="24"/>
          <w:lang w:val="es-CO"/>
        </w:rPr>
        <w:t>(2</w:t>
      </w:r>
      <w:r w:rsidRPr="00BD5983">
        <w:rPr>
          <w:spacing w:val="-1"/>
          <w:w w:val="94"/>
          <w:sz w:val="24"/>
          <w:lang w:val="es-CO"/>
        </w:rPr>
        <w:t>021)</w:t>
      </w:r>
      <w:r w:rsidRPr="00BD5983">
        <w:rPr>
          <w:w w:val="94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  </w:t>
      </w:r>
      <w:r w:rsidRPr="00BD5983">
        <w:rPr>
          <w:spacing w:val="-21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Q</w:t>
      </w:r>
      <w:r w:rsidRPr="00BD5983">
        <w:rPr>
          <w:rFonts w:ascii="Times New Roman" w:hAnsi="Times New Roman"/>
          <w:i/>
          <w:spacing w:val="-6"/>
          <w:w w:val="103"/>
          <w:sz w:val="24"/>
          <w:lang w:val="es-CO"/>
        </w:rPr>
        <w:t>u</w:t>
      </w:r>
      <w:r w:rsidRPr="00BD5983">
        <w:rPr>
          <w:rFonts w:ascii="Times New Roman" w:hAnsi="Times New Roman"/>
          <w:i/>
          <w:spacing w:val="-114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w w:val="101"/>
          <w:sz w:val="24"/>
          <w:lang w:val="es-CO"/>
        </w:rPr>
        <w:t>e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es</w:t>
      </w:r>
      <w:r w:rsidRPr="00BD5983">
        <w:rPr>
          <w:rFonts w:ascii="Times New Roman" w:hAnsi="Times New Roman"/>
          <w:i/>
          <w:spacing w:val="-12"/>
          <w:sz w:val="24"/>
          <w:lang w:val="es-CO"/>
        </w:rPr>
        <w:t>p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e</w:t>
      </w:r>
      <w:r w:rsidRPr="00BD5983">
        <w:rPr>
          <w:rFonts w:ascii="Times New Roman" w:hAnsi="Times New Roman"/>
          <w:i/>
          <w:spacing w:val="-12"/>
          <w:w w:val="103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102"/>
          <w:sz w:val="24"/>
          <w:lang w:val="es-CO"/>
        </w:rPr>
        <w:t>ar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2"/>
          <w:sz w:val="24"/>
          <w:lang w:val="es-CO"/>
        </w:rPr>
        <w:t>cuando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est</w:t>
      </w:r>
      <w:r w:rsidRPr="00BD5983">
        <w:rPr>
          <w:rFonts w:ascii="Times New Roman" w:hAnsi="Times New Roman"/>
          <w:i/>
          <w:spacing w:val="-120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sz w:val="24"/>
          <w:lang w:val="es-CO"/>
        </w:rPr>
        <w:t xml:space="preserve">as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es</w:t>
      </w:r>
      <w:r w:rsidRPr="00BD5983">
        <w:rPr>
          <w:rFonts w:ascii="Times New Roman" w:hAnsi="Times New Roman"/>
          <w:i/>
          <w:spacing w:val="-12"/>
          <w:sz w:val="24"/>
          <w:lang w:val="es-CO"/>
        </w:rPr>
        <w:t>p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e</w:t>
      </w:r>
      <w:r w:rsidRPr="00BD5983">
        <w:rPr>
          <w:rFonts w:ascii="Times New Roman" w:hAnsi="Times New Roman"/>
          <w:i/>
          <w:spacing w:val="-12"/>
          <w:w w:val="103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102"/>
          <w:sz w:val="24"/>
          <w:lang w:val="es-CO"/>
        </w:rPr>
        <w:t>ando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6"/>
          <w:sz w:val="24"/>
          <w:lang w:val="es-CO"/>
        </w:rPr>
        <w:t>y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6"/>
          <w:sz w:val="24"/>
          <w:lang w:val="es-CO"/>
        </w:rPr>
        <w:t>la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guer</w:t>
      </w:r>
      <w:r w:rsidRPr="00BD5983">
        <w:rPr>
          <w:rFonts w:ascii="Times New Roman" w:hAnsi="Times New Roman"/>
          <w:i/>
          <w:spacing w:val="-12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8"/>
          <w:sz w:val="24"/>
          <w:lang w:val="es-CO"/>
        </w:rPr>
        <w:t>termin</w:t>
      </w:r>
      <w:r w:rsidRPr="00BD5983">
        <w:rPr>
          <w:rFonts w:ascii="Times New Roman" w:hAnsi="Times New Roman"/>
          <w:i/>
          <w:spacing w:val="-120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spacing w:val="-1"/>
          <w:w w:val="99"/>
          <w:sz w:val="24"/>
          <w:lang w:val="es-CO"/>
        </w:rPr>
        <w:t>o</w:t>
      </w:r>
      <w:r w:rsidRPr="00BD5983">
        <w:rPr>
          <w:w w:val="132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  </w:t>
      </w:r>
      <w:r w:rsidRPr="00BD5983">
        <w:rPr>
          <w:spacing w:val="-21"/>
          <w:sz w:val="24"/>
          <w:lang w:val="es-CO"/>
        </w:rPr>
        <w:t xml:space="preserve"> </w:t>
      </w:r>
      <w:r w:rsidRPr="00BD5983">
        <w:rPr>
          <w:w w:val="104"/>
          <w:sz w:val="24"/>
          <w:lang w:val="es-CO"/>
        </w:rPr>
        <w:t>Phd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1"/>
          <w:sz w:val="24"/>
          <w:lang w:val="es-CO"/>
        </w:rPr>
        <w:t xml:space="preserve"> </w:t>
      </w:r>
      <w:r w:rsidRPr="00BD5983">
        <w:rPr>
          <w:spacing w:val="-1"/>
          <w:w w:val="98"/>
          <w:sz w:val="24"/>
          <w:lang w:val="es-CO"/>
        </w:rPr>
        <w:t xml:space="preserve">thesis, </w:t>
      </w:r>
      <w:r w:rsidRPr="00BD5983">
        <w:rPr>
          <w:w w:val="103"/>
          <w:sz w:val="24"/>
          <w:lang w:val="es-CO"/>
        </w:rPr>
        <w:t>Uni</w:t>
      </w:r>
      <w:r w:rsidRPr="00BD5983">
        <w:rPr>
          <w:spacing w:val="-7"/>
          <w:w w:val="103"/>
          <w:sz w:val="24"/>
          <w:lang w:val="es-CO"/>
        </w:rPr>
        <w:t>v</w:t>
      </w:r>
      <w:r w:rsidRPr="00BD5983">
        <w:rPr>
          <w:w w:val="94"/>
          <w:sz w:val="24"/>
          <w:lang w:val="es-CO"/>
        </w:rPr>
        <w:t>ersidad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8"/>
          <w:sz w:val="24"/>
          <w:lang w:val="es-CO"/>
        </w:rPr>
        <w:t xml:space="preserve"> </w:t>
      </w:r>
      <w:r w:rsidRPr="00BD5983">
        <w:rPr>
          <w:w w:val="93"/>
          <w:sz w:val="24"/>
          <w:lang w:val="es-CO"/>
        </w:rPr>
        <w:t>de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8"/>
          <w:sz w:val="24"/>
          <w:lang w:val="es-CO"/>
        </w:rPr>
        <w:t xml:space="preserve"> </w:t>
      </w:r>
      <w:r w:rsidRPr="00BD5983">
        <w:rPr>
          <w:w w:val="92"/>
          <w:sz w:val="24"/>
          <w:lang w:val="es-CO"/>
        </w:rPr>
        <w:t>los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8"/>
          <w:sz w:val="24"/>
          <w:lang w:val="es-CO"/>
        </w:rPr>
        <w:t xml:space="preserve"> </w:t>
      </w:r>
      <w:r w:rsidRPr="00BD5983">
        <w:rPr>
          <w:w w:val="101"/>
          <w:sz w:val="24"/>
          <w:lang w:val="es-CO"/>
        </w:rPr>
        <w:t>Andes,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3"/>
          <w:sz w:val="24"/>
          <w:lang w:val="es-CO"/>
        </w:rPr>
        <w:t xml:space="preserve"> </w:t>
      </w:r>
      <w:r w:rsidRPr="00BD5983">
        <w:rPr>
          <w:w w:val="101"/>
          <w:sz w:val="24"/>
          <w:lang w:val="es-CO"/>
        </w:rPr>
        <w:t>Bogot</w:t>
      </w:r>
      <w:r w:rsidRPr="00BD5983">
        <w:rPr>
          <w:spacing w:val="-117"/>
          <w:w w:val="171"/>
          <w:sz w:val="24"/>
          <w:lang w:val="es-CO"/>
        </w:rPr>
        <w:t>´</w:t>
      </w:r>
      <w:r w:rsidRPr="00BD5983">
        <w:rPr>
          <w:spacing w:val="-1"/>
          <w:w w:val="109"/>
          <w:sz w:val="24"/>
          <w:lang w:val="es-CO"/>
        </w:rPr>
        <w:t>a</w:t>
      </w:r>
      <w:r w:rsidRPr="00BD5983">
        <w:rPr>
          <w:w w:val="109"/>
          <w:sz w:val="24"/>
          <w:lang w:val="es-CO"/>
        </w:rPr>
        <w:t>,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3"/>
          <w:sz w:val="24"/>
          <w:lang w:val="es-CO"/>
        </w:rPr>
        <w:t xml:space="preserve"> </w:t>
      </w:r>
      <w:r w:rsidRPr="00BD5983">
        <w:rPr>
          <w:spacing w:val="-1"/>
          <w:w w:val="121"/>
          <w:sz w:val="24"/>
          <w:lang w:val="es-CO"/>
        </w:rPr>
        <w:t>D.C</w:t>
      </w:r>
      <w:r w:rsidRPr="00BD5983">
        <w:rPr>
          <w:w w:val="121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 </w:t>
      </w:r>
      <w:r w:rsidRPr="00BD5983">
        <w:rPr>
          <w:spacing w:val="4"/>
          <w:sz w:val="24"/>
          <w:lang w:val="es-CO"/>
        </w:rPr>
        <w:t xml:space="preserve"> </w:t>
      </w:r>
      <w:r>
        <w:rPr>
          <w:spacing w:val="-26"/>
          <w:w w:val="117"/>
          <w:sz w:val="24"/>
        </w:rPr>
        <w:t>A</w:t>
      </w:r>
      <w:r>
        <w:rPr>
          <w:spacing w:val="-14"/>
          <w:w w:val="102"/>
          <w:sz w:val="24"/>
        </w:rPr>
        <w:t>v</w:t>
      </w:r>
      <w:r>
        <w:rPr>
          <w:spacing w:val="-1"/>
          <w:w w:val="97"/>
          <w:sz w:val="24"/>
        </w:rPr>
        <w:t>ailabl</w:t>
      </w:r>
      <w:r>
        <w:rPr>
          <w:w w:val="97"/>
          <w:sz w:val="24"/>
        </w:rPr>
        <w:t>e</w:t>
      </w:r>
      <w:r>
        <w:rPr>
          <w:sz w:val="24"/>
        </w:rPr>
        <w:t xml:space="preserve"> </w:t>
      </w:r>
      <w:r>
        <w:rPr>
          <w:spacing w:val="-8"/>
          <w:sz w:val="24"/>
        </w:rPr>
        <w:t xml:space="preserve"> </w:t>
      </w:r>
      <w:r>
        <w:rPr>
          <w:spacing w:val="-1"/>
          <w:w w:val="104"/>
          <w:sz w:val="24"/>
        </w:rPr>
        <w:t>a</w:t>
      </w:r>
      <w:r>
        <w:rPr>
          <w:w w:val="104"/>
          <w:sz w:val="24"/>
        </w:rPr>
        <w:t>t</w:t>
      </w:r>
      <w:r>
        <w:rPr>
          <w:sz w:val="24"/>
        </w:rPr>
        <w:t xml:space="preserve"> </w:t>
      </w:r>
      <w:r>
        <w:rPr>
          <w:spacing w:val="-9"/>
          <w:sz w:val="24"/>
        </w:rPr>
        <w:t xml:space="preserve"> </w:t>
      </w:r>
      <w:hyperlink r:id="rId27">
        <w:r>
          <w:rPr>
            <w:rFonts w:ascii="SimSun" w:hAnsi="SimSun"/>
            <w:spacing w:val="-1"/>
            <w:w w:val="102"/>
            <w:sz w:val="24"/>
          </w:rPr>
          <w:t>https://repositorio.uniandes</w:t>
        </w:r>
      </w:hyperlink>
    </w:p>
    <w:p w14:paraId="6099FD20" w14:textId="77777777" w:rsidR="00D705DC" w:rsidRPr="00F835C1" w:rsidRDefault="00000000">
      <w:pPr>
        <w:pStyle w:val="Textoindependiente"/>
        <w:spacing w:line="292" w:lineRule="exact"/>
        <w:ind w:left="894"/>
      </w:pPr>
      <w:hyperlink r:id="rId28">
        <w:r w:rsidRPr="00F835C1">
          <w:rPr>
            <w:rFonts w:ascii="SimSun"/>
            <w:w w:val="105"/>
          </w:rPr>
          <w:t>.edu.co/handle/1992/62603</w:t>
        </w:r>
      </w:hyperlink>
      <w:r w:rsidRPr="00F835C1">
        <w:rPr>
          <w:w w:val="105"/>
        </w:rPr>
        <w:t>.</w:t>
      </w:r>
    </w:p>
    <w:p w14:paraId="0E9099EE" w14:textId="77777777" w:rsidR="00D705DC" w:rsidRPr="00BD5983" w:rsidRDefault="00000000">
      <w:pPr>
        <w:spacing w:before="192"/>
        <w:ind w:left="660"/>
        <w:rPr>
          <w:sz w:val="24"/>
          <w:lang w:val="es-CO"/>
        </w:rPr>
      </w:pPr>
      <w:bookmarkStart w:id="52" w:name="_bookmark37"/>
      <w:bookmarkEnd w:id="52"/>
      <w:r w:rsidRPr="00F835C1">
        <w:rPr>
          <w:w w:val="103"/>
          <w:sz w:val="24"/>
        </w:rPr>
        <w:t>Aricapa,</w:t>
      </w:r>
      <w:r w:rsidRPr="00F835C1">
        <w:rPr>
          <w:spacing w:val="21"/>
          <w:sz w:val="24"/>
        </w:rPr>
        <w:t xml:space="preserve"> </w:t>
      </w:r>
      <w:r w:rsidRPr="00F835C1">
        <w:rPr>
          <w:spacing w:val="-1"/>
          <w:w w:val="119"/>
          <w:sz w:val="24"/>
        </w:rPr>
        <w:t>R</w:t>
      </w:r>
      <w:r w:rsidRPr="00F835C1">
        <w:rPr>
          <w:w w:val="119"/>
          <w:sz w:val="24"/>
        </w:rPr>
        <w:t>.</w:t>
      </w:r>
      <w:r w:rsidRPr="00F835C1">
        <w:rPr>
          <w:spacing w:val="20"/>
          <w:sz w:val="24"/>
        </w:rPr>
        <w:t xml:space="preserve"> </w:t>
      </w:r>
      <w:r w:rsidRPr="00F835C1">
        <w:rPr>
          <w:spacing w:val="-1"/>
          <w:w w:val="93"/>
          <w:sz w:val="24"/>
        </w:rPr>
        <w:t>(2017)</w:t>
      </w:r>
      <w:r w:rsidRPr="00F835C1">
        <w:rPr>
          <w:w w:val="93"/>
          <w:sz w:val="24"/>
        </w:rPr>
        <w:t>.</w:t>
      </w:r>
      <w:r w:rsidRPr="00F835C1">
        <w:rPr>
          <w:sz w:val="24"/>
        </w:rPr>
        <w:t xml:space="preserve"> </w:t>
      </w:r>
      <w:r w:rsidRPr="00F835C1">
        <w:rPr>
          <w:spacing w:val="-10"/>
          <w:sz w:val="24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Comuna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13.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Cr</w:t>
      </w:r>
      <w:r w:rsidRPr="00BD5983">
        <w:rPr>
          <w:rFonts w:ascii="Times New Roman" w:hAnsi="Times New Roman"/>
          <w:i/>
          <w:spacing w:val="-120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oni</w:t>
      </w:r>
      <w:r w:rsidRPr="00BD5983">
        <w:rPr>
          <w:rFonts w:ascii="Times New Roman" w:hAnsi="Times New Roman"/>
          <w:i/>
          <w:spacing w:val="-12"/>
          <w:w w:val="104"/>
          <w:sz w:val="24"/>
          <w:lang w:val="es-CO"/>
        </w:rPr>
        <w:t>c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de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una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guer</w:t>
      </w:r>
      <w:r w:rsidRPr="00BD5983">
        <w:rPr>
          <w:rFonts w:ascii="Times New Roman" w:hAnsi="Times New Roman"/>
          <w:i/>
          <w:spacing w:val="-12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ur</w:t>
      </w:r>
      <w:r w:rsidRPr="00BD5983">
        <w:rPr>
          <w:rFonts w:ascii="Times New Roman" w:hAnsi="Times New Roman"/>
          <w:i/>
          <w:spacing w:val="-12"/>
          <w:w w:val="99"/>
          <w:sz w:val="24"/>
          <w:lang w:val="es-CO"/>
        </w:rPr>
        <w:t>b</w:t>
      </w:r>
      <w:r w:rsidRPr="00BD5983">
        <w:rPr>
          <w:rFonts w:ascii="Times New Roman" w:hAnsi="Times New Roman"/>
          <w:i/>
          <w:sz w:val="24"/>
          <w:lang w:val="es-CO"/>
        </w:rPr>
        <w:t xml:space="preserve">ana: </w:t>
      </w:r>
      <w:r w:rsidRPr="00BD5983">
        <w:rPr>
          <w:rFonts w:ascii="Times New Roman" w:hAnsi="Times New Roman"/>
          <w:i/>
          <w:spacing w:val="-1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1"/>
          <w:sz w:val="24"/>
          <w:lang w:val="es-CO"/>
        </w:rPr>
        <w:t>De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Ori</w:t>
      </w:r>
      <w:r w:rsidRPr="00BD5983">
        <w:rPr>
          <w:rFonts w:ascii="Times New Roman" w:hAnsi="Times New Roman"/>
          <w:i/>
          <w:spacing w:val="-120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on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6"/>
          <w:sz w:val="24"/>
          <w:lang w:val="es-CO"/>
        </w:rPr>
        <w:t>la</w:t>
      </w:r>
      <w:r w:rsidRPr="00BD5983">
        <w:rPr>
          <w:rFonts w:ascii="Times New Roman" w:hAnsi="Times New Roman"/>
          <w:i/>
          <w:spacing w:val="19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Es</w:t>
      </w:r>
      <w:r w:rsidRPr="00BD5983">
        <w:rPr>
          <w:rFonts w:ascii="Times New Roman" w:hAnsi="Times New Roman"/>
          <w:i/>
          <w:spacing w:val="-12"/>
          <w:w w:val="104"/>
          <w:sz w:val="24"/>
          <w:lang w:val="es-CO"/>
        </w:rPr>
        <w:t>c</w:t>
      </w:r>
      <w:r w:rsidRPr="00BD5983">
        <w:rPr>
          <w:rFonts w:ascii="Times New Roman" w:hAnsi="Times New Roman"/>
          <w:i/>
          <w:w w:val="102"/>
          <w:sz w:val="24"/>
          <w:lang w:val="es-CO"/>
        </w:rPr>
        <w:t>omb</w:t>
      </w:r>
      <w:r w:rsidRPr="00BD5983">
        <w:rPr>
          <w:rFonts w:ascii="Times New Roman" w:hAnsi="Times New Roman"/>
          <w:i/>
          <w:spacing w:val="-12"/>
          <w:w w:val="102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e</w:t>
      </w:r>
      <w:r w:rsidRPr="00BD5983">
        <w:rPr>
          <w:rFonts w:ascii="Times New Roman" w:hAnsi="Times New Roman"/>
          <w:i/>
          <w:spacing w:val="-12"/>
          <w:w w:val="103"/>
          <w:sz w:val="24"/>
          <w:lang w:val="es-CO"/>
        </w:rPr>
        <w:t>r</w:t>
      </w:r>
      <w:r w:rsidRPr="00BD5983">
        <w:rPr>
          <w:rFonts w:ascii="Times New Roman" w:hAnsi="Times New Roman"/>
          <w:i/>
          <w:spacing w:val="-2"/>
          <w:w w:val="99"/>
          <w:sz w:val="24"/>
          <w:lang w:val="es-CO"/>
        </w:rPr>
        <w:t>a</w:t>
      </w:r>
      <w:r w:rsidRPr="00BD5983">
        <w:rPr>
          <w:w w:val="132"/>
          <w:sz w:val="24"/>
          <w:lang w:val="es-CO"/>
        </w:rPr>
        <w:t>.</w:t>
      </w:r>
    </w:p>
    <w:p w14:paraId="5C6E091D" w14:textId="77777777" w:rsidR="00D705DC" w:rsidRDefault="00000000">
      <w:pPr>
        <w:pStyle w:val="Textoindependiente"/>
        <w:spacing w:before="8"/>
        <w:ind w:left="894"/>
      </w:pPr>
      <w:r>
        <w:t>B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Books.</w:t>
      </w:r>
    </w:p>
    <w:p w14:paraId="04608C95" w14:textId="77777777" w:rsidR="00D705DC" w:rsidRDefault="00000000">
      <w:pPr>
        <w:pStyle w:val="Textoindependiente"/>
        <w:spacing w:before="207" w:line="247" w:lineRule="auto"/>
        <w:ind w:left="894" w:right="777" w:hanging="235"/>
        <w:jc w:val="both"/>
      </w:pPr>
      <w:bookmarkStart w:id="53" w:name="_bookmark38"/>
      <w:bookmarkEnd w:id="53"/>
      <w:r>
        <w:rPr>
          <w:w w:val="99"/>
        </w:rPr>
        <w:t>Armijos</w:t>
      </w:r>
      <w:r>
        <w:t xml:space="preserve"> </w:t>
      </w:r>
      <w:r>
        <w:rPr>
          <w:spacing w:val="-14"/>
        </w:rPr>
        <w:t xml:space="preserve"> </w:t>
      </w:r>
      <w:r>
        <w:rPr>
          <w:w w:val="102"/>
        </w:rPr>
        <w:t>Br</w:t>
      </w:r>
      <w:r>
        <w:rPr>
          <w:spacing w:val="-7"/>
          <w:w w:val="102"/>
        </w:rPr>
        <w:t>av</w:t>
      </w:r>
      <w:r>
        <w:rPr>
          <w:spacing w:val="-1"/>
          <w:w w:val="103"/>
        </w:rPr>
        <w:t>o</w:t>
      </w:r>
      <w:r>
        <w:rPr>
          <w:w w:val="103"/>
        </w:rPr>
        <w:t>,</w:t>
      </w:r>
      <w:r>
        <w:t xml:space="preserve"> </w:t>
      </w:r>
      <w:r>
        <w:rPr>
          <w:spacing w:val="-11"/>
        </w:rPr>
        <w:t xml:space="preserve"> </w:t>
      </w:r>
      <w:r>
        <w:rPr>
          <w:w w:val="125"/>
        </w:rPr>
        <w:t>G</w:t>
      </w:r>
      <w:r>
        <w:rPr>
          <w:w w:val="132"/>
        </w:rPr>
        <w:t>.</w:t>
      </w:r>
      <w:r>
        <w:t xml:space="preserve"> </w:t>
      </w:r>
      <w:r>
        <w:rPr>
          <w:spacing w:val="-15"/>
        </w:rPr>
        <w:t xml:space="preserve"> </w:t>
      </w:r>
      <w:r>
        <w:rPr>
          <w:spacing w:val="-1"/>
          <w:w w:val="98"/>
        </w:rPr>
        <w:t>an</w:t>
      </w:r>
      <w:r>
        <w:rPr>
          <w:w w:val="98"/>
        </w:rPr>
        <w:t>d</w:t>
      </w:r>
      <w:r>
        <w:t xml:space="preserve"> </w:t>
      </w:r>
      <w:r>
        <w:rPr>
          <w:spacing w:val="-14"/>
        </w:rPr>
        <w:t xml:space="preserve"> </w:t>
      </w:r>
      <w:r>
        <w:rPr>
          <w:spacing w:val="-20"/>
          <w:w w:val="121"/>
        </w:rPr>
        <w:t>V</w:t>
      </w:r>
      <w:r>
        <w:rPr>
          <w:spacing w:val="-1"/>
          <w:w w:val="99"/>
        </w:rPr>
        <w:t>al</w:t>
      </w:r>
      <w:r>
        <w:rPr>
          <w:w w:val="99"/>
        </w:rPr>
        <w:t>l</w:t>
      </w:r>
      <w:r>
        <w:t xml:space="preserve"> </w:t>
      </w:r>
      <w:r>
        <w:rPr>
          <w:spacing w:val="-14"/>
        </w:rPr>
        <w:t xml:space="preserve"> </w:t>
      </w:r>
      <w:r>
        <w:rPr>
          <w:w w:val="102"/>
        </w:rPr>
        <w:t>Castell</w:t>
      </w:r>
      <w:r>
        <w:rPr>
          <w:spacing w:val="-117"/>
          <w:w w:val="171"/>
        </w:rPr>
        <w:t>´</w:t>
      </w:r>
      <w:r>
        <w:rPr>
          <w:spacing w:val="-1"/>
          <w:w w:val="103"/>
        </w:rPr>
        <w:t>o</w:t>
      </w:r>
      <w:r>
        <w:rPr>
          <w:w w:val="103"/>
        </w:rPr>
        <w:t>,</w:t>
      </w:r>
      <w:r>
        <w:t xml:space="preserve"> </w:t>
      </w:r>
      <w:r>
        <w:rPr>
          <w:spacing w:val="-11"/>
        </w:rPr>
        <w:t xml:space="preserve"> </w:t>
      </w:r>
      <w:r>
        <w:rPr>
          <w:w w:val="150"/>
        </w:rPr>
        <w:t>J.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9"/>
        </w:rPr>
        <w:t>(</w:t>
      </w:r>
      <w:r>
        <w:rPr>
          <w:spacing w:val="-1"/>
          <w:w w:val="92"/>
        </w:rPr>
        <w:t>2021)</w:t>
      </w:r>
      <w:r>
        <w:rPr>
          <w:w w:val="92"/>
        </w:rPr>
        <w:t>.</w:t>
      </w:r>
      <w:r>
        <w:t xml:space="preserve">  </w:t>
      </w:r>
      <w:r>
        <w:rPr>
          <w:spacing w:val="-14"/>
        </w:rPr>
        <w:t xml:space="preserve"> </w:t>
      </w:r>
      <w:r>
        <w:rPr>
          <w:spacing w:val="-20"/>
          <w:w w:val="118"/>
        </w:rPr>
        <w:t>T</w:t>
      </w:r>
      <w:r>
        <w:rPr>
          <w:w w:val="93"/>
        </w:rPr>
        <w:t>errorist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103"/>
        </w:rPr>
        <w:t>atta</w:t>
      </w:r>
      <w:r>
        <w:rPr>
          <w:spacing w:val="-7"/>
          <w:w w:val="103"/>
        </w:rPr>
        <w:t>c</w:t>
      </w:r>
      <w:r>
        <w:rPr>
          <w:spacing w:val="-1"/>
        </w:rPr>
        <w:t>ks</w:t>
      </w:r>
      <w:r>
        <w:t xml:space="preserve">, </w:t>
      </w:r>
      <w:r>
        <w:rPr>
          <w:spacing w:val="-11"/>
        </w:rPr>
        <w:t xml:space="preserve"> </w:t>
      </w:r>
      <w:r>
        <w:rPr>
          <w:w w:val="108"/>
        </w:rPr>
        <w:t>I</w:t>
      </w:r>
      <w:r>
        <w:rPr>
          <w:w w:val="95"/>
        </w:rPr>
        <w:t>slamoph</w:t>
      </w:r>
      <w:r>
        <w:rPr>
          <w:spacing w:val="-1"/>
          <w:w w:val="95"/>
        </w:rPr>
        <w:t>o</w:t>
      </w:r>
      <w:r>
        <w:rPr>
          <w:w w:val="99"/>
        </w:rPr>
        <w:t>bia</w:t>
      </w:r>
      <w:r>
        <w:t xml:space="preserve"> </w:t>
      </w:r>
      <w:r>
        <w:rPr>
          <w:spacing w:val="-14"/>
        </w:rPr>
        <w:t xml:space="preserve"> </w:t>
      </w:r>
      <w:r>
        <w:rPr>
          <w:spacing w:val="-1"/>
          <w:w w:val="98"/>
        </w:rPr>
        <w:t>an</w:t>
      </w:r>
      <w:r>
        <w:rPr>
          <w:w w:val="98"/>
        </w:rPr>
        <w:t>d</w:t>
      </w:r>
      <w:r>
        <w:t xml:space="preserve"> </w:t>
      </w:r>
      <w:r>
        <w:rPr>
          <w:spacing w:val="-14"/>
        </w:rPr>
        <w:t xml:space="preserve"> </w:t>
      </w:r>
      <w:r>
        <w:rPr>
          <w:w w:val="93"/>
        </w:rPr>
        <w:t xml:space="preserve">new- </w:t>
      </w:r>
      <w:r>
        <w:rPr>
          <w:w w:val="105"/>
        </w:rPr>
        <w:t>borns’</w:t>
      </w:r>
      <w:r>
        <w:rPr>
          <w:spacing w:val="15"/>
          <w:w w:val="105"/>
        </w:rPr>
        <w:t xml:space="preserve"> </w:t>
      </w:r>
      <w:r>
        <w:rPr>
          <w:w w:val="105"/>
        </w:rPr>
        <w:t>health.</w:t>
      </w:r>
      <w:r>
        <w:rPr>
          <w:spacing w:val="39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</w:t>
      </w:r>
      <w:r>
        <w:rPr>
          <w:rFonts w:ascii="Times New Roman" w:hAnsi="Times New Roman"/>
          <w:i/>
          <w:spacing w:val="12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of</w:t>
      </w:r>
      <w:r>
        <w:rPr>
          <w:rFonts w:ascii="Times New Roman" w:hAnsi="Times New Roman"/>
          <w:i/>
          <w:spacing w:val="13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Health</w:t>
      </w:r>
      <w:r>
        <w:rPr>
          <w:rFonts w:ascii="Times New Roman" w:hAnsi="Times New Roman"/>
          <w:i/>
          <w:spacing w:val="12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Economics</w:t>
      </w:r>
      <w:r>
        <w:rPr>
          <w:w w:val="105"/>
        </w:rPr>
        <w:t>,</w:t>
      </w:r>
      <w:r>
        <w:rPr>
          <w:spacing w:val="16"/>
          <w:w w:val="105"/>
        </w:rPr>
        <w:t xml:space="preserve"> </w:t>
      </w:r>
      <w:r>
        <w:rPr>
          <w:w w:val="105"/>
        </w:rPr>
        <w:t>79(July):102510.</w:t>
      </w:r>
    </w:p>
    <w:p w14:paraId="06FDEAF4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54" w:name="_bookmark39"/>
      <w:bookmarkEnd w:id="54"/>
      <w:r>
        <w:t>Brown, R. (2018). The mexican drug war and early-life health: The impact of violent crime</w:t>
      </w:r>
      <w:r>
        <w:rPr>
          <w:spacing w:val="1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birth</w:t>
      </w:r>
      <w:r>
        <w:rPr>
          <w:spacing w:val="22"/>
        </w:rPr>
        <w:t xml:space="preserve"> </w:t>
      </w:r>
      <w:r>
        <w:t>outcomes.</w:t>
      </w:r>
      <w:r>
        <w:rPr>
          <w:spacing w:val="47"/>
        </w:rPr>
        <w:t xml:space="preserve"> </w:t>
      </w:r>
      <w:r>
        <w:rPr>
          <w:rFonts w:ascii="Times New Roman" w:hAnsi="Times New Roman"/>
          <w:i/>
        </w:rPr>
        <w:t>Demography</w:t>
      </w:r>
      <w:r>
        <w:t>,</w:t>
      </w:r>
      <w:r>
        <w:rPr>
          <w:spacing w:val="22"/>
        </w:rPr>
        <w:t xml:space="preserve"> </w:t>
      </w:r>
      <w:r>
        <w:t>55(1):319–340.</w:t>
      </w:r>
    </w:p>
    <w:p w14:paraId="562B364E" w14:textId="77777777" w:rsidR="00D705DC" w:rsidRDefault="00000000">
      <w:pPr>
        <w:pStyle w:val="Textoindependiente"/>
        <w:spacing w:before="198" w:line="247" w:lineRule="auto"/>
        <w:ind w:left="894" w:right="776" w:hanging="235"/>
        <w:jc w:val="both"/>
      </w:pPr>
      <w:bookmarkStart w:id="55" w:name="_bookmark40"/>
      <w:bookmarkEnd w:id="55"/>
      <w:r>
        <w:t>Brown, R. (2020).</w:t>
      </w:r>
      <w:r>
        <w:rPr>
          <w:spacing w:val="52"/>
        </w:rPr>
        <w:t xml:space="preserve"> </w:t>
      </w:r>
      <w:r>
        <w:t>The Intergenerational Impact of Terror:</w:t>
      </w:r>
      <w:r>
        <w:rPr>
          <w:spacing w:val="53"/>
        </w:rPr>
        <w:t xml:space="preserve"> </w:t>
      </w:r>
      <w:r>
        <w:t>Did the 9/11 Tragedy Impact</w:t>
      </w:r>
      <w:r>
        <w:rPr>
          <w:spacing w:val="1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Initial</w:t>
      </w:r>
      <w:r>
        <w:rPr>
          <w:spacing w:val="18"/>
        </w:rPr>
        <w:t xml:space="preserve"> </w:t>
      </w:r>
      <w:r>
        <w:t>Human</w:t>
      </w:r>
      <w:r>
        <w:rPr>
          <w:spacing w:val="18"/>
        </w:rPr>
        <w:t xml:space="preserve"> </w:t>
      </w:r>
      <w:r>
        <w:t>Capital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Next</w:t>
      </w:r>
      <w:r>
        <w:rPr>
          <w:spacing w:val="19"/>
        </w:rPr>
        <w:t xml:space="preserve"> </w:t>
      </w:r>
      <w:r>
        <w:t>Generation?</w:t>
      </w:r>
      <w:r>
        <w:rPr>
          <w:spacing w:val="11"/>
        </w:rPr>
        <w:t xml:space="preserve"> </w:t>
      </w:r>
      <w:r>
        <w:rPr>
          <w:rFonts w:ascii="Times New Roman" w:hAnsi="Times New Roman"/>
          <w:i/>
        </w:rPr>
        <w:t>Demography</w:t>
      </w:r>
      <w:r>
        <w:t>,</w:t>
      </w:r>
      <w:r>
        <w:rPr>
          <w:spacing w:val="18"/>
        </w:rPr>
        <w:t xml:space="preserve"> </w:t>
      </w:r>
      <w:r>
        <w:t>57(4):1459–1481.</w:t>
      </w:r>
    </w:p>
    <w:p w14:paraId="52CF39DB" w14:textId="77777777" w:rsidR="00D705DC" w:rsidRDefault="00000000">
      <w:pPr>
        <w:pStyle w:val="Textoindependiente"/>
        <w:spacing w:before="197"/>
        <w:ind w:left="660"/>
      </w:pPr>
      <w:bookmarkStart w:id="56" w:name="_bookmark41"/>
      <w:bookmarkEnd w:id="56"/>
      <w:r>
        <w:t>Bundervoet,</w:t>
      </w:r>
      <w:r>
        <w:rPr>
          <w:spacing w:val="17"/>
        </w:rPr>
        <w:t xml:space="preserve"> </w:t>
      </w:r>
      <w:r>
        <w:t>T.,</w:t>
      </w:r>
      <w:r>
        <w:rPr>
          <w:spacing w:val="18"/>
        </w:rPr>
        <w:t xml:space="preserve"> </w:t>
      </w:r>
      <w:r>
        <w:t>Verwimp,</w:t>
      </w:r>
      <w:r>
        <w:rPr>
          <w:spacing w:val="18"/>
        </w:rPr>
        <w:t xml:space="preserve"> </w:t>
      </w:r>
      <w:r>
        <w:t>P.,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Akresh,</w:t>
      </w:r>
      <w:r>
        <w:rPr>
          <w:spacing w:val="18"/>
        </w:rPr>
        <w:t xml:space="preserve"> </w:t>
      </w:r>
      <w:r>
        <w:t>R.</w:t>
      </w:r>
      <w:r>
        <w:rPr>
          <w:spacing w:val="17"/>
        </w:rPr>
        <w:t xml:space="preserve"> </w:t>
      </w:r>
      <w:r>
        <w:t>(2009).</w:t>
      </w:r>
      <w:r>
        <w:rPr>
          <w:spacing w:val="37"/>
        </w:rPr>
        <w:t xml:space="preserve"> </w:t>
      </w:r>
      <w:r>
        <w:t>Health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civil</w:t>
      </w:r>
      <w:r>
        <w:rPr>
          <w:spacing w:val="17"/>
        </w:rPr>
        <w:t xml:space="preserve"> </w:t>
      </w:r>
      <w:r>
        <w:t>war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rural</w:t>
      </w:r>
      <w:r>
        <w:rPr>
          <w:spacing w:val="17"/>
        </w:rPr>
        <w:t xml:space="preserve"> </w:t>
      </w:r>
      <w:r>
        <w:t>burundi.</w:t>
      </w:r>
    </w:p>
    <w:p w14:paraId="72EB797F" w14:textId="77777777" w:rsidR="00D705DC" w:rsidRDefault="00000000">
      <w:pPr>
        <w:spacing w:before="8"/>
        <w:ind w:left="894"/>
        <w:rPr>
          <w:sz w:val="24"/>
        </w:rPr>
      </w:pPr>
      <w:r>
        <w:rPr>
          <w:rFonts w:ascii="Times New Roman" w:hAnsi="Times New Roman"/>
          <w:i/>
          <w:sz w:val="24"/>
        </w:rPr>
        <w:t>Journal</w:t>
      </w:r>
      <w:r>
        <w:rPr>
          <w:rFonts w:ascii="Times New Roman" w:hAnsi="Times New Roman"/>
          <w:i/>
          <w:spacing w:val="1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12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Human</w:t>
      </w:r>
      <w:r>
        <w:rPr>
          <w:rFonts w:ascii="Times New Roman" w:hAnsi="Times New Roman"/>
          <w:i/>
          <w:spacing w:val="12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Resources</w:t>
      </w:r>
      <w:r>
        <w:rPr>
          <w:sz w:val="24"/>
        </w:rPr>
        <w:t>,</w:t>
      </w:r>
      <w:r>
        <w:rPr>
          <w:spacing w:val="15"/>
          <w:sz w:val="24"/>
        </w:rPr>
        <w:t xml:space="preserve"> </w:t>
      </w:r>
      <w:r>
        <w:rPr>
          <w:sz w:val="24"/>
        </w:rPr>
        <w:t>44(2):536–563.</w:t>
      </w:r>
    </w:p>
    <w:p w14:paraId="4EA0EF67" w14:textId="77777777" w:rsidR="00D705DC" w:rsidRDefault="00000000">
      <w:pPr>
        <w:spacing w:before="206" w:line="247" w:lineRule="auto"/>
        <w:ind w:left="894" w:right="777" w:hanging="235"/>
        <w:jc w:val="both"/>
        <w:rPr>
          <w:sz w:val="24"/>
        </w:rPr>
      </w:pPr>
      <w:bookmarkStart w:id="57" w:name="_bookmark42"/>
      <w:bookmarkEnd w:id="57"/>
      <w:r>
        <w:rPr>
          <w:sz w:val="24"/>
        </w:rPr>
        <w:t>Camacho, A. (2008).</w:t>
      </w:r>
      <w:r>
        <w:rPr>
          <w:spacing w:val="1"/>
          <w:sz w:val="24"/>
        </w:rPr>
        <w:t xml:space="preserve"> </w:t>
      </w:r>
      <w:r>
        <w:rPr>
          <w:sz w:val="24"/>
        </w:rPr>
        <w:t>Stress and birth weight:</w:t>
      </w:r>
      <w:r>
        <w:rPr>
          <w:spacing w:val="1"/>
          <w:sz w:val="24"/>
        </w:rPr>
        <w:t xml:space="preserve"> </w:t>
      </w:r>
      <w:r>
        <w:rPr>
          <w:sz w:val="24"/>
        </w:rPr>
        <w:t>evidence from terrorist attacks.</w:t>
      </w:r>
      <w:r>
        <w:rPr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American</w:t>
      </w:r>
      <w:r>
        <w:rPr>
          <w:rFonts w:ascii="Times New Roman" w:hAnsi="Times New Roman"/>
          <w:i/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Economic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Review,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Papers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&amp;</w:t>
      </w:r>
      <w:r>
        <w:rPr>
          <w:rFonts w:ascii="Times New Roman" w:hAnsi="Times New Roman"/>
          <w:i/>
          <w:spacing w:val="22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Proceedings</w:t>
      </w:r>
      <w:r>
        <w:rPr>
          <w:sz w:val="24"/>
        </w:rPr>
        <w:t>,</w:t>
      </w:r>
      <w:r>
        <w:rPr>
          <w:spacing w:val="23"/>
          <w:sz w:val="24"/>
        </w:rPr>
        <w:t xml:space="preserve"> </w:t>
      </w:r>
      <w:r>
        <w:rPr>
          <w:sz w:val="24"/>
        </w:rPr>
        <w:t>98(2):511–15.</w:t>
      </w:r>
    </w:p>
    <w:p w14:paraId="0F0D1C69" w14:textId="77777777" w:rsidR="00D705DC" w:rsidRDefault="00000000">
      <w:pPr>
        <w:spacing w:before="198" w:line="247" w:lineRule="auto"/>
        <w:ind w:left="894" w:right="777" w:hanging="235"/>
        <w:jc w:val="both"/>
        <w:rPr>
          <w:sz w:val="24"/>
        </w:rPr>
      </w:pPr>
      <w:bookmarkStart w:id="58" w:name="_bookmark43"/>
      <w:bookmarkEnd w:id="58"/>
      <w:r>
        <w:rPr>
          <w:sz w:val="24"/>
        </w:rPr>
        <w:t>Camacho,</w:t>
      </w:r>
      <w:r>
        <w:rPr>
          <w:spacing w:val="27"/>
          <w:sz w:val="24"/>
        </w:rPr>
        <w:t xml:space="preserve"> </w:t>
      </w:r>
      <w:r>
        <w:rPr>
          <w:sz w:val="24"/>
        </w:rPr>
        <w:t>A.</w:t>
      </w:r>
      <w:r>
        <w:rPr>
          <w:spacing w:val="27"/>
          <w:sz w:val="24"/>
        </w:rPr>
        <w:t xml:space="preserve"> </w:t>
      </w:r>
      <w:r>
        <w:rPr>
          <w:sz w:val="24"/>
        </w:rPr>
        <w:t>and</w:t>
      </w:r>
      <w:r>
        <w:rPr>
          <w:spacing w:val="28"/>
          <w:sz w:val="24"/>
        </w:rPr>
        <w:t xml:space="preserve"> </w:t>
      </w:r>
      <w:r>
        <w:rPr>
          <w:sz w:val="24"/>
        </w:rPr>
        <w:t>Rodriguez,</w:t>
      </w:r>
      <w:r>
        <w:rPr>
          <w:spacing w:val="27"/>
          <w:sz w:val="24"/>
        </w:rPr>
        <w:t xml:space="preserve"> </w:t>
      </w:r>
      <w:r>
        <w:rPr>
          <w:sz w:val="24"/>
        </w:rPr>
        <w:t>C.</w:t>
      </w:r>
      <w:r>
        <w:rPr>
          <w:spacing w:val="28"/>
          <w:sz w:val="24"/>
        </w:rPr>
        <w:t xml:space="preserve"> </w:t>
      </w:r>
      <w:r>
        <w:rPr>
          <w:sz w:val="24"/>
        </w:rPr>
        <w:t>(2013).</w:t>
      </w:r>
      <w:r>
        <w:rPr>
          <w:spacing w:val="5"/>
          <w:sz w:val="24"/>
        </w:rPr>
        <w:t xml:space="preserve"> </w:t>
      </w:r>
      <w:r>
        <w:rPr>
          <w:sz w:val="24"/>
        </w:rPr>
        <w:t>Firm</w:t>
      </w:r>
      <w:r>
        <w:rPr>
          <w:spacing w:val="27"/>
          <w:sz w:val="24"/>
        </w:rPr>
        <w:t xml:space="preserve"> </w:t>
      </w:r>
      <w:r>
        <w:rPr>
          <w:sz w:val="24"/>
        </w:rPr>
        <w:t>exit</w:t>
      </w:r>
      <w:r>
        <w:rPr>
          <w:spacing w:val="28"/>
          <w:sz w:val="24"/>
        </w:rPr>
        <w:t xml:space="preserve"> </w:t>
      </w:r>
      <w:r>
        <w:rPr>
          <w:sz w:val="24"/>
        </w:rPr>
        <w:t>and</w:t>
      </w:r>
      <w:r>
        <w:rPr>
          <w:spacing w:val="27"/>
          <w:sz w:val="24"/>
        </w:rPr>
        <w:t xml:space="preserve"> </w:t>
      </w:r>
      <w:r>
        <w:rPr>
          <w:sz w:val="24"/>
        </w:rPr>
        <w:t>armed</w:t>
      </w:r>
      <w:r>
        <w:rPr>
          <w:spacing w:val="28"/>
          <w:sz w:val="24"/>
        </w:rPr>
        <w:t xml:space="preserve"> </w:t>
      </w:r>
      <w:r>
        <w:rPr>
          <w:sz w:val="24"/>
        </w:rPr>
        <w:t>conflict</w:t>
      </w:r>
      <w:r>
        <w:rPr>
          <w:spacing w:val="27"/>
          <w:sz w:val="24"/>
        </w:rPr>
        <w:t xml:space="preserve"> </w:t>
      </w:r>
      <w:r>
        <w:rPr>
          <w:sz w:val="24"/>
        </w:rPr>
        <w:t>in</w:t>
      </w:r>
      <w:r>
        <w:rPr>
          <w:spacing w:val="27"/>
          <w:sz w:val="24"/>
        </w:rPr>
        <w:t xml:space="preserve"> </w:t>
      </w:r>
      <w:r>
        <w:rPr>
          <w:sz w:val="24"/>
        </w:rPr>
        <w:t>colombia.</w:t>
      </w:r>
      <w:r>
        <w:rPr>
          <w:spacing w:val="3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Journal</w:t>
      </w:r>
      <w:r>
        <w:rPr>
          <w:rFonts w:ascii="Times New Roman" w:hAnsi="Times New Roman"/>
          <w:i/>
          <w:spacing w:val="-58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22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Conflict</w:t>
      </w:r>
      <w:r>
        <w:rPr>
          <w:rFonts w:ascii="Times New Roman" w:hAnsi="Times New Roman"/>
          <w:i/>
          <w:spacing w:val="23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Resolution</w:t>
      </w:r>
      <w:r>
        <w:rPr>
          <w:sz w:val="24"/>
        </w:rPr>
        <w:t>,</w:t>
      </w:r>
      <w:r>
        <w:rPr>
          <w:spacing w:val="24"/>
          <w:sz w:val="24"/>
        </w:rPr>
        <w:t xml:space="preserve"> </w:t>
      </w:r>
      <w:r>
        <w:rPr>
          <w:sz w:val="24"/>
        </w:rPr>
        <w:t>57(1):89–116.</w:t>
      </w:r>
    </w:p>
    <w:p w14:paraId="0507A165" w14:textId="77777777" w:rsidR="00D705DC" w:rsidRDefault="00000000">
      <w:pPr>
        <w:pStyle w:val="Textoindependiente"/>
        <w:tabs>
          <w:tab w:val="left" w:pos="1680"/>
          <w:tab w:val="left" w:pos="3121"/>
          <w:tab w:val="left" w:pos="3632"/>
          <w:tab w:val="left" w:pos="4777"/>
          <w:tab w:val="left" w:pos="5831"/>
          <w:tab w:val="left" w:pos="6351"/>
          <w:tab w:val="left" w:pos="7682"/>
        </w:tabs>
        <w:spacing w:before="185" w:line="298" w:lineRule="exact"/>
        <w:ind w:left="660"/>
        <w:rPr>
          <w:rFonts w:ascii="SimSun"/>
        </w:rPr>
      </w:pPr>
      <w:bookmarkStart w:id="59" w:name="_bookmark44"/>
      <w:bookmarkEnd w:id="59"/>
      <w:r>
        <w:t>CNMH</w:t>
      </w:r>
      <w:r>
        <w:tab/>
        <w:t>(2023).</w:t>
      </w:r>
      <w:r>
        <w:tab/>
        <w:t>El</w:t>
      </w:r>
      <w:r>
        <w:tab/>
        <w:t>conflicto</w:t>
      </w:r>
      <w:r>
        <w:tab/>
        <w:t>armado</w:t>
      </w:r>
      <w:r>
        <w:tab/>
        <w:t>en</w:t>
      </w:r>
      <w:r>
        <w:tab/>
        <w:t>cifras.</w:t>
      </w:r>
      <w:r>
        <w:tab/>
      </w:r>
      <w:hyperlink r:id="rId29">
        <w:r>
          <w:rPr>
            <w:rFonts w:ascii="SimSun"/>
          </w:rPr>
          <w:t>https://micrositios</w:t>
        </w:r>
      </w:hyperlink>
    </w:p>
    <w:p w14:paraId="10C74A7B" w14:textId="77777777" w:rsidR="00D705DC" w:rsidRPr="00BD5983" w:rsidRDefault="00000000">
      <w:pPr>
        <w:pStyle w:val="Textoindependiente"/>
        <w:spacing w:line="289" w:lineRule="exact"/>
        <w:ind w:left="894"/>
        <w:rPr>
          <w:rFonts w:ascii="SimSun"/>
          <w:lang w:val="es-CO"/>
        </w:rPr>
      </w:pPr>
      <w:hyperlink r:id="rId30">
        <w:r w:rsidRPr="00BD5983">
          <w:rPr>
            <w:rFonts w:ascii="SimSun"/>
            <w:w w:val="105"/>
            <w:lang w:val="es-CO"/>
          </w:rPr>
          <w:t>.centrodememoriahistorica.gov.co/observatorio/portal-de-datos/el-conflicto</w:t>
        </w:r>
      </w:hyperlink>
    </w:p>
    <w:p w14:paraId="4880F94B" w14:textId="77777777" w:rsidR="00D705DC" w:rsidRDefault="00000000">
      <w:pPr>
        <w:pStyle w:val="Textoindependiente"/>
        <w:spacing w:line="298" w:lineRule="exact"/>
        <w:ind w:left="894"/>
      </w:pPr>
      <w:hyperlink r:id="rId31">
        <w:r w:rsidRPr="00BD5983">
          <w:rPr>
            <w:rFonts w:ascii="SimSun"/>
            <w:lang w:val="es-CO"/>
          </w:rPr>
          <w:t>-en-cifras/</w:t>
        </w:r>
      </w:hyperlink>
      <w:r w:rsidRPr="00BD5983">
        <w:rPr>
          <w:lang w:val="es-CO"/>
        </w:rPr>
        <w:t>.</w:t>
      </w:r>
      <w:r w:rsidRPr="00BD5983">
        <w:rPr>
          <w:spacing w:val="26"/>
          <w:lang w:val="es-CO"/>
        </w:rPr>
        <w:t xml:space="preserve"> </w:t>
      </w:r>
      <w:r w:rsidRPr="00BD5983">
        <w:rPr>
          <w:lang w:val="es-CO"/>
        </w:rPr>
        <w:t>Centro</w:t>
      </w:r>
      <w:r w:rsidRPr="00BD5983">
        <w:rPr>
          <w:spacing w:val="7"/>
          <w:lang w:val="es-CO"/>
        </w:rPr>
        <w:t xml:space="preserve"> </w:t>
      </w:r>
      <w:r w:rsidRPr="00BD5983">
        <w:rPr>
          <w:lang w:val="es-CO"/>
        </w:rPr>
        <w:t>Nacional</w:t>
      </w:r>
      <w:r w:rsidRPr="00BD5983">
        <w:rPr>
          <w:spacing w:val="7"/>
          <w:lang w:val="es-CO"/>
        </w:rPr>
        <w:t xml:space="preserve"> </w:t>
      </w:r>
      <w:r w:rsidRPr="00BD5983">
        <w:rPr>
          <w:lang w:val="es-CO"/>
        </w:rPr>
        <w:t>de</w:t>
      </w:r>
      <w:r w:rsidRPr="00BD5983">
        <w:rPr>
          <w:spacing w:val="7"/>
          <w:lang w:val="es-CO"/>
        </w:rPr>
        <w:t xml:space="preserve"> </w:t>
      </w:r>
      <w:r w:rsidRPr="00BD5983">
        <w:rPr>
          <w:lang w:val="es-CO"/>
        </w:rPr>
        <w:t>Memoria</w:t>
      </w:r>
      <w:r w:rsidRPr="00BD5983">
        <w:rPr>
          <w:spacing w:val="7"/>
          <w:lang w:val="es-CO"/>
        </w:rPr>
        <w:t xml:space="preserve"> </w:t>
      </w:r>
      <w:r w:rsidRPr="00BD5983">
        <w:rPr>
          <w:lang w:val="es-CO"/>
        </w:rPr>
        <w:t>Historica.</w:t>
      </w:r>
      <w:r w:rsidRPr="00BD5983">
        <w:rPr>
          <w:spacing w:val="6"/>
          <w:lang w:val="es-CO"/>
        </w:rPr>
        <w:t xml:space="preserve"> </w:t>
      </w:r>
      <w:r>
        <w:t>Accessed:</w:t>
      </w:r>
      <w:r>
        <w:rPr>
          <w:spacing w:val="27"/>
        </w:rPr>
        <w:t xml:space="preserve"> </w:t>
      </w:r>
      <w:r>
        <w:t>2023-03-24.</w:t>
      </w:r>
    </w:p>
    <w:p w14:paraId="16E89D52" w14:textId="77777777" w:rsidR="00D705DC" w:rsidRDefault="00000000">
      <w:pPr>
        <w:pStyle w:val="Textoindependiente"/>
        <w:spacing w:before="193" w:line="247" w:lineRule="auto"/>
        <w:ind w:left="894" w:right="777" w:hanging="235"/>
        <w:jc w:val="both"/>
      </w:pPr>
      <w:bookmarkStart w:id="60" w:name="_bookmark45"/>
      <w:bookmarkEnd w:id="60"/>
      <w:r>
        <w:t>Conzo,</w:t>
      </w:r>
      <w:r>
        <w:rPr>
          <w:spacing w:val="20"/>
        </w:rPr>
        <w:t xml:space="preserve"> </w:t>
      </w:r>
      <w:r>
        <w:t>P.</w:t>
      </w:r>
      <w:r>
        <w:rPr>
          <w:spacing w:val="21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Salustri,</w:t>
      </w:r>
      <w:r>
        <w:rPr>
          <w:spacing w:val="21"/>
        </w:rPr>
        <w:t xml:space="preserve"> </w:t>
      </w:r>
      <w:r>
        <w:t>F.</w:t>
      </w:r>
      <w:r>
        <w:rPr>
          <w:spacing w:val="20"/>
        </w:rPr>
        <w:t xml:space="preserve"> </w:t>
      </w:r>
      <w:r>
        <w:t>(2019).</w:t>
      </w:r>
      <w:r>
        <w:rPr>
          <w:spacing w:val="2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war</w:t>
      </w:r>
      <w:r>
        <w:rPr>
          <w:spacing w:val="20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forever:</w:t>
      </w:r>
      <w:r>
        <w:rPr>
          <w:spacing w:val="48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long-run</w:t>
      </w:r>
      <w:r>
        <w:rPr>
          <w:spacing w:val="20"/>
        </w:rPr>
        <w:t xml:space="preserve"> </w:t>
      </w:r>
      <w:r>
        <w:t>effects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early</w:t>
      </w:r>
      <w:r>
        <w:rPr>
          <w:spacing w:val="20"/>
        </w:rPr>
        <w:t xml:space="preserve"> </w:t>
      </w:r>
      <w:r>
        <w:t>exposure</w:t>
      </w:r>
      <w:r>
        <w:rPr>
          <w:spacing w:val="-51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World</w:t>
      </w:r>
      <w:r>
        <w:rPr>
          <w:spacing w:val="23"/>
        </w:rPr>
        <w:t xml:space="preserve"> </w:t>
      </w:r>
      <w:r>
        <w:t>War</w:t>
      </w:r>
      <w:r>
        <w:rPr>
          <w:spacing w:val="22"/>
        </w:rPr>
        <w:t xml:space="preserve"> </w:t>
      </w:r>
      <w:r>
        <w:t>II</w:t>
      </w:r>
      <w:r>
        <w:rPr>
          <w:spacing w:val="23"/>
        </w:rPr>
        <w:t xml:space="preserve"> </w:t>
      </w:r>
      <w:r>
        <w:t>on</w:t>
      </w:r>
      <w:r>
        <w:rPr>
          <w:spacing w:val="22"/>
        </w:rPr>
        <w:t xml:space="preserve"> </w:t>
      </w:r>
      <w:r>
        <w:t>trust.</w:t>
      </w:r>
      <w:r>
        <w:rPr>
          <w:spacing w:val="48"/>
        </w:rPr>
        <w:t xml:space="preserve"> </w:t>
      </w:r>
      <w:r>
        <w:rPr>
          <w:rFonts w:ascii="Times New Roman"/>
          <w:i/>
        </w:rPr>
        <w:t>European</w:t>
      </w:r>
      <w:r>
        <w:rPr>
          <w:rFonts w:ascii="Times New Roman"/>
          <w:i/>
          <w:spacing w:val="20"/>
        </w:rPr>
        <w:t xml:space="preserve"> </w:t>
      </w:r>
      <w:r>
        <w:rPr>
          <w:rFonts w:ascii="Times New Roman"/>
          <w:i/>
        </w:rPr>
        <w:t>Economic</w:t>
      </w:r>
      <w:r>
        <w:rPr>
          <w:rFonts w:ascii="Times New Roman"/>
          <w:i/>
          <w:spacing w:val="21"/>
        </w:rPr>
        <w:t xml:space="preserve"> </w:t>
      </w:r>
      <w:r>
        <w:rPr>
          <w:rFonts w:ascii="Times New Roman"/>
          <w:i/>
        </w:rPr>
        <w:t>Review</w:t>
      </w:r>
      <w:r>
        <w:t>,</w:t>
      </w:r>
      <w:r>
        <w:rPr>
          <w:spacing w:val="22"/>
        </w:rPr>
        <w:t xml:space="preserve"> </w:t>
      </w:r>
      <w:r>
        <w:t>120:103313.</w:t>
      </w:r>
    </w:p>
    <w:p w14:paraId="74E81BEB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0783EB01" w14:textId="77777777" w:rsidR="00D705DC" w:rsidRDefault="00000000">
      <w:pPr>
        <w:spacing w:before="131" w:line="247" w:lineRule="auto"/>
        <w:ind w:left="894" w:right="777" w:hanging="235"/>
        <w:jc w:val="both"/>
        <w:rPr>
          <w:sz w:val="24"/>
        </w:rPr>
      </w:pPr>
      <w:bookmarkStart w:id="61" w:name="_bookmark46"/>
      <w:bookmarkEnd w:id="61"/>
      <w:r>
        <w:rPr>
          <w:sz w:val="24"/>
        </w:rPr>
        <w:t xml:space="preserve">Currie, </w:t>
      </w:r>
      <w:r>
        <w:rPr>
          <w:w w:val="120"/>
          <w:sz w:val="24"/>
        </w:rPr>
        <w:t xml:space="preserve">J. </w:t>
      </w:r>
      <w:r>
        <w:rPr>
          <w:sz w:val="24"/>
        </w:rPr>
        <w:t>(2011).</w:t>
      </w:r>
      <w:r>
        <w:rPr>
          <w:spacing w:val="1"/>
          <w:sz w:val="24"/>
        </w:rPr>
        <w:t xml:space="preserve"> </w:t>
      </w:r>
      <w:r>
        <w:rPr>
          <w:sz w:val="24"/>
        </w:rPr>
        <w:t>Inequality at birth:</w:t>
      </w:r>
      <w:r>
        <w:rPr>
          <w:spacing w:val="1"/>
          <w:sz w:val="24"/>
        </w:rPr>
        <w:t xml:space="preserve"> </w:t>
      </w:r>
      <w:r>
        <w:rPr>
          <w:sz w:val="24"/>
        </w:rPr>
        <w:t>Some causes and consequences.</w:t>
      </w:r>
      <w:r>
        <w:rPr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American Economic</w:t>
      </w:r>
      <w:r>
        <w:rPr>
          <w:rFonts w:ascii="Times New Roman" w:hAnsi="Times New Roman"/>
          <w:i/>
          <w:spacing w:val="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Review</w:t>
      </w:r>
      <w:r>
        <w:rPr>
          <w:sz w:val="24"/>
        </w:rPr>
        <w:t>,</w:t>
      </w:r>
      <w:r>
        <w:rPr>
          <w:spacing w:val="24"/>
          <w:sz w:val="24"/>
        </w:rPr>
        <w:t xml:space="preserve"> </w:t>
      </w:r>
      <w:r>
        <w:rPr>
          <w:sz w:val="24"/>
        </w:rPr>
        <w:t>101(3):1–22.</w:t>
      </w:r>
    </w:p>
    <w:p w14:paraId="6ADB36BD" w14:textId="77777777" w:rsidR="00D705DC" w:rsidRDefault="00000000">
      <w:pPr>
        <w:pStyle w:val="Textoindependiente"/>
        <w:spacing w:before="197" w:line="247" w:lineRule="auto"/>
        <w:ind w:left="894" w:right="778" w:hanging="235"/>
        <w:jc w:val="both"/>
      </w:pPr>
      <w:bookmarkStart w:id="62" w:name="_bookmark47"/>
      <w:bookmarkEnd w:id="62"/>
      <w:r>
        <w:rPr>
          <w:w w:val="105"/>
        </w:rPr>
        <w:t>Dagnelie, O., De Luca, G. D., and Maystadt, J.-F. (2018).</w:t>
      </w:r>
      <w:r>
        <w:rPr>
          <w:spacing w:val="1"/>
          <w:w w:val="105"/>
        </w:rPr>
        <w:t xml:space="preserve"> </w:t>
      </w:r>
      <w:r>
        <w:rPr>
          <w:w w:val="105"/>
        </w:rPr>
        <w:t>Violence, selection and infant</w:t>
      </w:r>
      <w:r>
        <w:rPr>
          <w:spacing w:val="1"/>
          <w:w w:val="105"/>
        </w:rPr>
        <w:t xml:space="preserve"> </w:t>
      </w:r>
      <w:r>
        <w:rPr>
          <w:w w:val="105"/>
        </w:rPr>
        <w:t>mortality</w:t>
      </w:r>
      <w:r>
        <w:rPr>
          <w:spacing w:val="13"/>
          <w:w w:val="105"/>
        </w:rPr>
        <w:t xml:space="preserve"> </w:t>
      </w:r>
      <w:r>
        <w:rPr>
          <w:w w:val="105"/>
        </w:rPr>
        <w:t>in</w:t>
      </w:r>
      <w:r>
        <w:rPr>
          <w:spacing w:val="14"/>
          <w:w w:val="105"/>
        </w:rPr>
        <w:t xml:space="preserve"> </w:t>
      </w:r>
      <w:r>
        <w:rPr>
          <w:w w:val="105"/>
        </w:rPr>
        <w:t>congo.</w:t>
      </w:r>
      <w:r>
        <w:rPr>
          <w:spacing w:val="37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of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health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economics</w:t>
      </w:r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r>
        <w:rPr>
          <w:w w:val="105"/>
        </w:rPr>
        <w:t>59:153–177.</w:t>
      </w:r>
    </w:p>
    <w:p w14:paraId="76CFE565" w14:textId="77777777" w:rsidR="00D705DC" w:rsidRDefault="00000000">
      <w:pPr>
        <w:spacing w:before="198" w:line="247" w:lineRule="auto"/>
        <w:ind w:left="894" w:right="777" w:hanging="235"/>
        <w:jc w:val="both"/>
        <w:rPr>
          <w:sz w:val="24"/>
        </w:rPr>
      </w:pPr>
      <w:bookmarkStart w:id="63" w:name="_bookmark48"/>
      <w:bookmarkEnd w:id="63"/>
      <w:r>
        <w:rPr>
          <w:w w:val="105"/>
          <w:sz w:val="24"/>
        </w:rPr>
        <w:t>Davis, E. P., Glynn, L. M., Schetter, C. D., Hobel, C., Chicz-Demet, A., and Sandman, C. A.</w:t>
      </w:r>
      <w:r>
        <w:rPr>
          <w:spacing w:val="1"/>
          <w:w w:val="105"/>
          <w:sz w:val="24"/>
        </w:rPr>
        <w:t xml:space="preserve"> </w:t>
      </w:r>
      <w:r>
        <w:rPr>
          <w:w w:val="95"/>
          <w:sz w:val="24"/>
        </w:rPr>
        <w:t>(2007).</w:t>
      </w:r>
      <w:r>
        <w:rPr>
          <w:spacing w:val="1"/>
          <w:w w:val="95"/>
          <w:sz w:val="24"/>
        </w:rPr>
        <w:t xml:space="preserve"> </w:t>
      </w:r>
      <w:r>
        <w:rPr>
          <w:w w:val="95"/>
          <w:sz w:val="24"/>
        </w:rPr>
        <w:t>Prenatal exposure to maternal depression and cortisol influences infant tempera-</w:t>
      </w:r>
      <w:r>
        <w:rPr>
          <w:spacing w:val="1"/>
          <w:w w:val="95"/>
          <w:sz w:val="24"/>
        </w:rPr>
        <w:t xml:space="preserve"> </w:t>
      </w:r>
      <w:r>
        <w:rPr>
          <w:sz w:val="24"/>
        </w:rPr>
        <w:t>ment.</w:t>
      </w:r>
      <w:r>
        <w:rPr>
          <w:spacing w:val="33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Journal</w:t>
      </w:r>
      <w:r>
        <w:rPr>
          <w:rFonts w:ascii="Times New Roman" w:hAnsi="Times New Roman"/>
          <w:i/>
          <w:spacing w:val="15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the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American</w:t>
      </w:r>
      <w:r>
        <w:rPr>
          <w:rFonts w:ascii="Times New Roman" w:hAnsi="Times New Roman"/>
          <w:i/>
          <w:spacing w:val="15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Academy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Child</w:t>
      </w:r>
      <w:r>
        <w:rPr>
          <w:rFonts w:ascii="Times New Roman" w:hAnsi="Times New Roman"/>
          <w:i/>
          <w:spacing w:val="15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&amp;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Adolescent</w:t>
      </w:r>
      <w:r>
        <w:rPr>
          <w:rFonts w:ascii="Times New Roman" w:hAnsi="Times New Roman"/>
          <w:i/>
          <w:spacing w:val="16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Psychiatry</w:t>
      </w:r>
      <w:r>
        <w:rPr>
          <w:sz w:val="24"/>
        </w:rPr>
        <w:t>,</w:t>
      </w:r>
      <w:r>
        <w:rPr>
          <w:spacing w:val="18"/>
          <w:sz w:val="24"/>
        </w:rPr>
        <w:t xml:space="preserve"> </w:t>
      </w:r>
      <w:r>
        <w:rPr>
          <w:sz w:val="24"/>
        </w:rPr>
        <w:t>46(6):737–746.</w:t>
      </w:r>
    </w:p>
    <w:p w14:paraId="20A053BF" w14:textId="77777777" w:rsidR="00D705DC" w:rsidRDefault="00000000">
      <w:pPr>
        <w:pStyle w:val="Textoindependiente"/>
        <w:spacing w:before="196" w:line="247" w:lineRule="auto"/>
        <w:ind w:left="894" w:right="777" w:hanging="235"/>
        <w:jc w:val="both"/>
      </w:pPr>
      <w:bookmarkStart w:id="64" w:name="_bookmark49"/>
      <w:bookmarkEnd w:id="64"/>
      <w:r>
        <w:rPr>
          <w:w w:val="105"/>
        </w:rPr>
        <w:t>de Oliveira, V. H., Lee, I., and Quintana-Domeque, C. (2021). Natural disasters and early</w:t>
      </w:r>
      <w:r>
        <w:rPr>
          <w:spacing w:val="1"/>
          <w:w w:val="105"/>
        </w:rPr>
        <w:t xml:space="preserve"> </w:t>
      </w:r>
      <w:r>
        <w:t>human development:</w:t>
      </w:r>
      <w:r>
        <w:rPr>
          <w:spacing w:val="1"/>
        </w:rPr>
        <w:t xml:space="preserve"> </w:t>
      </w:r>
      <w:r>
        <w:t>Hurricane catarina and infant health in brazil.</w:t>
      </w:r>
      <w:r>
        <w:rPr>
          <w:spacing w:val="1"/>
        </w:rPr>
        <w:t xml:space="preserve"> </w:t>
      </w:r>
      <w:r>
        <w:rPr>
          <w:rFonts w:ascii="Times New Roman" w:hAnsi="Times New Roman"/>
          <w:i/>
        </w:rPr>
        <w:t>Journal of Human</w:t>
      </w:r>
      <w:r>
        <w:rPr>
          <w:rFonts w:ascii="Times New Roman" w:hAnsi="Times New Roman"/>
          <w:i/>
          <w:spacing w:val="1"/>
        </w:rPr>
        <w:t xml:space="preserve"> </w:t>
      </w:r>
      <w:r>
        <w:rPr>
          <w:rFonts w:ascii="Times New Roman" w:hAnsi="Times New Roman"/>
          <w:i/>
          <w:w w:val="105"/>
        </w:rPr>
        <w:t>Resources</w:t>
      </w:r>
      <w:r>
        <w:rPr>
          <w:w w:val="105"/>
        </w:rPr>
        <w:t>,</w:t>
      </w:r>
      <w:r>
        <w:rPr>
          <w:spacing w:val="18"/>
          <w:w w:val="105"/>
        </w:rPr>
        <w:t xml:space="preserve"> </w:t>
      </w:r>
      <w:r>
        <w:rPr>
          <w:w w:val="105"/>
        </w:rPr>
        <w:t>pages</w:t>
      </w:r>
      <w:r>
        <w:rPr>
          <w:spacing w:val="19"/>
          <w:w w:val="105"/>
        </w:rPr>
        <w:t xml:space="preserve"> </w:t>
      </w:r>
      <w:r>
        <w:rPr>
          <w:w w:val="105"/>
        </w:rPr>
        <w:t>0816–8144R1.</w:t>
      </w:r>
    </w:p>
    <w:p w14:paraId="41B98A32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65" w:name="_bookmark50"/>
      <w:bookmarkEnd w:id="65"/>
      <w:r>
        <w:t>Dube,</w:t>
      </w:r>
      <w:r>
        <w:rPr>
          <w:spacing w:val="52"/>
        </w:rPr>
        <w:t xml:space="preserve"> </w:t>
      </w:r>
      <w:r>
        <w:t>O. and Vargas,</w:t>
      </w:r>
      <w:r>
        <w:rPr>
          <w:spacing w:val="53"/>
        </w:rPr>
        <w:t xml:space="preserve"> </w:t>
      </w:r>
      <w:r>
        <w:rPr>
          <w:w w:val="120"/>
        </w:rPr>
        <w:t xml:space="preserve">J. </w:t>
      </w:r>
      <w:r>
        <w:t>F. (2013).</w:t>
      </w:r>
      <w:r>
        <w:rPr>
          <w:spacing w:val="54"/>
        </w:rPr>
        <w:t xml:space="preserve"> </w:t>
      </w:r>
      <w:r>
        <w:t>Commodity price shocks and civil conflict:</w:t>
      </w:r>
      <w:r>
        <w:rPr>
          <w:spacing w:val="53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from</w:t>
      </w:r>
      <w:r>
        <w:rPr>
          <w:spacing w:val="21"/>
        </w:rPr>
        <w:t xml:space="preserve"> </w:t>
      </w:r>
      <w:r>
        <w:t>colombia.</w:t>
      </w:r>
      <w:r>
        <w:rPr>
          <w:spacing w:val="46"/>
        </w:rPr>
        <w:t xml:space="preserve"> </w:t>
      </w:r>
      <w:r>
        <w:rPr>
          <w:rFonts w:ascii="Times New Roman" w:hAnsi="Times New Roman"/>
          <w:i/>
        </w:rPr>
        <w:t>The</w:t>
      </w:r>
      <w:r>
        <w:rPr>
          <w:rFonts w:ascii="Times New Roman" w:hAnsi="Times New Roman"/>
          <w:i/>
          <w:spacing w:val="19"/>
        </w:rPr>
        <w:t xml:space="preserve"> </w:t>
      </w:r>
      <w:r>
        <w:rPr>
          <w:rFonts w:ascii="Times New Roman" w:hAnsi="Times New Roman"/>
          <w:i/>
        </w:rPr>
        <w:t>review</w:t>
      </w:r>
      <w:r>
        <w:rPr>
          <w:rFonts w:ascii="Times New Roman" w:hAnsi="Times New Roman"/>
          <w:i/>
          <w:spacing w:val="20"/>
        </w:rPr>
        <w:t xml:space="preserve"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19"/>
        </w:rPr>
        <w:t xml:space="preserve"> </w:t>
      </w:r>
      <w:r>
        <w:rPr>
          <w:rFonts w:ascii="Times New Roman" w:hAnsi="Times New Roman"/>
          <w:i/>
        </w:rPr>
        <w:t>economic</w:t>
      </w:r>
      <w:r>
        <w:rPr>
          <w:rFonts w:ascii="Times New Roman" w:hAnsi="Times New Roman"/>
          <w:i/>
          <w:spacing w:val="19"/>
        </w:rPr>
        <w:t xml:space="preserve"> </w:t>
      </w:r>
      <w:r>
        <w:rPr>
          <w:rFonts w:ascii="Times New Roman" w:hAnsi="Times New Roman"/>
          <w:i/>
        </w:rPr>
        <w:t>studies</w:t>
      </w:r>
      <w:r>
        <w:t>,</w:t>
      </w:r>
      <w:r>
        <w:rPr>
          <w:spacing w:val="22"/>
        </w:rPr>
        <w:t xml:space="preserve"> </w:t>
      </w:r>
      <w:r>
        <w:t>80(4):1384–1421.</w:t>
      </w:r>
    </w:p>
    <w:p w14:paraId="05F788C5" w14:textId="77777777" w:rsidR="00D705DC" w:rsidRDefault="00000000">
      <w:pPr>
        <w:pStyle w:val="Textoindependiente"/>
        <w:spacing w:before="197" w:line="247" w:lineRule="auto"/>
        <w:ind w:left="894" w:right="776" w:hanging="235"/>
        <w:jc w:val="both"/>
      </w:pPr>
      <w:bookmarkStart w:id="66" w:name="_bookmark51"/>
      <w:bookmarkEnd w:id="66"/>
      <w:r>
        <w:t>Duque, V. (2017).</w:t>
      </w:r>
      <w:r>
        <w:rPr>
          <w:spacing w:val="1"/>
        </w:rPr>
        <w:t xml:space="preserve"> </w:t>
      </w:r>
      <w:r>
        <w:t>Early-life conditions and child development:</w:t>
      </w:r>
      <w:r>
        <w:rPr>
          <w:spacing w:val="1"/>
        </w:rPr>
        <w:t xml:space="preserve"> </w:t>
      </w:r>
      <w:r>
        <w:t>Evidence from a violent</w:t>
      </w:r>
      <w:r>
        <w:rPr>
          <w:spacing w:val="1"/>
        </w:rPr>
        <w:t xml:space="preserve"> </w:t>
      </w:r>
      <w:r>
        <w:t>conflict.</w:t>
      </w:r>
      <w:r>
        <w:rPr>
          <w:spacing w:val="48"/>
        </w:rPr>
        <w:t xml:space="preserve"> </w:t>
      </w:r>
      <w:r>
        <w:rPr>
          <w:rFonts w:ascii="Times New Roman" w:hAnsi="Times New Roman"/>
          <w:i/>
        </w:rPr>
        <w:t>SSM-population</w:t>
      </w:r>
      <w:r>
        <w:rPr>
          <w:rFonts w:ascii="Times New Roman" w:hAnsi="Times New Roman"/>
          <w:i/>
          <w:spacing w:val="22"/>
        </w:rPr>
        <w:t xml:space="preserve"> </w:t>
      </w:r>
      <w:r>
        <w:rPr>
          <w:rFonts w:ascii="Times New Roman" w:hAnsi="Times New Roman"/>
          <w:i/>
        </w:rPr>
        <w:t>health</w:t>
      </w:r>
      <w:r>
        <w:t>,</w:t>
      </w:r>
      <w:r>
        <w:rPr>
          <w:spacing w:val="25"/>
        </w:rPr>
        <w:t xml:space="preserve"> </w:t>
      </w:r>
      <w:r>
        <w:t>3:121–131.</w:t>
      </w:r>
    </w:p>
    <w:p w14:paraId="04469090" w14:textId="77777777" w:rsidR="00D705DC" w:rsidRDefault="00000000">
      <w:pPr>
        <w:pStyle w:val="Textoindependiente"/>
        <w:spacing w:before="198" w:line="247" w:lineRule="auto"/>
        <w:ind w:left="894" w:right="778" w:hanging="235"/>
        <w:jc w:val="both"/>
      </w:pPr>
      <w:bookmarkStart w:id="67" w:name="_bookmark52"/>
      <w:bookmarkEnd w:id="67"/>
      <w:r>
        <w:rPr>
          <w:w w:val="105"/>
        </w:rPr>
        <w:t xml:space="preserve">Entringer, S., Buss, C., Swanson, </w:t>
      </w:r>
      <w:r>
        <w:rPr>
          <w:w w:val="120"/>
        </w:rPr>
        <w:t xml:space="preserve">J. </w:t>
      </w:r>
      <w:r>
        <w:rPr>
          <w:w w:val="105"/>
        </w:rPr>
        <w:t>M., Cooper, D. M., Wing, D. A., Waffarn, F., and Wad-</w:t>
      </w:r>
      <w:r>
        <w:rPr>
          <w:spacing w:val="1"/>
          <w:w w:val="105"/>
        </w:rPr>
        <w:t xml:space="preserve"> </w:t>
      </w:r>
      <w:r>
        <w:t>hwa, P. D. (2012). Fetal programming of body composition, obesity, and metabolic func-</w:t>
      </w:r>
      <w:r>
        <w:rPr>
          <w:spacing w:val="1"/>
        </w:rPr>
        <w:t xml:space="preserve"> </w:t>
      </w:r>
      <w:r>
        <w:t xml:space="preserve">tion: the role of intrauterine stress and stress biology. </w:t>
      </w:r>
      <w:r>
        <w:rPr>
          <w:rFonts w:ascii="Times New Roman"/>
          <w:i/>
        </w:rPr>
        <w:t>Journal of nutrition and metabolism</w:t>
      </w:r>
      <w:r>
        <w:t>,</w:t>
      </w:r>
      <w:r>
        <w:rPr>
          <w:spacing w:val="1"/>
        </w:rPr>
        <w:t xml:space="preserve"> </w:t>
      </w:r>
      <w:r>
        <w:rPr>
          <w:w w:val="105"/>
        </w:rPr>
        <w:t>2012.</w:t>
      </w:r>
    </w:p>
    <w:p w14:paraId="2224911F" w14:textId="77777777" w:rsidR="00D705DC" w:rsidRDefault="00000000">
      <w:pPr>
        <w:pStyle w:val="Textoindependiente"/>
        <w:spacing w:before="195" w:line="247" w:lineRule="auto"/>
        <w:ind w:left="894" w:right="777" w:hanging="235"/>
        <w:jc w:val="both"/>
      </w:pPr>
      <w:bookmarkStart w:id="68" w:name="_bookmark53"/>
      <w:bookmarkEnd w:id="68"/>
      <w:r>
        <w:t xml:space="preserve">Firpo, S., Fortin, N. M., and Lemieux, T. (2009). Unconditional quantile regressions. </w:t>
      </w:r>
      <w:r>
        <w:rPr>
          <w:rFonts w:ascii="Times New Roman" w:hAnsi="Times New Roman"/>
          <w:i/>
        </w:rPr>
        <w:t>Econo-</w:t>
      </w:r>
      <w:r>
        <w:rPr>
          <w:rFonts w:ascii="Times New Roman" w:hAnsi="Times New Roman"/>
          <w:i/>
          <w:spacing w:val="1"/>
        </w:rPr>
        <w:t xml:space="preserve"> </w:t>
      </w:r>
      <w:r>
        <w:rPr>
          <w:rFonts w:ascii="Times New Roman" w:hAnsi="Times New Roman"/>
          <w:i/>
          <w:w w:val="105"/>
        </w:rPr>
        <w:t>metrica</w:t>
      </w:r>
      <w:r>
        <w:rPr>
          <w:w w:val="105"/>
        </w:rPr>
        <w:t>,</w:t>
      </w:r>
      <w:r>
        <w:rPr>
          <w:spacing w:val="19"/>
          <w:w w:val="105"/>
        </w:rPr>
        <w:t xml:space="preserve"> </w:t>
      </w:r>
      <w:r>
        <w:rPr>
          <w:w w:val="105"/>
        </w:rPr>
        <w:t>77(3):953–973.</w:t>
      </w:r>
    </w:p>
    <w:p w14:paraId="6FE01D90" w14:textId="77777777" w:rsidR="00D705DC" w:rsidRDefault="00000000">
      <w:pPr>
        <w:pStyle w:val="Textoindependiente"/>
        <w:spacing w:before="198" w:line="247" w:lineRule="auto"/>
        <w:ind w:left="894" w:right="776" w:hanging="235"/>
        <w:jc w:val="both"/>
      </w:pPr>
      <w:bookmarkStart w:id="69" w:name="_bookmark54"/>
      <w:bookmarkEnd w:id="69"/>
      <w:r>
        <w:rPr>
          <w:w w:val="105"/>
        </w:rPr>
        <w:t xml:space="preserve">Freer, </w:t>
      </w:r>
      <w:r>
        <w:rPr>
          <w:w w:val="120"/>
        </w:rPr>
        <w:t xml:space="preserve">J., </w:t>
      </w:r>
      <w:r>
        <w:rPr>
          <w:w w:val="105"/>
        </w:rPr>
        <w:t xml:space="preserve">Orr, </w:t>
      </w:r>
      <w:r>
        <w:rPr>
          <w:w w:val="120"/>
        </w:rPr>
        <w:t xml:space="preserve">J., </w:t>
      </w:r>
      <w:r>
        <w:rPr>
          <w:w w:val="105"/>
        </w:rPr>
        <w:t xml:space="preserve">Morris, </w:t>
      </w:r>
      <w:r>
        <w:rPr>
          <w:w w:val="120"/>
        </w:rPr>
        <w:t xml:space="preserve">J. </w:t>
      </w:r>
      <w:r>
        <w:rPr>
          <w:w w:val="105"/>
        </w:rPr>
        <w:t xml:space="preserve">K., Walton, R., Dunkel, L., Storr, H. L., and Prendergast, A. </w:t>
      </w:r>
      <w:r>
        <w:rPr>
          <w:w w:val="120"/>
        </w:rPr>
        <w:t>J.</w:t>
      </w:r>
      <w:r>
        <w:rPr>
          <w:spacing w:val="1"/>
          <w:w w:val="120"/>
        </w:rPr>
        <w:t xml:space="preserve"> </w:t>
      </w:r>
      <w:r>
        <w:t>(2022).</w:t>
      </w:r>
      <w:r>
        <w:rPr>
          <w:spacing w:val="1"/>
        </w:rPr>
        <w:t xml:space="preserve"> </w:t>
      </w:r>
      <w:r>
        <w:t>Short stature and language development in the united kingdom:</w:t>
      </w:r>
      <w:r>
        <w:rPr>
          <w:spacing w:val="1"/>
        </w:rPr>
        <w:t xml:space="preserve"> </w:t>
      </w:r>
      <w:r>
        <w:t>a longitudinal</w:t>
      </w:r>
      <w:r>
        <w:rPr>
          <w:spacing w:val="1"/>
        </w:rPr>
        <w:t xml:space="preserve"> </w:t>
      </w:r>
      <w:r>
        <w:rPr>
          <w:spacing w:val="-1"/>
          <w:w w:val="105"/>
        </w:rPr>
        <w:t>analysis</w:t>
      </w:r>
      <w:r>
        <w:rPr>
          <w:spacing w:val="-5"/>
          <w:w w:val="105"/>
        </w:rPr>
        <w:t xml:space="preserve"> </w:t>
      </w:r>
      <w:r>
        <w:rPr>
          <w:spacing w:val="-1"/>
          <w:w w:val="105"/>
        </w:rPr>
        <w:t>of</w:t>
      </w:r>
      <w:r>
        <w:rPr>
          <w:spacing w:val="-4"/>
          <w:w w:val="105"/>
        </w:rPr>
        <w:t xml:space="preserve"> </w:t>
      </w:r>
      <w:r>
        <w:rPr>
          <w:spacing w:val="-1"/>
          <w:w w:val="105"/>
        </w:rPr>
        <w:t>children</w:t>
      </w:r>
      <w:r>
        <w:rPr>
          <w:spacing w:val="-5"/>
          <w:w w:val="105"/>
        </w:rPr>
        <w:t xml:space="preserve"> </w:t>
      </w:r>
      <w:r>
        <w:rPr>
          <w:spacing w:val="-1"/>
          <w:w w:val="105"/>
        </w:rPr>
        <w:t>from</w:t>
      </w:r>
      <w:r>
        <w:rPr>
          <w:spacing w:val="-4"/>
          <w:w w:val="105"/>
        </w:rPr>
        <w:t xml:space="preserve"> </w:t>
      </w:r>
      <w:r>
        <w:rPr>
          <w:spacing w:val="-1"/>
          <w:w w:val="105"/>
        </w:rPr>
        <w:t>the</w:t>
      </w:r>
      <w:r>
        <w:rPr>
          <w:spacing w:val="-4"/>
          <w:w w:val="105"/>
        </w:rPr>
        <w:t xml:space="preserve"> </w:t>
      </w:r>
      <w:r>
        <w:rPr>
          <w:spacing w:val="-1"/>
          <w:w w:val="105"/>
        </w:rPr>
        <w:t>millennium</w:t>
      </w:r>
      <w:r>
        <w:rPr>
          <w:spacing w:val="-5"/>
          <w:w w:val="105"/>
        </w:rPr>
        <w:t xml:space="preserve"> </w:t>
      </w:r>
      <w:r>
        <w:rPr>
          <w:spacing w:val="-1"/>
          <w:w w:val="105"/>
        </w:rPr>
        <w:t>cohort</w:t>
      </w:r>
      <w:r>
        <w:rPr>
          <w:spacing w:val="-4"/>
          <w:w w:val="105"/>
        </w:rPr>
        <w:t xml:space="preserve"> </w:t>
      </w:r>
      <w:r>
        <w:rPr>
          <w:spacing w:val="-1"/>
          <w:w w:val="105"/>
        </w:rPr>
        <w:t>study.</w:t>
      </w:r>
      <w:r>
        <w:rPr>
          <w:spacing w:val="13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BMC</w:t>
      </w:r>
      <w:r>
        <w:rPr>
          <w:rFonts w:ascii="Times New Roman" w:hAnsi="Times New Roman"/>
          <w:i/>
          <w:spacing w:val="-9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medicine</w:t>
      </w:r>
      <w:r>
        <w:rPr>
          <w:spacing w:val="-1"/>
          <w:w w:val="105"/>
        </w:rPr>
        <w:t>,</w:t>
      </w:r>
      <w:r>
        <w:rPr>
          <w:spacing w:val="-4"/>
          <w:w w:val="105"/>
        </w:rPr>
        <w:t xml:space="preserve"> </w:t>
      </w:r>
      <w:r>
        <w:rPr>
          <w:spacing w:val="-1"/>
          <w:w w:val="105"/>
        </w:rPr>
        <w:t>20(1):1–13.</w:t>
      </w:r>
    </w:p>
    <w:p w14:paraId="03DB0C36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70" w:name="_bookmark55"/>
      <w:bookmarkEnd w:id="70"/>
      <w:r>
        <w:rPr>
          <w:w w:val="105"/>
        </w:rPr>
        <w:t>Glynn, L. M., Wadhwa, P. D., Dunkel-Schetter, C., Chicz-DeMet, A., and Sandman, C. A.</w:t>
      </w:r>
      <w:r>
        <w:rPr>
          <w:spacing w:val="1"/>
          <w:w w:val="105"/>
        </w:rPr>
        <w:t xml:space="preserve"> </w:t>
      </w:r>
      <w:r>
        <w:rPr>
          <w:spacing w:val="-1"/>
        </w:rPr>
        <w:t xml:space="preserve">(2001). When stress happens matters: effects </w:t>
      </w:r>
      <w:r>
        <w:t>of earthquake timing on stress responsivity</w:t>
      </w:r>
      <w:r>
        <w:rPr>
          <w:spacing w:val="-50"/>
        </w:rPr>
        <w:t xml:space="preserve"> </w:t>
      </w:r>
      <w:r>
        <w:rPr>
          <w:w w:val="105"/>
        </w:rPr>
        <w:t>in</w:t>
      </w:r>
      <w:r>
        <w:rPr>
          <w:spacing w:val="2"/>
          <w:w w:val="105"/>
        </w:rPr>
        <w:t xml:space="preserve"> </w:t>
      </w:r>
      <w:r>
        <w:rPr>
          <w:w w:val="105"/>
        </w:rPr>
        <w:t>pregnancy.</w:t>
      </w:r>
      <w:r>
        <w:rPr>
          <w:spacing w:val="2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American</w:t>
      </w:r>
      <w:r>
        <w:rPr>
          <w:rFonts w:ascii="Times New Roman" w:hAnsi="Times New Roman"/>
          <w:i/>
          <w:spacing w:val="-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</w:t>
      </w:r>
      <w:r>
        <w:rPr>
          <w:rFonts w:ascii="Times New Roman" w:hAnsi="Times New Roman"/>
          <w:i/>
          <w:spacing w:val="-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of</w:t>
      </w:r>
      <w:r>
        <w:rPr>
          <w:rFonts w:ascii="Times New Roman" w:hAnsi="Times New Roman"/>
          <w:i/>
          <w:spacing w:val="-2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obstetrics</w:t>
      </w:r>
      <w:r>
        <w:rPr>
          <w:rFonts w:ascii="Times New Roman" w:hAnsi="Times New Roman"/>
          <w:i/>
          <w:spacing w:val="-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and</w:t>
      </w:r>
      <w:r>
        <w:rPr>
          <w:rFonts w:ascii="Times New Roman" w:hAnsi="Times New Roman"/>
          <w:i/>
          <w:spacing w:val="-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gynecology</w:t>
      </w:r>
      <w:r>
        <w:rPr>
          <w:w w:val="105"/>
        </w:rPr>
        <w:t>,</w:t>
      </w:r>
      <w:r>
        <w:rPr>
          <w:spacing w:val="3"/>
          <w:w w:val="105"/>
        </w:rPr>
        <w:t xml:space="preserve"> </w:t>
      </w:r>
      <w:r>
        <w:rPr>
          <w:w w:val="105"/>
        </w:rPr>
        <w:t>184(4):637–642.</w:t>
      </w:r>
    </w:p>
    <w:p w14:paraId="05702081" w14:textId="77777777" w:rsidR="00D705DC" w:rsidRDefault="00000000">
      <w:pPr>
        <w:pStyle w:val="Textoindependiente"/>
        <w:spacing w:before="196" w:line="247" w:lineRule="auto"/>
        <w:ind w:left="894" w:right="777" w:hanging="235"/>
        <w:jc w:val="both"/>
      </w:pPr>
      <w:bookmarkStart w:id="71" w:name="_bookmark56"/>
      <w:bookmarkEnd w:id="71"/>
      <w:r>
        <w:t>Gonzalez, R. M. and Gilleskie, D. (2017). Infant mortality rate as a measure of a country’s</w:t>
      </w:r>
      <w:r>
        <w:rPr>
          <w:spacing w:val="1"/>
        </w:rPr>
        <w:t xml:space="preserve"> </w:t>
      </w:r>
      <w:r>
        <w:rPr>
          <w:spacing w:val="-1"/>
        </w:rPr>
        <w:t>health:</w:t>
      </w:r>
      <w:r>
        <w:rPr>
          <w:spacing w:val="11"/>
        </w:rPr>
        <w:t xml:space="preserve"> </w:t>
      </w:r>
      <w:r>
        <w:rPr>
          <w:spacing w:val="-1"/>
        </w:rPr>
        <w:t>a</w:t>
      </w:r>
      <w:r>
        <w:rPr>
          <w:spacing w:val="-11"/>
        </w:rPr>
        <w:t xml:space="preserve"> </w:t>
      </w:r>
      <w:r>
        <w:rPr>
          <w:spacing w:val="-1"/>
        </w:rPr>
        <w:t>robust</w:t>
      </w:r>
      <w:r>
        <w:rPr>
          <w:spacing w:val="-12"/>
        </w:rPr>
        <w:t xml:space="preserve"> </w:t>
      </w:r>
      <w:r>
        <w:rPr>
          <w:spacing w:val="-1"/>
        </w:rPr>
        <w:t>method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improve</w:t>
      </w:r>
      <w:r>
        <w:rPr>
          <w:spacing w:val="-11"/>
        </w:rPr>
        <w:t xml:space="preserve"> </w:t>
      </w:r>
      <w:r>
        <w:rPr>
          <w:spacing w:val="-1"/>
        </w:rPr>
        <w:t>reliability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comparability.</w:t>
      </w:r>
      <w:r>
        <w:rPr>
          <w:spacing w:val="-1"/>
        </w:rPr>
        <w:t xml:space="preserve"> </w:t>
      </w:r>
      <w:r>
        <w:rPr>
          <w:rFonts w:ascii="Times New Roman" w:hAnsi="Times New Roman"/>
          <w:i/>
        </w:rPr>
        <w:t>Demography</w:t>
      </w:r>
      <w:r>
        <w:t>,</w:t>
      </w:r>
      <w:r>
        <w:rPr>
          <w:spacing w:val="-9"/>
        </w:rPr>
        <w:t xml:space="preserve"> </w:t>
      </w:r>
      <w:r>
        <w:t>54(2):701–</w:t>
      </w:r>
      <w:r>
        <w:rPr>
          <w:spacing w:val="-51"/>
        </w:rPr>
        <w:t xml:space="preserve"> </w:t>
      </w:r>
      <w:r>
        <w:t>720.</w:t>
      </w:r>
    </w:p>
    <w:p w14:paraId="399BA0C6" w14:textId="77777777" w:rsidR="00D705DC" w:rsidRDefault="00000000">
      <w:pPr>
        <w:pStyle w:val="Textoindependiente"/>
        <w:spacing w:before="197" w:line="247" w:lineRule="auto"/>
        <w:ind w:left="894" w:right="776" w:hanging="235"/>
        <w:jc w:val="both"/>
      </w:pPr>
      <w:bookmarkStart w:id="72" w:name="_bookmark57"/>
      <w:bookmarkEnd w:id="72"/>
      <w:r>
        <w:t>Grossman,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r>
        <w:t>Khalil,</w:t>
      </w:r>
      <w:r>
        <w:rPr>
          <w:spacing w:val="1"/>
        </w:rPr>
        <w:t xml:space="preserve"> </w:t>
      </w:r>
      <w:r>
        <w:t>U.,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Ray,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(2019).</w:t>
      </w:r>
      <w:r>
        <w:rPr>
          <w:spacing w:val="1"/>
        </w:rPr>
        <w:t xml:space="preserve"> </w:t>
      </w:r>
      <w:r>
        <w:t>Terrorism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early</w:t>
      </w:r>
      <w:r>
        <w:rPr>
          <w:spacing w:val="1"/>
        </w:rPr>
        <w:t xml:space="preserve"> </w:t>
      </w:r>
      <w:r>
        <w:t>childhood</w:t>
      </w:r>
      <w:r>
        <w:rPr>
          <w:spacing w:val="52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outcomes: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Pakistan.</w:t>
      </w:r>
      <w:r>
        <w:rPr>
          <w:spacing w:val="1"/>
        </w:rPr>
        <w:t xml:space="preserve"> </w:t>
      </w:r>
      <w:r>
        <w:rPr>
          <w:rFonts w:ascii="Times New Roman"/>
          <w:i/>
        </w:rPr>
        <w:t>Social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</w:rPr>
        <w:t>Science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1"/>
        </w:rPr>
        <w:t xml:space="preserve"> </w:t>
      </w:r>
      <w:r>
        <w:rPr>
          <w:rFonts w:ascii="Times New Roman"/>
          <w:i/>
        </w:rPr>
        <w:t>Medicine</w:t>
      </w:r>
      <w:r>
        <w:t>,</w:t>
      </w:r>
      <w:r>
        <w:rPr>
          <w:spacing w:val="1"/>
        </w:rPr>
        <w:t xml:space="preserve"> </w:t>
      </w:r>
      <w:r>
        <w:t>237(September</w:t>
      </w:r>
      <w:r>
        <w:rPr>
          <w:spacing w:val="1"/>
        </w:rPr>
        <w:t xml:space="preserve"> </w:t>
      </w:r>
      <w:r>
        <w:t>2018):112453.</w:t>
      </w:r>
    </w:p>
    <w:p w14:paraId="22739057" w14:textId="77777777" w:rsidR="00D705DC" w:rsidRDefault="00000000">
      <w:pPr>
        <w:pStyle w:val="Textoindependiente"/>
        <w:spacing w:before="196" w:line="247" w:lineRule="auto"/>
        <w:ind w:left="894" w:right="776" w:hanging="235"/>
        <w:jc w:val="both"/>
      </w:pPr>
      <w:bookmarkStart w:id="73" w:name="_bookmark58"/>
      <w:bookmarkEnd w:id="73"/>
      <w:r>
        <w:t>Hameed, M. A., Rahman, M. M., and Khanam, R. (2023).</w:t>
      </w:r>
      <w:r>
        <w:rPr>
          <w:spacing w:val="1"/>
        </w:rPr>
        <w:t xml:space="preserve"> </w:t>
      </w:r>
      <w:r>
        <w:t>The health consequences of civil</w:t>
      </w:r>
      <w:r>
        <w:rPr>
          <w:spacing w:val="1"/>
        </w:rPr>
        <w:t xml:space="preserve"> </w:t>
      </w:r>
      <w:r>
        <w:t>wars:</w:t>
      </w:r>
      <w:r>
        <w:rPr>
          <w:spacing w:val="46"/>
        </w:rPr>
        <w:t xml:space="preserve"> </w:t>
      </w:r>
      <w:r>
        <w:t>evidence</w:t>
      </w:r>
      <w:r>
        <w:rPr>
          <w:spacing w:val="21"/>
        </w:rPr>
        <w:t xml:space="preserve"> </w:t>
      </w:r>
      <w:r>
        <w:t>from</w:t>
      </w:r>
      <w:r>
        <w:rPr>
          <w:spacing w:val="22"/>
        </w:rPr>
        <w:t xml:space="preserve"> </w:t>
      </w:r>
      <w:r>
        <w:t>Afghanistan.</w:t>
      </w:r>
      <w:r>
        <w:rPr>
          <w:spacing w:val="45"/>
        </w:rPr>
        <w:t xml:space="preserve"> </w:t>
      </w:r>
      <w:r>
        <w:rPr>
          <w:rFonts w:ascii="Times New Roman" w:hAnsi="Times New Roman"/>
          <w:i/>
        </w:rPr>
        <w:t>BMC</w:t>
      </w:r>
      <w:r>
        <w:rPr>
          <w:rFonts w:ascii="Times New Roman" w:hAnsi="Times New Roman"/>
          <w:i/>
          <w:spacing w:val="19"/>
        </w:rPr>
        <w:t xml:space="preserve"> </w:t>
      </w:r>
      <w:r>
        <w:rPr>
          <w:rFonts w:ascii="Times New Roman" w:hAnsi="Times New Roman"/>
          <w:i/>
        </w:rPr>
        <w:t>Public</w:t>
      </w:r>
      <w:r>
        <w:rPr>
          <w:rFonts w:ascii="Times New Roman" w:hAnsi="Times New Roman"/>
          <w:i/>
          <w:spacing w:val="19"/>
        </w:rPr>
        <w:t xml:space="preserve"> </w:t>
      </w:r>
      <w:r>
        <w:rPr>
          <w:rFonts w:ascii="Times New Roman" w:hAnsi="Times New Roman"/>
          <w:i/>
        </w:rPr>
        <w:t>Health</w:t>
      </w:r>
      <w:r>
        <w:t>,</w:t>
      </w:r>
      <w:r>
        <w:rPr>
          <w:spacing w:val="22"/>
        </w:rPr>
        <w:t xml:space="preserve"> </w:t>
      </w:r>
      <w:r>
        <w:t>23(1):1–13.</w:t>
      </w:r>
    </w:p>
    <w:p w14:paraId="46752D3A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1854D8D3" w14:textId="77777777" w:rsidR="00D705DC" w:rsidRDefault="00000000">
      <w:pPr>
        <w:pStyle w:val="Textoindependiente"/>
        <w:spacing w:before="131" w:line="247" w:lineRule="auto"/>
        <w:ind w:left="894" w:right="777" w:hanging="235"/>
        <w:jc w:val="both"/>
      </w:pPr>
      <w:bookmarkStart w:id="74" w:name="_bookmark59"/>
      <w:bookmarkEnd w:id="74"/>
      <w:r>
        <w:rPr>
          <w:w w:val="105"/>
        </w:rPr>
        <w:t>Kc,</w:t>
      </w:r>
      <w:r>
        <w:rPr>
          <w:spacing w:val="1"/>
          <w:w w:val="105"/>
        </w:rPr>
        <w:t xml:space="preserve"> </w:t>
      </w:r>
      <w:r>
        <w:rPr>
          <w:w w:val="105"/>
        </w:rPr>
        <w:t>A.,</w:t>
      </w:r>
      <w:r>
        <w:rPr>
          <w:spacing w:val="1"/>
          <w:w w:val="105"/>
        </w:rPr>
        <w:t xml:space="preserve"> </w:t>
      </w:r>
      <w:r>
        <w:rPr>
          <w:w w:val="105"/>
        </w:rPr>
        <w:t>Wrammert,</w:t>
      </w:r>
      <w:r>
        <w:rPr>
          <w:spacing w:val="1"/>
          <w:w w:val="105"/>
        </w:rPr>
        <w:t xml:space="preserve"> </w:t>
      </w:r>
      <w:r>
        <w:rPr>
          <w:w w:val="115"/>
        </w:rPr>
        <w:t>J.,</w:t>
      </w:r>
      <w:r>
        <w:rPr>
          <w:spacing w:val="1"/>
          <w:w w:val="115"/>
        </w:rPr>
        <w:t xml:space="preserve"> </w:t>
      </w:r>
      <w:r>
        <w:rPr>
          <w:w w:val="105"/>
        </w:rPr>
        <w:t>Clark,</w:t>
      </w:r>
      <w:r>
        <w:rPr>
          <w:spacing w:val="1"/>
          <w:w w:val="105"/>
        </w:rPr>
        <w:t xml:space="preserve"> </w:t>
      </w:r>
      <w:r>
        <w:rPr>
          <w:w w:val="105"/>
        </w:rPr>
        <w:t>R.</w:t>
      </w:r>
      <w:r>
        <w:rPr>
          <w:spacing w:val="1"/>
          <w:w w:val="105"/>
        </w:rPr>
        <w:t xml:space="preserve"> </w:t>
      </w:r>
      <w:r>
        <w:rPr>
          <w:w w:val="105"/>
        </w:rPr>
        <w:t>B.,</w:t>
      </w:r>
      <w:r>
        <w:rPr>
          <w:spacing w:val="1"/>
          <w:w w:val="105"/>
        </w:rPr>
        <w:t xml:space="preserve"> </w:t>
      </w:r>
      <w:r>
        <w:rPr>
          <w:w w:val="105"/>
        </w:rPr>
        <w:t>Ewald,</w:t>
      </w:r>
      <w:r>
        <w:rPr>
          <w:spacing w:val="1"/>
          <w:w w:val="105"/>
        </w:rPr>
        <w:t xml:space="preserve"> </w:t>
      </w:r>
      <w:r>
        <w:rPr>
          <w:w w:val="105"/>
        </w:rPr>
        <w:t>U.,</w:t>
      </w:r>
      <w:r>
        <w:rPr>
          <w:spacing w:val="1"/>
          <w:w w:val="105"/>
        </w:rPr>
        <w:t xml:space="preserve"> </w:t>
      </w:r>
      <w:r>
        <w:rPr>
          <w:w w:val="105"/>
        </w:rPr>
        <w:t>Vitrakoti,</w:t>
      </w:r>
      <w:r>
        <w:rPr>
          <w:spacing w:val="1"/>
          <w:w w:val="105"/>
        </w:rPr>
        <w:t xml:space="preserve"> </w:t>
      </w:r>
      <w:r>
        <w:rPr>
          <w:w w:val="105"/>
        </w:rPr>
        <w:t>R.,</w:t>
      </w:r>
      <w:r>
        <w:rPr>
          <w:spacing w:val="1"/>
          <w:w w:val="105"/>
        </w:rPr>
        <w:t xml:space="preserve"> </w:t>
      </w:r>
      <w:r>
        <w:rPr>
          <w:w w:val="105"/>
        </w:rPr>
        <w:t>Chaudhary,</w:t>
      </w:r>
      <w:r>
        <w:rPr>
          <w:spacing w:val="1"/>
          <w:w w:val="105"/>
        </w:rPr>
        <w:t xml:space="preserve"> </w:t>
      </w:r>
      <w:r>
        <w:rPr>
          <w:w w:val="105"/>
        </w:rPr>
        <w:t>P.,</w:t>
      </w:r>
      <w:r>
        <w:rPr>
          <w:spacing w:val="1"/>
          <w:w w:val="105"/>
        </w:rPr>
        <w:t xml:space="preserve"> </w:t>
      </w:r>
      <w:r>
        <w:rPr>
          <w:w w:val="105"/>
        </w:rPr>
        <w:t>Pun,</w:t>
      </w:r>
      <w:r>
        <w:rPr>
          <w:spacing w:val="1"/>
          <w:w w:val="105"/>
        </w:rPr>
        <w:t xml:space="preserve"> </w:t>
      </w:r>
      <w:r>
        <w:rPr>
          <w:w w:val="105"/>
        </w:rPr>
        <w:t>A.,</w:t>
      </w:r>
      <w:r>
        <w:rPr>
          <w:spacing w:val="1"/>
          <w:w w:val="105"/>
        </w:rPr>
        <w:t xml:space="preserve"> </w:t>
      </w:r>
      <w:r>
        <w:rPr>
          <w:spacing w:val="-1"/>
          <w:w w:val="102"/>
        </w:rPr>
        <w:t>Raaijma</w:t>
      </w:r>
      <w:r>
        <w:rPr>
          <w:spacing w:val="-7"/>
          <w:w w:val="102"/>
        </w:rPr>
        <w:t>k</w:t>
      </w:r>
      <w:r>
        <w:rPr>
          <w:w w:val="95"/>
        </w:rPr>
        <w:t>ers,</w:t>
      </w:r>
      <w:r>
        <w:t xml:space="preserve"> </w:t>
      </w:r>
      <w:r>
        <w:rPr>
          <w:spacing w:val="-11"/>
        </w:rPr>
        <w:t xml:space="preserve"> </w:t>
      </w:r>
      <w:r>
        <w:rPr>
          <w:w w:val="116"/>
        </w:rPr>
        <w:t>H.,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8"/>
        </w:rPr>
        <w:t>an</w:t>
      </w:r>
      <w:r>
        <w:rPr>
          <w:w w:val="98"/>
        </w:rPr>
        <w:t>d</w:t>
      </w:r>
      <w:r>
        <w:t xml:space="preserve"> </w:t>
      </w:r>
      <w:r>
        <w:rPr>
          <w:spacing w:val="-15"/>
        </w:rPr>
        <w:t xml:space="preserve"> </w:t>
      </w:r>
      <w:r>
        <w:rPr>
          <w:spacing w:val="-30"/>
          <w:w w:val="109"/>
        </w:rPr>
        <w:t>M</w:t>
      </w:r>
      <w:r>
        <w:rPr>
          <w:spacing w:val="-147"/>
          <w:w w:val="256"/>
        </w:rPr>
        <w:t>˚</w:t>
      </w:r>
      <w:r>
        <w:rPr>
          <w:spacing w:val="-1"/>
          <w:w w:val="101"/>
        </w:rPr>
        <w:t>alqvist</w:t>
      </w:r>
      <w:r>
        <w:rPr>
          <w:w w:val="101"/>
        </w:rPr>
        <w:t>,</w:t>
      </w:r>
      <w:r>
        <w:t xml:space="preserve"> </w:t>
      </w:r>
      <w:r>
        <w:rPr>
          <w:spacing w:val="-11"/>
        </w:rPr>
        <w:t xml:space="preserve"> </w:t>
      </w:r>
      <w:r>
        <w:rPr>
          <w:w w:val="114"/>
        </w:rPr>
        <w:t>M.</w:t>
      </w:r>
      <w:r>
        <w:t xml:space="preserve"> </w:t>
      </w:r>
      <w:r>
        <w:rPr>
          <w:spacing w:val="-15"/>
        </w:rPr>
        <w:t xml:space="preserve"> </w:t>
      </w:r>
      <w:r>
        <w:rPr>
          <w:spacing w:val="-1"/>
          <w:w w:val="93"/>
        </w:rPr>
        <w:t>(2016)</w:t>
      </w:r>
      <w:r>
        <w:rPr>
          <w:w w:val="93"/>
        </w:rPr>
        <w:t>.</w:t>
      </w:r>
      <w:r>
        <w:t xml:space="preserve">  </w:t>
      </w:r>
      <w:r>
        <w:rPr>
          <w:spacing w:val="-15"/>
        </w:rPr>
        <w:t xml:space="preserve"> </w:t>
      </w:r>
      <w:r>
        <w:rPr>
          <w:spacing w:val="-1"/>
          <w:w w:val="115"/>
        </w:rPr>
        <w:t>R</w:t>
      </w:r>
      <w:r>
        <w:rPr>
          <w:w w:val="96"/>
        </w:rPr>
        <w:t>educing</w:t>
      </w:r>
      <w:r>
        <w:t xml:space="preserve"> </w:t>
      </w:r>
      <w:r>
        <w:rPr>
          <w:spacing w:val="-14"/>
        </w:rPr>
        <w:t xml:space="preserve"> </w:t>
      </w:r>
      <w:r>
        <w:rPr>
          <w:spacing w:val="6"/>
          <w:w w:val="97"/>
        </w:rPr>
        <w:t>p</w:t>
      </w:r>
      <w:r>
        <w:rPr>
          <w:w w:val="97"/>
        </w:rPr>
        <w:t>erinatal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mortali</w:t>
      </w:r>
      <w:r>
        <w:rPr>
          <w:spacing w:val="-7"/>
          <w:w w:val="99"/>
        </w:rPr>
        <w:t>t</w:t>
      </w:r>
      <w:r>
        <w:rPr>
          <w:w w:val="102"/>
        </w:rPr>
        <w:t>y</w:t>
      </w:r>
      <w:r>
        <w:t xml:space="preserve"> </w:t>
      </w:r>
      <w:r>
        <w:rPr>
          <w:spacing w:val="-15"/>
        </w:rPr>
        <w:t xml:space="preserve"> </w:t>
      </w:r>
      <w:r>
        <w:rPr>
          <w:w w:val="97"/>
        </w:rPr>
        <w:t>in</w:t>
      </w:r>
      <w:r>
        <w:t xml:space="preserve"> </w:t>
      </w:r>
      <w:r>
        <w:rPr>
          <w:spacing w:val="-15"/>
        </w:rPr>
        <w:t xml:space="preserve"> </w:t>
      </w:r>
      <w:r>
        <w:rPr>
          <w:w w:val="96"/>
        </w:rPr>
        <w:t>nepal</w:t>
      </w:r>
      <w:r>
        <w:t xml:space="preserve"> </w:t>
      </w:r>
      <w:r>
        <w:rPr>
          <w:spacing w:val="-14"/>
        </w:rPr>
        <w:t xml:space="preserve"> </w:t>
      </w:r>
      <w:r>
        <w:rPr>
          <w:w w:val="96"/>
        </w:rPr>
        <w:t xml:space="preserve">using </w:t>
      </w:r>
      <w:r>
        <w:rPr>
          <w:w w:val="105"/>
        </w:rPr>
        <w:t>helping</w:t>
      </w:r>
      <w:r>
        <w:rPr>
          <w:spacing w:val="18"/>
          <w:w w:val="105"/>
        </w:rPr>
        <w:t xml:space="preserve"> </w:t>
      </w:r>
      <w:r>
        <w:rPr>
          <w:w w:val="105"/>
        </w:rPr>
        <w:t>babies</w:t>
      </w:r>
      <w:r>
        <w:rPr>
          <w:spacing w:val="18"/>
          <w:w w:val="105"/>
        </w:rPr>
        <w:t xml:space="preserve"> </w:t>
      </w:r>
      <w:r>
        <w:rPr>
          <w:w w:val="105"/>
        </w:rPr>
        <w:t>breathe.</w:t>
      </w:r>
      <w:r>
        <w:rPr>
          <w:spacing w:val="4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Pediatrics</w:t>
      </w:r>
      <w:r>
        <w:rPr>
          <w:w w:val="105"/>
        </w:rPr>
        <w:t>,</w:t>
      </w:r>
      <w:r>
        <w:rPr>
          <w:spacing w:val="18"/>
          <w:w w:val="105"/>
        </w:rPr>
        <w:t xml:space="preserve"> </w:t>
      </w:r>
      <w:r>
        <w:rPr>
          <w:w w:val="105"/>
        </w:rPr>
        <w:t>137(6).</w:t>
      </w:r>
    </w:p>
    <w:p w14:paraId="0A0EC676" w14:textId="77777777" w:rsidR="00D705DC" w:rsidRDefault="00000000">
      <w:pPr>
        <w:spacing w:before="196" w:line="247" w:lineRule="auto"/>
        <w:ind w:left="894" w:right="777" w:hanging="235"/>
        <w:jc w:val="both"/>
        <w:rPr>
          <w:sz w:val="24"/>
        </w:rPr>
      </w:pPr>
      <w:bookmarkStart w:id="75" w:name="_bookmark60"/>
      <w:bookmarkEnd w:id="75"/>
      <w:r>
        <w:rPr>
          <w:sz w:val="24"/>
        </w:rPr>
        <w:t>Koppensteiner, M. F. and Manacorda, M. (2016).</w:t>
      </w:r>
      <w:r>
        <w:rPr>
          <w:spacing w:val="1"/>
          <w:sz w:val="24"/>
        </w:rPr>
        <w:t xml:space="preserve"> </w:t>
      </w:r>
      <w:r>
        <w:rPr>
          <w:sz w:val="24"/>
        </w:rPr>
        <w:t>Violence and birth outcomes:</w:t>
      </w:r>
      <w:r>
        <w:rPr>
          <w:spacing w:val="1"/>
          <w:sz w:val="24"/>
        </w:rPr>
        <w:t xml:space="preserve"> </w:t>
      </w:r>
      <w:r>
        <w:rPr>
          <w:sz w:val="24"/>
        </w:rPr>
        <w:t>Evidence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23"/>
          <w:sz w:val="24"/>
        </w:rPr>
        <w:t xml:space="preserve"> </w:t>
      </w:r>
      <w:r>
        <w:rPr>
          <w:sz w:val="24"/>
        </w:rPr>
        <w:t>homicides</w:t>
      </w:r>
      <w:r>
        <w:rPr>
          <w:spacing w:val="23"/>
          <w:sz w:val="24"/>
        </w:rPr>
        <w:t xml:space="preserve"> </w:t>
      </w:r>
      <w:r>
        <w:rPr>
          <w:sz w:val="24"/>
        </w:rPr>
        <w:t>in</w:t>
      </w:r>
      <w:r>
        <w:rPr>
          <w:spacing w:val="23"/>
          <w:sz w:val="24"/>
        </w:rPr>
        <w:t xml:space="preserve"> </w:t>
      </w:r>
      <w:r>
        <w:rPr>
          <w:sz w:val="24"/>
        </w:rPr>
        <w:t>brazil.</w:t>
      </w:r>
      <w:r>
        <w:rPr>
          <w:spacing w:val="47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Journal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Development</w:t>
      </w:r>
      <w:r>
        <w:rPr>
          <w:rFonts w:ascii="Times New Roman" w:hAnsi="Times New Roman"/>
          <w:i/>
          <w:spacing w:val="21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Economics</w:t>
      </w:r>
      <w:r>
        <w:rPr>
          <w:sz w:val="24"/>
        </w:rPr>
        <w:t>,</w:t>
      </w:r>
      <w:r>
        <w:rPr>
          <w:spacing w:val="23"/>
          <w:sz w:val="24"/>
        </w:rPr>
        <w:t xml:space="preserve"> </w:t>
      </w:r>
      <w:r>
        <w:rPr>
          <w:sz w:val="24"/>
        </w:rPr>
        <w:t>119:16–33.</w:t>
      </w:r>
    </w:p>
    <w:p w14:paraId="73E04BFF" w14:textId="77777777" w:rsidR="00D705DC" w:rsidRDefault="00000000">
      <w:pPr>
        <w:spacing w:before="198" w:line="247" w:lineRule="auto"/>
        <w:ind w:left="894" w:right="777" w:hanging="235"/>
        <w:jc w:val="both"/>
        <w:rPr>
          <w:sz w:val="24"/>
        </w:rPr>
      </w:pPr>
      <w:bookmarkStart w:id="76" w:name="_bookmark61"/>
      <w:bookmarkEnd w:id="76"/>
      <w:r>
        <w:rPr>
          <w:sz w:val="24"/>
        </w:rPr>
        <w:t>Kramer, M. S. (1987).</w:t>
      </w:r>
      <w:r>
        <w:rPr>
          <w:spacing w:val="1"/>
          <w:sz w:val="24"/>
        </w:rPr>
        <w:t xml:space="preserve"> </w:t>
      </w:r>
      <w:r>
        <w:rPr>
          <w:sz w:val="24"/>
        </w:rPr>
        <w:t>Determinants of low birth weight:</w:t>
      </w:r>
      <w:r>
        <w:rPr>
          <w:spacing w:val="1"/>
          <w:sz w:val="24"/>
        </w:rPr>
        <w:t xml:space="preserve"> </w:t>
      </w:r>
      <w:r>
        <w:rPr>
          <w:sz w:val="24"/>
        </w:rPr>
        <w:t>methodological assessment and</w:t>
      </w:r>
      <w:r>
        <w:rPr>
          <w:spacing w:val="1"/>
          <w:sz w:val="24"/>
        </w:rPr>
        <w:t xml:space="preserve"> </w:t>
      </w:r>
      <w:r>
        <w:rPr>
          <w:sz w:val="24"/>
        </w:rPr>
        <w:t>meta-analysis.</w:t>
      </w:r>
      <w:r>
        <w:rPr>
          <w:spacing w:val="49"/>
          <w:sz w:val="24"/>
        </w:rPr>
        <w:t xml:space="preserve"> </w:t>
      </w:r>
      <w:r>
        <w:rPr>
          <w:rFonts w:ascii="Times New Roman"/>
          <w:i/>
          <w:sz w:val="24"/>
        </w:rPr>
        <w:t>Bulletin</w:t>
      </w:r>
      <w:r>
        <w:rPr>
          <w:rFonts w:ascii="Times New Roman"/>
          <w:i/>
          <w:spacing w:val="23"/>
          <w:sz w:val="24"/>
        </w:rPr>
        <w:t xml:space="preserve"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3"/>
          <w:sz w:val="24"/>
        </w:rPr>
        <w:t xml:space="preserve"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2"/>
          <w:sz w:val="24"/>
        </w:rPr>
        <w:t xml:space="preserve"> </w:t>
      </w:r>
      <w:r>
        <w:rPr>
          <w:rFonts w:ascii="Times New Roman"/>
          <w:i/>
          <w:sz w:val="24"/>
        </w:rPr>
        <w:t>world</w:t>
      </w:r>
      <w:r>
        <w:rPr>
          <w:rFonts w:ascii="Times New Roman"/>
          <w:i/>
          <w:spacing w:val="23"/>
          <w:sz w:val="24"/>
        </w:rPr>
        <w:t xml:space="preserve"> </w:t>
      </w:r>
      <w:r>
        <w:rPr>
          <w:rFonts w:ascii="Times New Roman"/>
          <w:i/>
          <w:sz w:val="24"/>
        </w:rPr>
        <w:t>health</w:t>
      </w:r>
      <w:r>
        <w:rPr>
          <w:rFonts w:ascii="Times New Roman"/>
          <w:i/>
          <w:spacing w:val="23"/>
          <w:sz w:val="24"/>
        </w:rPr>
        <w:t xml:space="preserve"> </w:t>
      </w:r>
      <w:r>
        <w:rPr>
          <w:rFonts w:ascii="Times New Roman"/>
          <w:i/>
          <w:sz w:val="24"/>
        </w:rPr>
        <w:t>organization</w:t>
      </w:r>
      <w:r>
        <w:rPr>
          <w:sz w:val="24"/>
        </w:rPr>
        <w:t>,</w:t>
      </w:r>
      <w:r>
        <w:rPr>
          <w:spacing w:val="25"/>
          <w:sz w:val="24"/>
        </w:rPr>
        <w:t xml:space="preserve"> </w:t>
      </w:r>
      <w:r>
        <w:rPr>
          <w:sz w:val="24"/>
        </w:rPr>
        <w:t>65(5):663.</w:t>
      </w:r>
    </w:p>
    <w:p w14:paraId="7ED05923" w14:textId="77777777" w:rsidR="00D705DC" w:rsidRDefault="00000000">
      <w:pPr>
        <w:pStyle w:val="Textoindependiente"/>
        <w:spacing w:before="197" w:line="247" w:lineRule="auto"/>
        <w:ind w:left="894" w:right="774" w:hanging="235"/>
        <w:jc w:val="both"/>
      </w:pPr>
      <w:bookmarkStart w:id="77" w:name="_bookmark62"/>
      <w:bookmarkEnd w:id="77"/>
      <w:r>
        <w:rPr>
          <w:w w:val="105"/>
        </w:rPr>
        <w:t>Kreif, N., Mirelman, A., Suhrcke, M., Buitrago, G., and Moreno-Serra, R. (2022).</w:t>
      </w:r>
      <w:r>
        <w:rPr>
          <w:spacing w:val="1"/>
          <w:w w:val="105"/>
        </w:rPr>
        <w:t xml:space="preserve"> </w:t>
      </w:r>
      <w:r>
        <w:rPr>
          <w:w w:val="105"/>
        </w:rPr>
        <w:t>The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impact of civil conflict </w:t>
      </w:r>
      <w:r>
        <w:rPr>
          <w:w w:val="105"/>
        </w:rPr>
        <w:t xml:space="preserve">on child health: Evidence from colombia. </w:t>
      </w:r>
      <w:r>
        <w:rPr>
          <w:rFonts w:ascii="Times New Roman"/>
          <w:i/>
          <w:w w:val="105"/>
        </w:rPr>
        <w:t>Economics &amp; Human</w:t>
      </w:r>
      <w:r>
        <w:rPr>
          <w:rFonts w:ascii="Times New Roman"/>
          <w:i/>
          <w:spacing w:val="1"/>
          <w:w w:val="105"/>
        </w:rPr>
        <w:t xml:space="preserve"> </w:t>
      </w:r>
      <w:r>
        <w:rPr>
          <w:rFonts w:ascii="Times New Roman"/>
          <w:i/>
          <w:w w:val="105"/>
        </w:rPr>
        <w:t>Biology</w:t>
      </w:r>
      <w:r>
        <w:rPr>
          <w:w w:val="105"/>
        </w:rPr>
        <w:t>,</w:t>
      </w:r>
      <w:r>
        <w:rPr>
          <w:spacing w:val="20"/>
          <w:w w:val="105"/>
        </w:rPr>
        <w:t xml:space="preserve"> </w:t>
      </w:r>
      <w:r>
        <w:rPr>
          <w:w w:val="105"/>
        </w:rPr>
        <w:t>44:101074.</w:t>
      </w:r>
    </w:p>
    <w:p w14:paraId="19F89C50" w14:textId="77777777" w:rsidR="00D705DC" w:rsidRDefault="00000000">
      <w:pPr>
        <w:spacing w:before="197" w:line="247" w:lineRule="auto"/>
        <w:ind w:left="894" w:right="778" w:hanging="235"/>
        <w:jc w:val="both"/>
        <w:rPr>
          <w:sz w:val="24"/>
        </w:rPr>
      </w:pPr>
      <w:bookmarkStart w:id="78" w:name="_bookmark63"/>
      <w:bookmarkEnd w:id="78"/>
      <w:r>
        <w:rPr>
          <w:sz w:val="24"/>
        </w:rPr>
        <w:t>Le,</w:t>
      </w:r>
      <w:r>
        <w:rPr>
          <w:spacing w:val="1"/>
          <w:sz w:val="24"/>
        </w:rPr>
        <w:t xml:space="preserve"> </w:t>
      </w:r>
      <w:r>
        <w:rPr>
          <w:sz w:val="24"/>
        </w:rPr>
        <w:t>K.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Nguyen,</w:t>
      </w:r>
      <w:r>
        <w:rPr>
          <w:spacing w:val="1"/>
          <w:sz w:val="24"/>
        </w:rPr>
        <w:t xml:space="preserve"> </w:t>
      </w:r>
      <w:r>
        <w:rPr>
          <w:w w:val="105"/>
          <w:sz w:val="24"/>
        </w:rPr>
        <w:t xml:space="preserve">M. </w:t>
      </w:r>
      <w:r>
        <w:rPr>
          <w:sz w:val="24"/>
        </w:rPr>
        <w:t>(2020).</w:t>
      </w:r>
      <w:r>
        <w:rPr>
          <w:spacing w:val="1"/>
          <w:sz w:val="24"/>
        </w:rPr>
        <w:t xml:space="preserve"> </w:t>
      </w:r>
      <w:r>
        <w:rPr>
          <w:sz w:val="24"/>
        </w:rPr>
        <w:t>Armed</w:t>
      </w:r>
      <w:r>
        <w:rPr>
          <w:spacing w:val="1"/>
          <w:sz w:val="24"/>
        </w:rPr>
        <w:t xml:space="preserve"> </w:t>
      </w:r>
      <w:r>
        <w:rPr>
          <w:sz w:val="24"/>
        </w:rPr>
        <w:t>conflict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birth</w:t>
      </w:r>
      <w:r>
        <w:rPr>
          <w:spacing w:val="52"/>
          <w:sz w:val="24"/>
        </w:rPr>
        <w:t xml:space="preserve"> </w:t>
      </w:r>
      <w:r>
        <w:rPr>
          <w:sz w:val="24"/>
        </w:rPr>
        <w:t>weight.</w:t>
      </w:r>
      <w:r>
        <w:rPr>
          <w:spacing w:val="53"/>
          <w:sz w:val="24"/>
        </w:rPr>
        <w:t xml:space="preserve"> </w:t>
      </w:r>
      <w:r>
        <w:rPr>
          <w:rFonts w:ascii="Times New Roman"/>
          <w:i/>
          <w:sz w:val="24"/>
        </w:rPr>
        <w:t>Economics &amp; Human</w:t>
      </w:r>
      <w:r>
        <w:rPr>
          <w:rFonts w:ascii="Times New Roman"/>
          <w:i/>
          <w:spacing w:val="1"/>
          <w:sz w:val="24"/>
        </w:rPr>
        <w:t xml:space="preserve"> </w:t>
      </w:r>
      <w:r>
        <w:rPr>
          <w:rFonts w:ascii="Times New Roman"/>
          <w:i/>
          <w:sz w:val="24"/>
        </w:rPr>
        <w:t>Biology</w:t>
      </w:r>
      <w:r>
        <w:rPr>
          <w:sz w:val="24"/>
        </w:rPr>
        <w:t>,</w:t>
      </w:r>
      <w:r>
        <w:rPr>
          <w:spacing w:val="23"/>
          <w:sz w:val="24"/>
        </w:rPr>
        <w:t xml:space="preserve"> </w:t>
      </w:r>
      <w:r>
        <w:rPr>
          <w:sz w:val="24"/>
        </w:rPr>
        <w:t>39:100921.</w:t>
      </w:r>
    </w:p>
    <w:p w14:paraId="719161A1" w14:textId="77777777" w:rsidR="00D705DC" w:rsidRDefault="00000000">
      <w:pPr>
        <w:pStyle w:val="Textoindependiente"/>
        <w:spacing w:before="197" w:line="247" w:lineRule="auto"/>
        <w:ind w:left="894" w:right="778" w:hanging="235"/>
        <w:jc w:val="both"/>
      </w:pPr>
      <w:bookmarkStart w:id="79" w:name="_bookmark64"/>
      <w:bookmarkEnd w:id="79"/>
      <w:r>
        <w:t>Lin, W. (2009). Why has the health inequality among infants in the us declined? accounting</w:t>
      </w:r>
      <w:r>
        <w:rPr>
          <w:spacing w:val="1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shrinking</w:t>
      </w:r>
      <w:r>
        <w:rPr>
          <w:spacing w:val="22"/>
        </w:rPr>
        <w:t xml:space="preserve"> </w:t>
      </w:r>
      <w:r>
        <w:t>gap.</w:t>
      </w:r>
      <w:r>
        <w:rPr>
          <w:spacing w:val="46"/>
        </w:rPr>
        <w:t xml:space="preserve"> </w:t>
      </w:r>
      <w:r>
        <w:rPr>
          <w:rFonts w:ascii="Times New Roman" w:hAnsi="Times New Roman"/>
          <w:i/>
        </w:rPr>
        <w:t>Health</w:t>
      </w:r>
      <w:r>
        <w:rPr>
          <w:rFonts w:ascii="Times New Roman" w:hAnsi="Times New Roman"/>
          <w:i/>
          <w:spacing w:val="20"/>
        </w:rPr>
        <w:t xml:space="preserve"> </w:t>
      </w:r>
      <w:r>
        <w:rPr>
          <w:rFonts w:ascii="Times New Roman" w:hAnsi="Times New Roman"/>
          <w:i/>
        </w:rPr>
        <w:t>Economics</w:t>
      </w:r>
      <w:r>
        <w:t>,</w:t>
      </w:r>
      <w:r>
        <w:rPr>
          <w:spacing w:val="22"/>
        </w:rPr>
        <w:t xml:space="preserve"> </w:t>
      </w:r>
      <w:r>
        <w:t>18(7):823–841.</w:t>
      </w:r>
    </w:p>
    <w:p w14:paraId="715B6302" w14:textId="77777777" w:rsidR="00D705DC" w:rsidRDefault="00000000">
      <w:pPr>
        <w:pStyle w:val="Textoindependiente"/>
        <w:spacing w:before="198" w:line="247" w:lineRule="auto"/>
        <w:ind w:left="894" w:right="777" w:hanging="235"/>
        <w:jc w:val="both"/>
      </w:pPr>
      <w:bookmarkStart w:id="80" w:name="_bookmark65"/>
      <w:bookmarkEnd w:id="80"/>
      <w:r>
        <w:t>MacKinnon, J. G. and Webb, M. D. (2019). Wild bootstrap randomization inference for few</w:t>
      </w:r>
      <w:r>
        <w:rPr>
          <w:spacing w:val="1"/>
        </w:rPr>
        <w:t xml:space="preserve"> </w:t>
      </w:r>
      <w:r>
        <w:rPr>
          <w:spacing w:val="-1"/>
          <w:w w:val="105"/>
        </w:rPr>
        <w:t>treated</w:t>
      </w:r>
      <w:r>
        <w:rPr>
          <w:spacing w:val="-3"/>
          <w:w w:val="105"/>
        </w:rPr>
        <w:t xml:space="preserve"> </w:t>
      </w:r>
      <w:r>
        <w:rPr>
          <w:spacing w:val="-1"/>
          <w:w w:val="105"/>
        </w:rPr>
        <w:t>clusters.</w:t>
      </w:r>
      <w:r>
        <w:rPr>
          <w:spacing w:val="18"/>
          <w:w w:val="105"/>
        </w:rPr>
        <w:t xml:space="preserve"> </w:t>
      </w:r>
      <w:r>
        <w:rPr>
          <w:spacing w:val="-1"/>
          <w:w w:val="105"/>
        </w:rPr>
        <w:t>In</w:t>
      </w:r>
      <w:r>
        <w:rPr>
          <w:spacing w:val="-3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The</w:t>
      </w:r>
      <w:r>
        <w:rPr>
          <w:rFonts w:ascii="Times New Roman" w:hAnsi="Times New Roman"/>
          <w:i/>
          <w:spacing w:val="-7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Econometrics</w:t>
      </w:r>
      <w:r>
        <w:rPr>
          <w:rFonts w:ascii="Times New Roman" w:hAnsi="Times New Roman"/>
          <w:i/>
          <w:spacing w:val="-7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of</w:t>
      </w:r>
      <w:r>
        <w:rPr>
          <w:rFonts w:ascii="Times New Roman" w:hAnsi="Times New Roman"/>
          <w:i/>
          <w:spacing w:val="-6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Complex</w:t>
      </w:r>
      <w:r>
        <w:rPr>
          <w:rFonts w:ascii="Times New Roman" w:hAnsi="Times New Roman"/>
          <w:i/>
          <w:spacing w:val="-7"/>
          <w:w w:val="105"/>
        </w:rPr>
        <w:t xml:space="preserve"> </w:t>
      </w:r>
      <w:r>
        <w:rPr>
          <w:rFonts w:ascii="Times New Roman" w:hAnsi="Times New Roman"/>
          <w:i/>
          <w:spacing w:val="-1"/>
          <w:w w:val="105"/>
        </w:rPr>
        <w:t>Survey</w:t>
      </w:r>
      <w:r>
        <w:rPr>
          <w:rFonts w:ascii="Times New Roman" w:hAnsi="Times New Roman"/>
          <w:i/>
          <w:spacing w:val="-7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Data</w:t>
      </w:r>
      <w:r>
        <w:rPr>
          <w:w w:val="105"/>
        </w:rPr>
        <w:t>,</w:t>
      </w:r>
      <w:r>
        <w:rPr>
          <w:spacing w:val="-2"/>
          <w:w w:val="105"/>
        </w:rPr>
        <w:t xml:space="preserve"> </w:t>
      </w:r>
      <w:r>
        <w:rPr>
          <w:w w:val="105"/>
        </w:rPr>
        <w:t>volume</w:t>
      </w:r>
      <w:r>
        <w:rPr>
          <w:spacing w:val="-3"/>
          <w:w w:val="105"/>
        </w:rPr>
        <w:t xml:space="preserve"> </w:t>
      </w:r>
      <w:r>
        <w:rPr>
          <w:w w:val="105"/>
        </w:rPr>
        <w:t>39,</w:t>
      </w:r>
      <w:r>
        <w:rPr>
          <w:spacing w:val="-3"/>
          <w:w w:val="105"/>
        </w:rPr>
        <w:t xml:space="preserve"> </w:t>
      </w:r>
      <w:r>
        <w:rPr>
          <w:w w:val="105"/>
        </w:rPr>
        <w:t>pages</w:t>
      </w:r>
      <w:r>
        <w:rPr>
          <w:spacing w:val="-3"/>
          <w:w w:val="105"/>
        </w:rPr>
        <w:t xml:space="preserve"> </w:t>
      </w:r>
      <w:r>
        <w:rPr>
          <w:w w:val="105"/>
        </w:rPr>
        <w:t>61–85.</w:t>
      </w:r>
      <w:r>
        <w:rPr>
          <w:spacing w:val="-53"/>
          <w:w w:val="105"/>
        </w:rPr>
        <w:t xml:space="preserve"> </w:t>
      </w:r>
      <w:r>
        <w:rPr>
          <w:w w:val="105"/>
        </w:rPr>
        <w:t>Emerald</w:t>
      </w:r>
      <w:r>
        <w:rPr>
          <w:spacing w:val="20"/>
          <w:w w:val="105"/>
        </w:rPr>
        <w:t xml:space="preserve"> </w:t>
      </w:r>
      <w:r>
        <w:rPr>
          <w:w w:val="105"/>
        </w:rPr>
        <w:t>Publishing</w:t>
      </w:r>
      <w:r>
        <w:rPr>
          <w:spacing w:val="21"/>
          <w:w w:val="105"/>
        </w:rPr>
        <w:t xml:space="preserve"> </w:t>
      </w:r>
      <w:r>
        <w:rPr>
          <w:w w:val="105"/>
        </w:rPr>
        <w:t>Limited.</w:t>
      </w:r>
    </w:p>
    <w:p w14:paraId="59F237CA" w14:textId="77777777" w:rsidR="00D705DC" w:rsidRDefault="00000000">
      <w:pPr>
        <w:pStyle w:val="Textoindependiente"/>
        <w:spacing w:before="196" w:line="247" w:lineRule="auto"/>
        <w:ind w:left="894" w:right="777" w:hanging="235"/>
        <w:jc w:val="both"/>
      </w:pPr>
      <w:bookmarkStart w:id="81" w:name="_bookmark66"/>
      <w:bookmarkEnd w:id="81"/>
      <w:r>
        <w:rPr>
          <w:w w:val="105"/>
        </w:rPr>
        <w:t xml:space="preserve">MacKinnon, </w:t>
      </w:r>
      <w:r>
        <w:rPr>
          <w:w w:val="120"/>
        </w:rPr>
        <w:t xml:space="preserve">J. </w:t>
      </w:r>
      <w:r>
        <w:rPr>
          <w:w w:val="105"/>
        </w:rPr>
        <w:t>G. and Webb, M. D. (2020).</w:t>
      </w:r>
      <w:r>
        <w:rPr>
          <w:spacing w:val="1"/>
          <w:w w:val="105"/>
        </w:rPr>
        <w:t xml:space="preserve"> </w:t>
      </w:r>
      <w:r>
        <w:rPr>
          <w:w w:val="105"/>
        </w:rPr>
        <w:t>Randomization inference for difference-in-</w:t>
      </w:r>
      <w:r>
        <w:rPr>
          <w:spacing w:val="1"/>
          <w:w w:val="105"/>
        </w:rPr>
        <w:t xml:space="preserve"> </w:t>
      </w:r>
      <w:r>
        <w:rPr>
          <w:w w:val="105"/>
        </w:rPr>
        <w:t>differences</w:t>
      </w:r>
      <w:r>
        <w:rPr>
          <w:spacing w:val="-5"/>
          <w:w w:val="105"/>
        </w:rPr>
        <w:t xml:space="preserve"> </w:t>
      </w:r>
      <w:r>
        <w:rPr>
          <w:w w:val="105"/>
        </w:rPr>
        <w:t>with</w:t>
      </w:r>
      <w:r>
        <w:rPr>
          <w:spacing w:val="-5"/>
          <w:w w:val="105"/>
        </w:rPr>
        <w:t xml:space="preserve"> </w:t>
      </w:r>
      <w:r>
        <w:rPr>
          <w:w w:val="105"/>
        </w:rPr>
        <w:t>few</w:t>
      </w:r>
      <w:r>
        <w:rPr>
          <w:spacing w:val="-5"/>
          <w:w w:val="105"/>
        </w:rPr>
        <w:t xml:space="preserve"> </w:t>
      </w:r>
      <w:r>
        <w:rPr>
          <w:w w:val="105"/>
        </w:rPr>
        <w:t>treated</w:t>
      </w:r>
      <w:r>
        <w:rPr>
          <w:spacing w:val="-5"/>
          <w:w w:val="105"/>
        </w:rPr>
        <w:t xml:space="preserve"> </w:t>
      </w:r>
      <w:r>
        <w:rPr>
          <w:w w:val="105"/>
        </w:rPr>
        <w:t>clusters.</w:t>
      </w:r>
      <w:r>
        <w:rPr>
          <w:spacing w:val="12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</w:t>
      </w:r>
      <w:r>
        <w:rPr>
          <w:rFonts w:ascii="Times New Roman" w:hAnsi="Times New Roman"/>
          <w:i/>
          <w:spacing w:val="-9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of</w:t>
      </w:r>
      <w:r>
        <w:rPr>
          <w:rFonts w:ascii="Times New Roman" w:hAnsi="Times New Roman"/>
          <w:i/>
          <w:spacing w:val="-9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Econometrics</w:t>
      </w:r>
      <w:r>
        <w:rPr>
          <w:w w:val="105"/>
        </w:rPr>
        <w:t>,</w:t>
      </w:r>
      <w:r>
        <w:rPr>
          <w:spacing w:val="-5"/>
          <w:w w:val="105"/>
        </w:rPr>
        <w:t xml:space="preserve"> </w:t>
      </w:r>
      <w:r>
        <w:rPr>
          <w:w w:val="105"/>
        </w:rPr>
        <w:t>218(2):435–450.</w:t>
      </w:r>
    </w:p>
    <w:p w14:paraId="3C532829" w14:textId="77777777" w:rsidR="00D705DC" w:rsidRPr="00BD5983" w:rsidRDefault="00000000">
      <w:pPr>
        <w:spacing w:before="198" w:line="247" w:lineRule="auto"/>
        <w:ind w:left="894" w:right="776" w:hanging="235"/>
        <w:jc w:val="both"/>
        <w:rPr>
          <w:sz w:val="24"/>
          <w:lang w:val="es-CO"/>
        </w:rPr>
      </w:pPr>
      <w:bookmarkStart w:id="82" w:name="_bookmark67"/>
      <w:bookmarkEnd w:id="82"/>
      <w:r>
        <w:rPr>
          <w:sz w:val="24"/>
        </w:rPr>
        <w:t>Mansour, H. and Rees, D. I. (2012).</w:t>
      </w:r>
      <w:r>
        <w:rPr>
          <w:spacing w:val="1"/>
          <w:sz w:val="24"/>
        </w:rPr>
        <w:t xml:space="preserve"> </w:t>
      </w:r>
      <w:r>
        <w:rPr>
          <w:sz w:val="24"/>
        </w:rPr>
        <w:t>Armed conflict and birth weight:</w:t>
      </w:r>
      <w:r>
        <w:rPr>
          <w:spacing w:val="1"/>
          <w:sz w:val="24"/>
        </w:rPr>
        <w:t xml:space="preserve"> </w:t>
      </w:r>
      <w:r>
        <w:rPr>
          <w:sz w:val="24"/>
        </w:rPr>
        <w:t>Evidence from the</w:t>
      </w:r>
      <w:r>
        <w:rPr>
          <w:spacing w:val="1"/>
          <w:sz w:val="24"/>
        </w:rPr>
        <w:t xml:space="preserve"> </w:t>
      </w:r>
      <w:r>
        <w:rPr>
          <w:sz w:val="24"/>
        </w:rPr>
        <w:t>al-aqsa</w:t>
      </w:r>
      <w:r>
        <w:rPr>
          <w:spacing w:val="23"/>
          <w:sz w:val="24"/>
        </w:rPr>
        <w:t xml:space="preserve"> </w:t>
      </w:r>
      <w:r>
        <w:rPr>
          <w:sz w:val="24"/>
        </w:rPr>
        <w:t>intifada.</w:t>
      </w:r>
      <w:r>
        <w:rPr>
          <w:spacing w:val="50"/>
          <w:sz w:val="24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Journal</w:t>
      </w:r>
      <w:r w:rsidRPr="00BD5983">
        <w:rPr>
          <w:rFonts w:ascii="Times New Roman" w:hAnsi="Times New Roman"/>
          <w:i/>
          <w:spacing w:val="21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of</w:t>
      </w:r>
      <w:r w:rsidRPr="00BD5983">
        <w:rPr>
          <w:rFonts w:ascii="Times New Roman" w:hAnsi="Times New Roman"/>
          <w:i/>
          <w:spacing w:val="22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Development</w:t>
      </w:r>
      <w:r w:rsidRPr="00BD5983">
        <w:rPr>
          <w:rFonts w:ascii="Times New Roman" w:hAnsi="Times New Roman"/>
          <w:i/>
          <w:spacing w:val="22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Economics</w:t>
      </w:r>
      <w:r w:rsidRPr="00BD5983">
        <w:rPr>
          <w:sz w:val="24"/>
          <w:lang w:val="es-CO"/>
        </w:rPr>
        <w:t>,</w:t>
      </w:r>
      <w:r w:rsidRPr="00BD5983">
        <w:rPr>
          <w:spacing w:val="24"/>
          <w:sz w:val="24"/>
          <w:lang w:val="es-CO"/>
        </w:rPr>
        <w:t xml:space="preserve"> </w:t>
      </w:r>
      <w:r w:rsidRPr="00BD5983">
        <w:rPr>
          <w:sz w:val="24"/>
          <w:lang w:val="es-CO"/>
        </w:rPr>
        <w:t>99(1):190–199.</w:t>
      </w:r>
    </w:p>
    <w:p w14:paraId="5D387653" w14:textId="77777777" w:rsidR="00D705DC" w:rsidRPr="00BD5983" w:rsidRDefault="00000000">
      <w:pPr>
        <w:spacing w:before="197" w:line="247" w:lineRule="auto"/>
        <w:ind w:left="894" w:right="776" w:hanging="235"/>
        <w:jc w:val="both"/>
        <w:rPr>
          <w:sz w:val="24"/>
          <w:lang w:val="es-CO"/>
        </w:rPr>
      </w:pPr>
      <w:bookmarkStart w:id="83" w:name="_bookmark68"/>
      <w:bookmarkEnd w:id="83"/>
      <w:r w:rsidRPr="00BD5983">
        <w:rPr>
          <w:w w:val="97"/>
          <w:sz w:val="24"/>
          <w:lang w:val="es-CO"/>
        </w:rPr>
        <w:t>Memoria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13"/>
          <w:sz w:val="24"/>
          <w:lang w:val="es-CO"/>
        </w:rPr>
        <w:t xml:space="preserve"> </w:t>
      </w:r>
      <w:r w:rsidRPr="00BD5983">
        <w:rPr>
          <w:w w:val="101"/>
          <w:sz w:val="24"/>
          <w:lang w:val="es-CO"/>
        </w:rPr>
        <w:t>Hist</w:t>
      </w:r>
      <w:r w:rsidRPr="00BD5983">
        <w:rPr>
          <w:spacing w:val="-117"/>
          <w:w w:val="171"/>
          <w:sz w:val="24"/>
          <w:lang w:val="es-CO"/>
        </w:rPr>
        <w:t>´</w:t>
      </w:r>
      <w:r w:rsidRPr="00BD5983">
        <w:rPr>
          <w:spacing w:val="-1"/>
          <w:w w:val="95"/>
          <w:sz w:val="24"/>
          <w:lang w:val="es-CO"/>
        </w:rPr>
        <w:t>oric</w:t>
      </w:r>
      <w:r w:rsidRPr="00BD5983">
        <w:rPr>
          <w:w w:val="95"/>
          <w:sz w:val="24"/>
          <w:lang w:val="es-CO"/>
        </w:rPr>
        <w:t>a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13"/>
          <w:sz w:val="24"/>
          <w:lang w:val="es-CO"/>
        </w:rPr>
        <w:t xml:space="preserve"> </w:t>
      </w:r>
      <w:r w:rsidRPr="00BD5983">
        <w:rPr>
          <w:spacing w:val="-1"/>
          <w:w w:val="93"/>
          <w:sz w:val="24"/>
          <w:lang w:val="es-CO"/>
        </w:rPr>
        <w:t>(2011)</w:t>
      </w:r>
      <w:r w:rsidRPr="00BD5983">
        <w:rPr>
          <w:w w:val="93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 </w:t>
      </w:r>
      <w:r w:rsidRPr="00BD5983">
        <w:rPr>
          <w:spacing w:val="-10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2"/>
          <w:w w:val="109"/>
          <w:sz w:val="24"/>
          <w:lang w:val="es-CO"/>
        </w:rPr>
        <w:t>L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hue</w:t>
      </w:r>
      <w:r w:rsidRPr="00BD5983">
        <w:rPr>
          <w:rFonts w:ascii="Times New Roman" w:hAnsi="Times New Roman"/>
          <w:i/>
          <w:spacing w:val="17"/>
          <w:w w:val="99"/>
          <w:sz w:val="24"/>
          <w:lang w:val="es-CO"/>
        </w:rPr>
        <w:t>l</w:t>
      </w:r>
      <w:r w:rsidRPr="00BD5983">
        <w:rPr>
          <w:rFonts w:ascii="Times New Roman" w:hAnsi="Times New Roman"/>
          <w:i/>
          <w:w w:val="96"/>
          <w:sz w:val="24"/>
          <w:lang w:val="es-CO"/>
        </w:rPr>
        <w:t>la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1"/>
          <w:sz w:val="24"/>
          <w:lang w:val="es-CO"/>
        </w:rPr>
        <w:t>invisible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 xml:space="preserve">de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6"/>
          <w:sz w:val="24"/>
          <w:lang w:val="es-CO"/>
        </w:rPr>
        <w:t>la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guer</w:t>
      </w:r>
      <w:r w:rsidRPr="00BD5983">
        <w:rPr>
          <w:rFonts w:ascii="Times New Roman" w:hAnsi="Times New Roman"/>
          <w:i/>
          <w:spacing w:val="-12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95"/>
          <w:sz w:val="24"/>
          <w:lang w:val="es-CO"/>
        </w:rPr>
        <w:t>a: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15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Desplazamiento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1"/>
          <w:sz w:val="24"/>
          <w:lang w:val="es-CO"/>
        </w:rPr>
        <w:t>forzado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en</w:t>
      </w:r>
      <w:r w:rsidRPr="00BD5983">
        <w:rPr>
          <w:rFonts w:ascii="Times New Roman" w:hAnsi="Times New Roman"/>
          <w:i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6"/>
          <w:sz w:val="24"/>
          <w:lang w:val="es-CO"/>
        </w:rPr>
        <w:t xml:space="preserve">la </w:t>
      </w:r>
      <w:r w:rsidRPr="00BD5983">
        <w:rPr>
          <w:rFonts w:ascii="Times New Roman" w:hAnsi="Times New Roman"/>
          <w:i/>
          <w:w w:val="105"/>
          <w:sz w:val="24"/>
          <w:lang w:val="es-CO"/>
        </w:rPr>
        <w:t>Comuna</w:t>
      </w:r>
      <w:r w:rsidRPr="00BD5983">
        <w:rPr>
          <w:rFonts w:ascii="Times New Roman" w:hAnsi="Times New Roman"/>
          <w:i/>
          <w:spacing w:val="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13</w:t>
      </w:r>
      <w:r w:rsidRPr="00BD5983">
        <w:rPr>
          <w:w w:val="132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2"/>
          <w:sz w:val="24"/>
          <w:lang w:val="es-CO"/>
        </w:rPr>
        <w:t xml:space="preserve"> </w:t>
      </w:r>
      <w:r w:rsidRPr="00BD5983">
        <w:rPr>
          <w:sz w:val="24"/>
          <w:lang w:val="es-CO"/>
        </w:rPr>
        <w:t>Editorial</w:t>
      </w:r>
      <w:r w:rsidRPr="00BD5983">
        <w:rPr>
          <w:spacing w:val="25"/>
          <w:sz w:val="24"/>
          <w:lang w:val="es-CO"/>
        </w:rPr>
        <w:t xml:space="preserve"> </w:t>
      </w:r>
      <w:r w:rsidRPr="00BD5983">
        <w:rPr>
          <w:spacing w:val="-20"/>
          <w:w w:val="118"/>
          <w:sz w:val="24"/>
          <w:lang w:val="es-CO"/>
        </w:rPr>
        <w:t>T</w:t>
      </w:r>
      <w:r w:rsidRPr="00BD5983">
        <w:rPr>
          <w:spacing w:val="-1"/>
          <w:w w:val="98"/>
          <w:sz w:val="24"/>
          <w:lang w:val="es-CO"/>
        </w:rPr>
        <w:t>aurus</w:t>
      </w:r>
      <w:r w:rsidRPr="00BD5983">
        <w:rPr>
          <w:w w:val="98"/>
          <w:sz w:val="24"/>
          <w:lang w:val="es-CO"/>
        </w:rPr>
        <w:t>,</w:t>
      </w:r>
      <w:r w:rsidRPr="00BD5983">
        <w:rPr>
          <w:spacing w:val="25"/>
          <w:sz w:val="24"/>
          <w:lang w:val="es-CO"/>
        </w:rPr>
        <w:t xml:space="preserve"> </w:t>
      </w:r>
      <w:r w:rsidRPr="00BD5983">
        <w:rPr>
          <w:w w:val="101"/>
          <w:sz w:val="24"/>
          <w:lang w:val="es-CO"/>
        </w:rPr>
        <w:t>Bogot</w:t>
      </w:r>
      <w:r w:rsidRPr="00BD5983">
        <w:rPr>
          <w:spacing w:val="-118"/>
          <w:w w:val="171"/>
          <w:sz w:val="24"/>
          <w:lang w:val="es-CO"/>
        </w:rPr>
        <w:t>´</w:t>
      </w:r>
      <w:r w:rsidRPr="00BD5983">
        <w:rPr>
          <w:spacing w:val="-1"/>
          <w:w w:val="109"/>
          <w:sz w:val="24"/>
          <w:lang w:val="es-CO"/>
        </w:rPr>
        <w:t>a</w:t>
      </w:r>
      <w:r w:rsidRPr="00BD5983">
        <w:rPr>
          <w:w w:val="109"/>
          <w:sz w:val="24"/>
          <w:lang w:val="es-CO"/>
        </w:rPr>
        <w:t>,</w:t>
      </w:r>
      <w:r w:rsidRPr="00BD5983">
        <w:rPr>
          <w:spacing w:val="25"/>
          <w:sz w:val="24"/>
          <w:lang w:val="es-CO"/>
        </w:rPr>
        <w:t xml:space="preserve"> </w:t>
      </w:r>
      <w:r w:rsidRPr="00BD5983">
        <w:rPr>
          <w:w w:val="101"/>
          <w:sz w:val="24"/>
          <w:lang w:val="es-CO"/>
        </w:rPr>
        <w:t>Colo</w:t>
      </w:r>
      <w:r w:rsidRPr="00BD5983">
        <w:rPr>
          <w:spacing w:val="-7"/>
          <w:w w:val="101"/>
          <w:sz w:val="24"/>
          <w:lang w:val="es-CO"/>
        </w:rPr>
        <w:t>m</w:t>
      </w:r>
      <w:r w:rsidRPr="00BD5983">
        <w:rPr>
          <w:w w:val="103"/>
          <w:sz w:val="24"/>
          <w:lang w:val="es-CO"/>
        </w:rPr>
        <w:t>bia.</w:t>
      </w:r>
    </w:p>
    <w:p w14:paraId="5A20284A" w14:textId="77777777" w:rsidR="00D705DC" w:rsidRDefault="00000000">
      <w:pPr>
        <w:spacing w:before="198"/>
        <w:ind w:left="660"/>
        <w:rPr>
          <w:sz w:val="24"/>
        </w:rPr>
      </w:pPr>
      <w:bookmarkStart w:id="84" w:name="_bookmark69"/>
      <w:bookmarkEnd w:id="84"/>
      <w:r w:rsidRPr="00BD5983">
        <w:rPr>
          <w:w w:val="101"/>
          <w:sz w:val="24"/>
          <w:lang w:val="es-CO"/>
        </w:rPr>
        <w:t>Mo</w:t>
      </w:r>
      <w:r w:rsidRPr="00BD5983">
        <w:rPr>
          <w:spacing w:val="-7"/>
          <w:w w:val="101"/>
          <w:sz w:val="24"/>
          <w:lang w:val="es-CO"/>
        </w:rPr>
        <w:t>n</w:t>
      </w:r>
      <w:r w:rsidRPr="00BD5983">
        <w:rPr>
          <w:spacing w:val="-1"/>
          <w:w w:val="99"/>
          <w:sz w:val="24"/>
          <w:lang w:val="es-CO"/>
        </w:rPr>
        <w:t>t</w:t>
      </w:r>
      <w:r w:rsidRPr="00BD5983">
        <w:rPr>
          <w:spacing w:val="-7"/>
          <w:w w:val="99"/>
          <w:sz w:val="24"/>
          <w:lang w:val="es-CO"/>
        </w:rPr>
        <w:t>o</w:t>
      </w:r>
      <w:r w:rsidRPr="00BD5983">
        <w:rPr>
          <w:spacing w:val="-7"/>
          <w:w w:val="102"/>
          <w:sz w:val="24"/>
          <w:lang w:val="es-CO"/>
        </w:rPr>
        <w:t>y</w:t>
      </w:r>
      <w:r w:rsidRPr="00BD5983">
        <w:rPr>
          <w:spacing w:val="-1"/>
          <w:w w:val="109"/>
          <w:sz w:val="24"/>
          <w:lang w:val="es-CO"/>
        </w:rPr>
        <w:t>a</w:t>
      </w:r>
      <w:r w:rsidRPr="00BD5983">
        <w:rPr>
          <w:w w:val="109"/>
          <w:sz w:val="24"/>
          <w:lang w:val="es-CO"/>
        </w:rPr>
        <w:t>,</w:t>
      </w:r>
      <w:r w:rsidRPr="00BD5983">
        <w:rPr>
          <w:spacing w:val="25"/>
          <w:sz w:val="24"/>
          <w:lang w:val="es-CO"/>
        </w:rPr>
        <w:t xml:space="preserve"> </w:t>
      </w:r>
      <w:r w:rsidRPr="00BD5983">
        <w:rPr>
          <w:spacing w:val="-20"/>
          <w:w w:val="116"/>
          <w:sz w:val="24"/>
          <w:lang w:val="es-CO"/>
        </w:rPr>
        <w:t>P</w:t>
      </w:r>
      <w:r w:rsidRPr="00BD5983">
        <w:rPr>
          <w:w w:val="132"/>
          <w:sz w:val="24"/>
          <w:lang w:val="es-CO"/>
        </w:rPr>
        <w:t>.</w:t>
      </w:r>
      <w:r w:rsidRPr="00BD5983">
        <w:rPr>
          <w:spacing w:val="25"/>
          <w:sz w:val="24"/>
          <w:lang w:val="es-CO"/>
        </w:rPr>
        <w:t xml:space="preserve"> </w:t>
      </w:r>
      <w:r w:rsidRPr="00BD5983">
        <w:rPr>
          <w:spacing w:val="-1"/>
          <w:w w:val="92"/>
          <w:sz w:val="24"/>
          <w:lang w:val="es-CO"/>
        </w:rPr>
        <w:t>(2</w:t>
      </w:r>
      <w:r w:rsidRPr="00BD5983">
        <w:rPr>
          <w:spacing w:val="-1"/>
          <w:w w:val="94"/>
          <w:sz w:val="24"/>
          <w:lang w:val="es-CO"/>
        </w:rPr>
        <w:t>021)</w:t>
      </w:r>
      <w:r w:rsidRPr="00BD5983">
        <w:rPr>
          <w:w w:val="94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pacing w:val="-12"/>
          <w:w w:val="109"/>
          <w:sz w:val="24"/>
          <w:lang w:val="es-CO"/>
        </w:rPr>
        <w:t>L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pacing w:val="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3"/>
          <w:sz w:val="24"/>
          <w:lang w:val="es-CO"/>
        </w:rPr>
        <w:t>Somb</w:t>
      </w:r>
      <w:r w:rsidRPr="00BD5983">
        <w:rPr>
          <w:rFonts w:ascii="Times New Roman" w:hAnsi="Times New Roman"/>
          <w:i/>
          <w:spacing w:val="-12"/>
          <w:w w:val="103"/>
          <w:sz w:val="24"/>
          <w:lang w:val="es-CO"/>
        </w:rPr>
        <w:t>r</w:t>
      </w:r>
      <w:r w:rsidRPr="00BD5983">
        <w:rPr>
          <w:rFonts w:ascii="Times New Roman" w:hAnsi="Times New Roman"/>
          <w:i/>
          <w:w w:val="99"/>
          <w:sz w:val="24"/>
          <w:lang w:val="es-CO"/>
        </w:rPr>
        <w:t>a</w:t>
      </w:r>
      <w:r w:rsidRPr="00BD5983">
        <w:rPr>
          <w:rFonts w:ascii="Times New Roman" w:hAnsi="Times New Roman"/>
          <w:i/>
          <w:spacing w:val="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sz w:val="24"/>
          <w:lang w:val="es-CO"/>
        </w:rPr>
        <w:t>de</w:t>
      </w:r>
      <w:r w:rsidRPr="00BD5983">
        <w:rPr>
          <w:rFonts w:ascii="Times New Roman" w:hAnsi="Times New Roman"/>
          <w:i/>
          <w:spacing w:val="23"/>
          <w:sz w:val="24"/>
          <w:lang w:val="es-CO"/>
        </w:rPr>
        <w:t xml:space="preserve"> 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Ori</w:t>
      </w:r>
      <w:r w:rsidRPr="00BD5983">
        <w:rPr>
          <w:rFonts w:ascii="Times New Roman" w:hAnsi="Times New Roman"/>
          <w:i/>
          <w:spacing w:val="-120"/>
          <w:w w:val="149"/>
          <w:sz w:val="24"/>
          <w:lang w:val="es-CO"/>
        </w:rPr>
        <w:t>´</w:t>
      </w:r>
      <w:r w:rsidRPr="00BD5983">
        <w:rPr>
          <w:rFonts w:ascii="Times New Roman" w:hAnsi="Times New Roman"/>
          <w:i/>
          <w:w w:val="104"/>
          <w:sz w:val="24"/>
          <w:lang w:val="es-CO"/>
        </w:rPr>
        <w:t>o</w:t>
      </w:r>
      <w:r w:rsidRPr="00BD5983">
        <w:rPr>
          <w:rFonts w:ascii="Times New Roman" w:hAnsi="Times New Roman"/>
          <w:i/>
          <w:spacing w:val="-1"/>
          <w:w w:val="104"/>
          <w:sz w:val="24"/>
          <w:lang w:val="es-CO"/>
        </w:rPr>
        <w:t>n</w:t>
      </w:r>
      <w:r w:rsidRPr="00BD5983">
        <w:rPr>
          <w:w w:val="132"/>
          <w:sz w:val="24"/>
          <w:lang w:val="es-CO"/>
        </w:rPr>
        <w:t>.</w:t>
      </w:r>
      <w:r w:rsidRPr="00BD5983">
        <w:rPr>
          <w:sz w:val="24"/>
          <w:lang w:val="es-CO"/>
        </w:rPr>
        <w:t xml:space="preserve"> </w:t>
      </w:r>
      <w:r w:rsidRPr="00BD5983">
        <w:rPr>
          <w:spacing w:val="-2"/>
          <w:sz w:val="24"/>
          <w:lang w:val="es-CO"/>
        </w:rPr>
        <w:t xml:space="preserve"> </w:t>
      </w:r>
      <w:r>
        <w:rPr>
          <w:spacing w:val="-7"/>
          <w:w w:val="116"/>
          <w:sz w:val="24"/>
        </w:rPr>
        <w:t>P</w:t>
      </w:r>
      <w:r>
        <w:rPr>
          <w:w w:val="96"/>
          <w:sz w:val="24"/>
        </w:rPr>
        <w:t>enguin</w:t>
      </w:r>
      <w:r>
        <w:rPr>
          <w:spacing w:val="25"/>
          <w:sz w:val="24"/>
        </w:rPr>
        <w:t xml:space="preserve"> </w:t>
      </w:r>
      <w:r>
        <w:rPr>
          <w:spacing w:val="-1"/>
          <w:sz w:val="24"/>
        </w:rPr>
        <w:t>Rando</w:t>
      </w:r>
      <w:r>
        <w:rPr>
          <w:sz w:val="24"/>
        </w:rPr>
        <w:t>m</w:t>
      </w:r>
      <w:r>
        <w:rPr>
          <w:spacing w:val="25"/>
          <w:sz w:val="24"/>
        </w:rPr>
        <w:t xml:space="preserve"> </w:t>
      </w:r>
      <w:r>
        <w:rPr>
          <w:w w:val="98"/>
          <w:sz w:val="24"/>
        </w:rPr>
        <w:t>House.</w:t>
      </w:r>
    </w:p>
    <w:p w14:paraId="1EB68C6E" w14:textId="77777777" w:rsidR="00D705DC" w:rsidRDefault="00000000">
      <w:pPr>
        <w:pStyle w:val="Textoindependiente"/>
        <w:spacing w:before="207" w:line="247" w:lineRule="auto"/>
        <w:ind w:left="894" w:right="777" w:hanging="235"/>
        <w:jc w:val="both"/>
      </w:pPr>
      <w:bookmarkStart w:id="85" w:name="_bookmark70"/>
      <w:bookmarkEnd w:id="85"/>
      <w:r>
        <w:rPr>
          <w:w w:val="105"/>
        </w:rPr>
        <w:t>Moore,</w:t>
      </w:r>
      <w:r>
        <w:rPr>
          <w:spacing w:val="35"/>
          <w:w w:val="105"/>
        </w:rPr>
        <w:t xml:space="preserve"> </w:t>
      </w:r>
      <w:r>
        <w:rPr>
          <w:w w:val="105"/>
        </w:rPr>
        <w:t>E.</w:t>
      </w:r>
      <w:r>
        <w:rPr>
          <w:spacing w:val="34"/>
          <w:w w:val="105"/>
        </w:rPr>
        <w:t xml:space="preserve"> </w:t>
      </w:r>
      <w:r>
        <w:rPr>
          <w:w w:val="105"/>
        </w:rPr>
        <w:t>A.,</w:t>
      </w:r>
      <w:r>
        <w:rPr>
          <w:spacing w:val="36"/>
          <w:w w:val="105"/>
        </w:rPr>
        <w:t xml:space="preserve"> </w:t>
      </w:r>
      <w:r>
        <w:rPr>
          <w:w w:val="105"/>
        </w:rPr>
        <w:t>Harris,</w:t>
      </w:r>
      <w:r>
        <w:rPr>
          <w:spacing w:val="35"/>
          <w:w w:val="105"/>
        </w:rPr>
        <w:t xml:space="preserve"> </w:t>
      </w:r>
      <w:r>
        <w:rPr>
          <w:w w:val="105"/>
        </w:rPr>
        <w:t>F.,</w:t>
      </w:r>
      <w:r>
        <w:rPr>
          <w:spacing w:val="35"/>
          <w:w w:val="105"/>
        </w:rPr>
        <w:t xml:space="preserve"> </w:t>
      </w:r>
      <w:r>
        <w:rPr>
          <w:w w:val="105"/>
        </w:rPr>
        <w:t>Laurens,</w:t>
      </w:r>
      <w:r>
        <w:rPr>
          <w:spacing w:val="36"/>
          <w:w w:val="105"/>
        </w:rPr>
        <w:t xml:space="preserve"> </w:t>
      </w:r>
      <w:r>
        <w:rPr>
          <w:w w:val="105"/>
        </w:rPr>
        <w:t>K.</w:t>
      </w:r>
      <w:r>
        <w:rPr>
          <w:spacing w:val="34"/>
          <w:w w:val="105"/>
        </w:rPr>
        <w:t xml:space="preserve"> </w:t>
      </w:r>
      <w:r>
        <w:rPr>
          <w:w w:val="105"/>
        </w:rPr>
        <w:t>R.,</w:t>
      </w:r>
      <w:r>
        <w:rPr>
          <w:spacing w:val="35"/>
          <w:w w:val="105"/>
        </w:rPr>
        <w:t xml:space="preserve"> </w:t>
      </w:r>
      <w:r>
        <w:rPr>
          <w:w w:val="105"/>
        </w:rPr>
        <w:t>Green,</w:t>
      </w:r>
      <w:r>
        <w:rPr>
          <w:spacing w:val="36"/>
          <w:w w:val="105"/>
        </w:rPr>
        <w:t xml:space="preserve"> </w:t>
      </w:r>
      <w:r>
        <w:rPr>
          <w:w w:val="105"/>
        </w:rPr>
        <w:t>M.</w:t>
      </w:r>
      <w:r>
        <w:rPr>
          <w:spacing w:val="34"/>
          <w:w w:val="105"/>
        </w:rPr>
        <w:t xml:space="preserve"> </w:t>
      </w:r>
      <w:r>
        <w:rPr>
          <w:w w:val="120"/>
        </w:rPr>
        <w:t>J.,</w:t>
      </w:r>
      <w:r>
        <w:rPr>
          <w:spacing w:val="27"/>
          <w:w w:val="120"/>
        </w:rPr>
        <w:t xml:space="preserve"> </w:t>
      </w:r>
      <w:r>
        <w:rPr>
          <w:w w:val="105"/>
        </w:rPr>
        <w:t>Brinkman,</w:t>
      </w:r>
      <w:r>
        <w:rPr>
          <w:spacing w:val="37"/>
          <w:w w:val="105"/>
        </w:rPr>
        <w:t xml:space="preserve"> </w:t>
      </w:r>
      <w:r>
        <w:rPr>
          <w:w w:val="105"/>
        </w:rPr>
        <w:t>S.,</w:t>
      </w:r>
      <w:r>
        <w:rPr>
          <w:spacing w:val="35"/>
          <w:w w:val="105"/>
        </w:rPr>
        <w:t xml:space="preserve"> </w:t>
      </w:r>
      <w:r>
        <w:rPr>
          <w:w w:val="105"/>
        </w:rPr>
        <w:t>Lenroot,</w:t>
      </w:r>
      <w:r>
        <w:rPr>
          <w:spacing w:val="36"/>
          <w:w w:val="105"/>
        </w:rPr>
        <w:t xml:space="preserve"> </w:t>
      </w:r>
      <w:r>
        <w:rPr>
          <w:w w:val="105"/>
        </w:rPr>
        <w:t>R.</w:t>
      </w:r>
      <w:r>
        <w:rPr>
          <w:spacing w:val="34"/>
          <w:w w:val="105"/>
        </w:rPr>
        <w:t xml:space="preserve"> </w:t>
      </w:r>
      <w:r>
        <w:rPr>
          <w:w w:val="105"/>
        </w:rPr>
        <w:t>K.,</w:t>
      </w:r>
      <w:r>
        <w:rPr>
          <w:spacing w:val="35"/>
          <w:w w:val="105"/>
        </w:rPr>
        <w:t xml:space="preserve"> </w:t>
      </w:r>
      <w:r>
        <w:rPr>
          <w:w w:val="105"/>
        </w:rPr>
        <w:t>and</w:t>
      </w:r>
      <w:r>
        <w:rPr>
          <w:spacing w:val="-53"/>
          <w:w w:val="105"/>
        </w:rPr>
        <w:t xml:space="preserve"> </w:t>
      </w:r>
      <w:r>
        <w:t>Carr, V. J. (2014). Birth outcomes and academic achievement in childhood: A population</w:t>
      </w:r>
      <w:r>
        <w:rPr>
          <w:spacing w:val="1"/>
        </w:rPr>
        <w:t xml:space="preserve"> </w:t>
      </w:r>
      <w:r>
        <w:rPr>
          <w:w w:val="105"/>
        </w:rPr>
        <w:t>record</w:t>
      </w:r>
      <w:r>
        <w:rPr>
          <w:spacing w:val="3"/>
          <w:w w:val="105"/>
        </w:rPr>
        <w:t xml:space="preserve"> </w:t>
      </w:r>
      <w:r>
        <w:rPr>
          <w:w w:val="105"/>
        </w:rPr>
        <w:t>linkage</w:t>
      </w:r>
      <w:r>
        <w:rPr>
          <w:spacing w:val="4"/>
          <w:w w:val="105"/>
        </w:rPr>
        <w:t xml:space="preserve"> </w:t>
      </w:r>
      <w:r>
        <w:rPr>
          <w:w w:val="105"/>
        </w:rPr>
        <w:t>study.</w:t>
      </w:r>
      <w:r>
        <w:rPr>
          <w:spacing w:val="23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 of Early Childhood Research</w:t>
      </w:r>
      <w:r>
        <w:rPr>
          <w:w w:val="105"/>
        </w:rPr>
        <w:t>,</w:t>
      </w:r>
      <w:r>
        <w:rPr>
          <w:spacing w:val="4"/>
          <w:w w:val="105"/>
        </w:rPr>
        <w:t xml:space="preserve"> </w:t>
      </w:r>
      <w:r>
        <w:rPr>
          <w:w w:val="105"/>
        </w:rPr>
        <w:t>12(3):234–250.</w:t>
      </w:r>
    </w:p>
    <w:p w14:paraId="5C3620DD" w14:textId="77777777" w:rsidR="00D705DC" w:rsidRDefault="00000000">
      <w:pPr>
        <w:pStyle w:val="Textoindependiente"/>
        <w:spacing w:before="196" w:line="247" w:lineRule="auto"/>
        <w:ind w:left="894" w:right="776" w:hanging="235"/>
        <w:jc w:val="both"/>
      </w:pPr>
      <w:bookmarkStart w:id="86" w:name="_bookmark71"/>
      <w:bookmarkEnd w:id="86"/>
      <w:r>
        <w:t>Poveda, A. C. and Mart´ınez, C. I. P. (2023).</w:t>
      </w:r>
      <w:r>
        <w:rPr>
          <w:spacing w:val="52"/>
        </w:rPr>
        <w:t xml:space="preserve"> </w:t>
      </w:r>
      <w:r>
        <w:t>Violence and economic development in Mexico:</w:t>
      </w:r>
      <w:r>
        <w:rPr>
          <w:spacing w:val="1"/>
        </w:rPr>
        <w:t xml:space="preserve"> </w:t>
      </w:r>
      <w:r>
        <w:rPr>
          <w:w w:val="105"/>
        </w:rPr>
        <w:t>a</w:t>
      </w:r>
      <w:r>
        <w:rPr>
          <w:spacing w:val="7"/>
          <w:w w:val="105"/>
        </w:rPr>
        <w:t xml:space="preserve"> </w:t>
      </w:r>
      <w:r>
        <w:rPr>
          <w:w w:val="105"/>
        </w:rPr>
        <w:t>panel</w:t>
      </w:r>
      <w:r>
        <w:rPr>
          <w:spacing w:val="8"/>
          <w:w w:val="105"/>
        </w:rPr>
        <w:t xml:space="preserve"> </w:t>
      </w:r>
      <w:r>
        <w:rPr>
          <w:w w:val="105"/>
        </w:rPr>
        <w:t>data</w:t>
      </w:r>
      <w:r>
        <w:rPr>
          <w:spacing w:val="8"/>
          <w:w w:val="105"/>
        </w:rPr>
        <w:t xml:space="preserve"> </w:t>
      </w:r>
      <w:r>
        <w:rPr>
          <w:w w:val="105"/>
        </w:rPr>
        <w:t>cointegration</w:t>
      </w:r>
      <w:r>
        <w:rPr>
          <w:spacing w:val="8"/>
          <w:w w:val="105"/>
        </w:rPr>
        <w:t xml:space="preserve"> </w:t>
      </w:r>
      <w:r>
        <w:rPr>
          <w:w w:val="105"/>
        </w:rPr>
        <w:t>approach.</w:t>
      </w:r>
      <w:r>
        <w:rPr>
          <w:spacing w:val="28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Development</w:t>
      </w:r>
      <w:r>
        <w:rPr>
          <w:rFonts w:ascii="Times New Roman" w:hAnsi="Times New Roman"/>
          <w:i/>
          <w:spacing w:val="4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Studies</w:t>
      </w:r>
      <w:r>
        <w:rPr>
          <w:rFonts w:ascii="Times New Roman" w:hAnsi="Times New Roman"/>
          <w:i/>
          <w:spacing w:val="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Research</w:t>
      </w:r>
      <w:r>
        <w:rPr>
          <w:w w:val="105"/>
        </w:rPr>
        <w:t>,</w:t>
      </w:r>
      <w:r>
        <w:rPr>
          <w:spacing w:val="8"/>
          <w:w w:val="105"/>
        </w:rPr>
        <w:t xml:space="preserve"> </w:t>
      </w:r>
      <w:r>
        <w:rPr>
          <w:w w:val="105"/>
        </w:rPr>
        <w:t>10(1).</w:t>
      </w:r>
    </w:p>
    <w:p w14:paraId="2397B460" w14:textId="77777777" w:rsidR="00D705DC" w:rsidRDefault="00000000">
      <w:pPr>
        <w:pStyle w:val="Textoindependiente"/>
        <w:spacing w:before="198" w:line="247" w:lineRule="auto"/>
        <w:ind w:left="894" w:right="779" w:hanging="235"/>
        <w:jc w:val="both"/>
      </w:pPr>
      <w:bookmarkStart w:id="87" w:name="_bookmark72"/>
      <w:bookmarkEnd w:id="87"/>
      <w:r>
        <w:rPr>
          <w:spacing w:val="-1"/>
          <w:w w:val="103"/>
        </w:rPr>
        <w:t>Qui</w:t>
      </w:r>
      <w:r>
        <w:rPr>
          <w:spacing w:val="-7"/>
          <w:w w:val="103"/>
        </w:rPr>
        <w:t>n</w:t>
      </w:r>
      <w:r>
        <w:rPr>
          <w:spacing w:val="-1"/>
          <w:w w:val="99"/>
        </w:rPr>
        <w:t>tana-Domeque</w:t>
      </w:r>
      <w:r>
        <w:rPr>
          <w:w w:val="99"/>
        </w:rPr>
        <w:t>,</w:t>
      </w:r>
      <w:r>
        <w:rPr>
          <w:spacing w:val="17"/>
        </w:rPr>
        <w:t xml:space="preserve"> </w:t>
      </w:r>
      <w:r>
        <w:rPr>
          <w:w w:val="127"/>
        </w:rPr>
        <w:t>C.</w:t>
      </w:r>
      <w:r>
        <w:rPr>
          <w:spacing w:val="15"/>
        </w:rPr>
        <w:t xml:space="preserve"> </w:t>
      </w:r>
      <w:r>
        <w:rPr>
          <w:spacing w:val="-1"/>
          <w:w w:val="98"/>
        </w:rPr>
        <w:t>an</w:t>
      </w:r>
      <w:r>
        <w:rPr>
          <w:w w:val="98"/>
        </w:rPr>
        <w:t>d</w:t>
      </w:r>
      <w:r>
        <w:rPr>
          <w:spacing w:val="15"/>
        </w:rPr>
        <w:t xml:space="preserve"> </w:t>
      </w:r>
      <w:r>
        <w:rPr>
          <w:spacing w:val="-1"/>
          <w:w w:val="115"/>
        </w:rPr>
        <w:t>R</w:t>
      </w:r>
      <w:r>
        <w:rPr>
          <w:spacing w:val="-118"/>
          <w:w w:val="171"/>
        </w:rPr>
        <w:t>´</w:t>
      </w:r>
      <w:r>
        <w:rPr>
          <w:spacing w:val="-1"/>
          <w:w w:val="95"/>
        </w:rPr>
        <w:t>odenas-Se</w:t>
      </w:r>
      <w:r>
        <w:rPr>
          <w:spacing w:val="-1"/>
          <w:w w:val="97"/>
        </w:rPr>
        <w:t>rrano</w:t>
      </w:r>
      <w:r>
        <w:rPr>
          <w:w w:val="97"/>
        </w:rPr>
        <w:t>,</w:t>
      </w:r>
      <w:r>
        <w:rPr>
          <w:spacing w:val="17"/>
        </w:rPr>
        <w:t xml:space="preserve"> </w:t>
      </w:r>
      <w:r>
        <w:rPr>
          <w:spacing w:val="-20"/>
          <w:w w:val="116"/>
        </w:rPr>
        <w:t>P</w:t>
      </w:r>
      <w:r>
        <w:rPr>
          <w:w w:val="132"/>
        </w:rPr>
        <w:t>.</w:t>
      </w:r>
      <w:r>
        <w:rPr>
          <w:spacing w:val="15"/>
        </w:rPr>
        <w:t xml:space="preserve"> </w:t>
      </w:r>
      <w:r>
        <w:rPr>
          <w:spacing w:val="-1"/>
          <w:w w:val="89"/>
        </w:rPr>
        <w:t>(2017</w:t>
      </w:r>
      <w:r>
        <w:rPr>
          <w:spacing w:val="-1"/>
          <w:w w:val="110"/>
        </w:rPr>
        <w:t>)</w:t>
      </w:r>
      <w:r>
        <w:rPr>
          <w:w w:val="110"/>
        </w:rPr>
        <w:t>.</w:t>
      </w:r>
      <w:r>
        <w:t xml:space="preserve"> </w:t>
      </w:r>
      <w:r>
        <w:rPr>
          <w:spacing w:val="-18"/>
        </w:rPr>
        <w:t xml:space="preserve"> </w:t>
      </w:r>
      <w:r>
        <w:rPr>
          <w:w w:val="102"/>
        </w:rPr>
        <w:t>The</w:t>
      </w:r>
      <w:r>
        <w:rPr>
          <w:spacing w:val="15"/>
        </w:rPr>
        <w:t xml:space="preserve"> </w:t>
      </w:r>
      <w:r>
        <w:rPr>
          <w:w w:val="96"/>
        </w:rPr>
        <w:t>hidden</w:t>
      </w:r>
      <w:r>
        <w:rPr>
          <w:spacing w:val="15"/>
        </w:rPr>
        <w:t xml:space="preserve"> </w:t>
      </w:r>
      <w:r>
        <w:rPr>
          <w:w w:val="95"/>
        </w:rPr>
        <w:t>costs</w:t>
      </w:r>
      <w:r>
        <w:rPr>
          <w:spacing w:val="15"/>
        </w:rPr>
        <w:t xml:space="preserve"> </w:t>
      </w:r>
      <w:r>
        <w:rPr>
          <w:spacing w:val="-1"/>
          <w:w w:val="94"/>
        </w:rPr>
        <w:t>o</w:t>
      </w:r>
      <w:r>
        <w:rPr>
          <w:w w:val="94"/>
        </w:rPr>
        <w:t>f</w:t>
      </w:r>
      <w:r>
        <w:rPr>
          <w:spacing w:val="15"/>
        </w:rPr>
        <w:t xml:space="preserve"> </w:t>
      </w:r>
      <w:r>
        <w:rPr>
          <w:spacing w:val="-1"/>
          <w:w w:val="94"/>
        </w:rPr>
        <w:t>terrorism</w:t>
      </w:r>
      <w:r>
        <w:rPr>
          <w:w w:val="94"/>
        </w:rPr>
        <w:t>:</w:t>
      </w:r>
      <w:r>
        <w:t xml:space="preserve"> </w:t>
      </w:r>
      <w:r>
        <w:rPr>
          <w:spacing w:val="-7"/>
        </w:rPr>
        <w:t xml:space="preserve"> </w:t>
      </w:r>
      <w:r>
        <w:rPr>
          <w:w w:val="102"/>
        </w:rPr>
        <w:t xml:space="preserve">The </w:t>
      </w:r>
      <w:r>
        <w:t>effects</w:t>
      </w:r>
      <w:r>
        <w:rPr>
          <w:spacing w:val="23"/>
        </w:rPr>
        <w:t xml:space="preserve"> </w:t>
      </w:r>
      <w:r>
        <w:t>on</w:t>
      </w:r>
      <w:r>
        <w:rPr>
          <w:spacing w:val="24"/>
        </w:rPr>
        <w:t xml:space="preserve"> </w:t>
      </w:r>
      <w:r>
        <w:t>health</w:t>
      </w:r>
      <w:r>
        <w:rPr>
          <w:spacing w:val="24"/>
        </w:rPr>
        <w:t xml:space="preserve"> </w:t>
      </w:r>
      <w:r>
        <w:t>at</w:t>
      </w:r>
      <w:r>
        <w:rPr>
          <w:spacing w:val="24"/>
        </w:rPr>
        <w:t xml:space="preserve"> </w:t>
      </w:r>
      <w:r>
        <w:t>birth.</w:t>
      </w:r>
      <w:r>
        <w:rPr>
          <w:spacing w:val="49"/>
        </w:rPr>
        <w:t xml:space="preserve"> </w:t>
      </w:r>
      <w:r>
        <w:rPr>
          <w:rFonts w:ascii="Times New Roman" w:hAnsi="Times New Roman"/>
          <w:i/>
        </w:rPr>
        <w:t>Journal</w:t>
      </w:r>
      <w:r>
        <w:rPr>
          <w:rFonts w:ascii="Times New Roman" w:hAnsi="Times New Roman"/>
          <w:i/>
          <w:spacing w:val="22"/>
        </w:rPr>
        <w:t xml:space="preserve"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21"/>
        </w:rPr>
        <w:t xml:space="preserve"> </w:t>
      </w:r>
      <w:r>
        <w:rPr>
          <w:rFonts w:ascii="Times New Roman" w:hAnsi="Times New Roman"/>
          <w:i/>
        </w:rPr>
        <w:t>Health</w:t>
      </w:r>
      <w:r>
        <w:rPr>
          <w:rFonts w:ascii="Times New Roman" w:hAnsi="Times New Roman"/>
          <w:i/>
          <w:spacing w:val="22"/>
        </w:rPr>
        <w:t xml:space="preserve"> </w:t>
      </w:r>
      <w:r>
        <w:rPr>
          <w:rFonts w:ascii="Times New Roman" w:hAnsi="Times New Roman"/>
          <w:i/>
        </w:rPr>
        <w:t>Economics</w:t>
      </w:r>
      <w:r>
        <w:t>,</w:t>
      </w:r>
      <w:r>
        <w:rPr>
          <w:spacing w:val="24"/>
        </w:rPr>
        <w:t xml:space="preserve"> </w:t>
      </w:r>
      <w:r>
        <w:t>56:47–60.</w:t>
      </w:r>
    </w:p>
    <w:p w14:paraId="0DEF848B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38BC8EC8" w14:textId="77777777" w:rsidR="00D705DC" w:rsidRDefault="00000000">
      <w:pPr>
        <w:pStyle w:val="Textoindependiente"/>
        <w:spacing w:before="131"/>
        <w:ind w:left="660"/>
        <w:jc w:val="both"/>
      </w:pPr>
      <w:bookmarkStart w:id="88" w:name="_bookmark73"/>
      <w:bookmarkEnd w:id="88"/>
      <w:r>
        <w:rPr>
          <w:w w:val="110"/>
        </w:rPr>
        <w:t>Raghavan,</w:t>
      </w:r>
      <w:r>
        <w:rPr>
          <w:spacing w:val="16"/>
          <w:w w:val="110"/>
        </w:rPr>
        <w:t xml:space="preserve"> </w:t>
      </w:r>
      <w:r>
        <w:rPr>
          <w:w w:val="110"/>
        </w:rPr>
        <w:t>S.,</w:t>
      </w:r>
      <w:r>
        <w:rPr>
          <w:spacing w:val="16"/>
          <w:w w:val="110"/>
        </w:rPr>
        <w:t xml:space="preserve"> </w:t>
      </w:r>
      <w:r>
        <w:rPr>
          <w:w w:val="110"/>
        </w:rPr>
        <w:t>Huang,</w:t>
      </w:r>
      <w:r>
        <w:rPr>
          <w:spacing w:val="16"/>
          <w:w w:val="110"/>
        </w:rPr>
        <w:t xml:space="preserve"> </w:t>
      </w:r>
      <w:r>
        <w:rPr>
          <w:w w:val="120"/>
        </w:rPr>
        <w:t>J.,</w:t>
      </w:r>
      <w:r>
        <w:rPr>
          <w:spacing w:val="11"/>
          <w:w w:val="120"/>
        </w:rPr>
        <w:t xml:space="preserve"> </w:t>
      </w:r>
      <w:r>
        <w:rPr>
          <w:w w:val="110"/>
        </w:rPr>
        <w:t>Tcheandjieu,</w:t>
      </w:r>
      <w:r>
        <w:rPr>
          <w:spacing w:val="16"/>
          <w:w w:val="110"/>
        </w:rPr>
        <w:t xml:space="preserve"> </w:t>
      </w:r>
      <w:r>
        <w:rPr>
          <w:w w:val="110"/>
        </w:rPr>
        <w:t>C.,</w:t>
      </w:r>
      <w:r>
        <w:rPr>
          <w:spacing w:val="16"/>
          <w:w w:val="110"/>
        </w:rPr>
        <w:t xml:space="preserve"> </w:t>
      </w:r>
      <w:r>
        <w:rPr>
          <w:w w:val="110"/>
        </w:rPr>
        <w:t>Huffman,</w:t>
      </w:r>
      <w:r>
        <w:rPr>
          <w:spacing w:val="16"/>
          <w:w w:val="110"/>
        </w:rPr>
        <w:t xml:space="preserve"> </w:t>
      </w:r>
      <w:r>
        <w:rPr>
          <w:w w:val="120"/>
        </w:rPr>
        <w:t>J.</w:t>
      </w:r>
      <w:r>
        <w:rPr>
          <w:spacing w:val="8"/>
          <w:w w:val="120"/>
        </w:rPr>
        <w:t xml:space="preserve"> </w:t>
      </w:r>
      <w:r>
        <w:rPr>
          <w:w w:val="110"/>
        </w:rPr>
        <w:t>E.,</w:t>
      </w:r>
      <w:r>
        <w:rPr>
          <w:spacing w:val="16"/>
          <w:w w:val="110"/>
        </w:rPr>
        <w:t xml:space="preserve"> </w:t>
      </w:r>
      <w:r>
        <w:rPr>
          <w:w w:val="110"/>
        </w:rPr>
        <w:t>Litkowski,</w:t>
      </w:r>
      <w:r>
        <w:rPr>
          <w:spacing w:val="16"/>
          <w:w w:val="110"/>
        </w:rPr>
        <w:t xml:space="preserve"> </w:t>
      </w:r>
      <w:r>
        <w:rPr>
          <w:w w:val="110"/>
        </w:rPr>
        <w:t>E.,</w:t>
      </w:r>
      <w:r>
        <w:rPr>
          <w:spacing w:val="17"/>
          <w:w w:val="110"/>
        </w:rPr>
        <w:t xml:space="preserve"> </w:t>
      </w:r>
      <w:r>
        <w:rPr>
          <w:w w:val="110"/>
        </w:rPr>
        <w:t>Liu,</w:t>
      </w:r>
      <w:r>
        <w:rPr>
          <w:spacing w:val="16"/>
          <w:w w:val="110"/>
        </w:rPr>
        <w:t xml:space="preserve"> </w:t>
      </w:r>
      <w:r>
        <w:rPr>
          <w:w w:val="110"/>
        </w:rPr>
        <w:t>C.,</w:t>
      </w:r>
      <w:r>
        <w:rPr>
          <w:spacing w:val="16"/>
          <w:w w:val="110"/>
        </w:rPr>
        <w:t xml:space="preserve"> </w:t>
      </w:r>
      <w:r>
        <w:rPr>
          <w:w w:val="110"/>
        </w:rPr>
        <w:t>Ho,</w:t>
      </w:r>
      <w:r>
        <w:rPr>
          <w:spacing w:val="16"/>
          <w:w w:val="110"/>
        </w:rPr>
        <w:t xml:space="preserve"> </w:t>
      </w:r>
      <w:r>
        <w:rPr>
          <w:w w:val="110"/>
        </w:rPr>
        <w:t>Y.-</w:t>
      </w:r>
    </w:p>
    <w:p w14:paraId="34BE50AB" w14:textId="77777777" w:rsidR="00D705DC" w:rsidRDefault="00000000">
      <w:pPr>
        <w:pStyle w:val="Textoindependiente"/>
        <w:spacing w:before="7" w:line="247" w:lineRule="auto"/>
        <w:ind w:left="894" w:right="777"/>
        <w:jc w:val="both"/>
      </w:pPr>
      <w:r>
        <w:rPr>
          <w:spacing w:val="-1"/>
          <w:w w:val="105"/>
        </w:rPr>
        <w:t>L.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A.,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Hunter-Zinck,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H.,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Zhao,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H.,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Marouli,</w:t>
      </w:r>
      <w:r>
        <w:rPr>
          <w:spacing w:val="-9"/>
          <w:w w:val="105"/>
        </w:rPr>
        <w:t xml:space="preserve"> </w:t>
      </w:r>
      <w:r>
        <w:rPr>
          <w:w w:val="105"/>
        </w:rPr>
        <w:t>E.,</w:t>
      </w:r>
      <w:r>
        <w:rPr>
          <w:spacing w:val="-10"/>
          <w:w w:val="105"/>
        </w:rPr>
        <w:t xml:space="preserve"> </w:t>
      </w:r>
      <w:r>
        <w:rPr>
          <w:w w:val="105"/>
        </w:rPr>
        <w:t>et</w:t>
      </w:r>
      <w:r>
        <w:rPr>
          <w:spacing w:val="-13"/>
          <w:w w:val="105"/>
        </w:rPr>
        <w:t xml:space="preserve"> </w:t>
      </w:r>
      <w:r>
        <w:rPr>
          <w:w w:val="105"/>
        </w:rPr>
        <w:t>al.</w:t>
      </w:r>
      <w:r>
        <w:rPr>
          <w:spacing w:val="-12"/>
          <w:w w:val="105"/>
        </w:rPr>
        <w:t xml:space="preserve"> </w:t>
      </w:r>
      <w:r>
        <w:rPr>
          <w:w w:val="105"/>
        </w:rPr>
        <w:t>(2022).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w w:val="105"/>
        </w:rPr>
        <w:t>multi-population</w:t>
      </w:r>
      <w:r>
        <w:rPr>
          <w:spacing w:val="-13"/>
          <w:w w:val="105"/>
        </w:rPr>
        <w:t xml:space="preserve"> </w:t>
      </w:r>
      <w:r>
        <w:rPr>
          <w:w w:val="105"/>
        </w:rPr>
        <w:t>phenome-</w:t>
      </w:r>
      <w:r>
        <w:rPr>
          <w:spacing w:val="-53"/>
          <w:w w:val="105"/>
        </w:rPr>
        <w:t xml:space="preserve"> </w:t>
      </w:r>
      <w:r>
        <w:rPr>
          <w:w w:val="95"/>
        </w:rPr>
        <w:t xml:space="preserve">wide association study of genetically-predicted height in the million veteran program. </w:t>
      </w:r>
      <w:r>
        <w:rPr>
          <w:rFonts w:ascii="Times New Roman"/>
          <w:i/>
          <w:w w:val="95"/>
        </w:rPr>
        <w:t>PLoS</w:t>
      </w:r>
      <w:r>
        <w:rPr>
          <w:rFonts w:ascii="Times New Roman"/>
          <w:i/>
          <w:spacing w:val="1"/>
          <w:w w:val="95"/>
        </w:rPr>
        <w:t xml:space="preserve"> </w:t>
      </w:r>
      <w:r>
        <w:rPr>
          <w:rFonts w:ascii="Times New Roman"/>
          <w:i/>
          <w:w w:val="105"/>
        </w:rPr>
        <w:t>Genetics</w:t>
      </w:r>
      <w:r>
        <w:rPr>
          <w:w w:val="105"/>
        </w:rPr>
        <w:t>,</w:t>
      </w:r>
      <w:r>
        <w:rPr>
          <w:spacing w:val="19"/>
          <w:w w:val="105"/>
        </w:rPr>
        <w:t xml:space="preserve"> </w:t>
      </w:r>
      <w:r>
        <w:rPr>
          <w:w w:val="105"/>
        </w:rPr>
        <w:t>18(6):e1010193.</w:t>
      </w:r>
    </w:p>
    <w:p w14:paraId="04298AF0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89" w:name="_bookmark74"/>
      <w:bookmarkEnd w:id="89"/>
      <w:r>
        <w:rPr>
          <w:spacing w:val="-1"/>
          <w:w w:val="104"/>
        </w:rPr>
        <w:t>R</w:t>
      </w:r>
      <w:r>
        <w:rPr>
          <w:spacing w:val="6"/>
          <w:w w:val="104"/>
        </w:rPr>
        <w:t>o</w:t>
      </w:r>
      <w:r>
        <w:rPr>
          <w:w w:val="97"/>
        </w:rPr>
        <w:t>d</w:t>
      </w:r>
      <w:r>
        <w:rPr>
          <w:spacing w:val="-27"/>
          <w:w w:val="91"/>
        </w:rPr>
        <w:t>r</w:t>
      </w:r>
      <w:r>
        <w:rPr>
          <w:spacing w:val="-91"/>
          <w:w w:val="171"/>
        </w:rPr>
        <w:t>´</w:t>
      </w:r>
      <w:r>
        <w:rPr>
          <w:w w:val="95"/>
        </w:rPr>
        <w:t>ıgu</w:t>
      </w:r>
      <w:r>
        <w:rPr>
          <w:spacing w:val="-1"/>
          <w:w w:val="95"/>
        </w:rPr>
        <w:t>e</w:t>
      </w:r>
      <w:r>
        <w:rPr>
          <w:w w:val="106"/>
        </w:rPr>
        <w:t>z,</w:t>
      </w:r>
      <w:r>
        <w:t xml:space="preserve"> </w:t>
      </w:r>
      <w:r>
        <w:rPr>
          <w:spacing w:val="-7"/>
        </w:rPr>
        <w:t xml:space="preserve"> </w:t>
      </w:r>
      <w:r>
        <w:rPr>
          <w:spacing w:val="-1"/>
          <w:w w:val="113"/>
        </w:rPr>
        <w:t>L</w:t>
      </w:r>
      <w:r>
        <w:rPr>
          <w:w w:val="132"/>
        </w:rPr>
        <w:t>.</w:t>
      </w:r>
      <w:r>
        <w:t xml:space="preserve"> </w:t>
      </w:r>
      <w:r>
        <w:rPr>
          <w:spacing w:val="-11"/>
        </w:rPr>
        <w:t xml:space="preserve"> </w:t>
      </w:r>
      <w:r>
        <w:rPr>
          <w:spacing w:val="-1"/>
          <w:w w:val="93"/>
        </w:rPr>
        <w:t>(2022)</w:t>
      </w:r>
      <w:r>
        <w:rPr>
          <w:w w:val="93"/>
        </w:rPr>
        <w:t>.</w:t>
      </w:r>
      <w:r>
        <w:t xml:space="preserve">  </w:t>
      </w:r>
      <w:r>
        <w:rPr>
          <w:spacing w:val="-5"/>
        </w:rPr>
        <w:t xml:space="preserve"> </w:t>
      </w:r>
      <w:r>
        <w:rPr>
          <w:w w:val="98"/>
        </w:rPr>
        <w:t>Violence</w:t>
      </w:r>
      <w:r>
        <w:t xml:space="preserve"> </w:t>
      </w:r>
      <w:r>
        <w:rPr>
          <w:spacing w:val="-12"/>
        </w:rPr>
        <w:t xml:space="preserve"> </w:t>
      </w:r>
      <w:r>
        <w:rPr>
          <w:spacing w:val="-1"/>
          <w:w w:val="98"/>
        </w:rPr>
        <w:t>an</w:t>
      </w:r>
      <w:r>
        <w:rPr>
          <w:w w:val="98"/>
        </w:rPr>
        <w:t>d</w:t>
      </w:r>
      <w:r>
        <w:t xml:space="preserve"> </w:t>
      </w:r>
      <w:r>
        <w:rPr>
          <w:spacing w:val="-11"/>
        </w:rPr>
        <w:t xml:space="preserve"> </w:t>
      </w:r>
      <w:r>
        <w:rPr>
          <w:w w:val="93"/>
        </w:rPr>
        <w:t>new</w:t>
      </w:r>
      <w:r>
        <w:rPr>
          <w:spacing w:val="6"/>
          <w:w w:val="93"/>
        </w:rPr>
        <w:t>b</w:t>
      </w:r>
      <w:r>
        <w:rPr>
          <w:spacing w:val="-1"/>
          <w:w w:val="93"/>
        </w:rPr>
        <w:t>or</w:t>
      </w:r>
      <w:r>
        <w:rPr>
          <w:w w:val="93"/>
        </w:rPr>
        <w:t>n</w:t>
      </w:r>
      <w:r>
        <w:t xml:space="preserve"> </w:t>
      </w:r>
      <w:r>
        <w:rPr>
          <w:spacing w:val="-11"/>
        </w:rPr>
        <w:t xml:space="preserve"> </w:t>
      </w:r>
      <w:r>
        <w:rPr>
          <w:w w:val="93"/>
        </w:rPr>
        <w:t>h</w:t>
      </w:r>
      <w:r>
        <w:rPr>
          <w:spacing w:val="-1"/>
          <w:w w:val="93"/>
        </w:rPr>
        <w:t>e</w:t>
      </w:r>
      <w:r>
        <w:rPr>
          <w:spacing w:val="-1"/>
          <w:w w:val="101"/>
        </w:rPr>
        <w:t>alth</w:t>
      </w:r>
      <w:r>
        <w:rPr>
          <w:w w:val="101"/>
        </w:rPr>
        <w:t>:</w:t>
      </w:r>
      <w:r>
        <w:t xml:space="preserve">  </w:t>
      </w:r>
      <w:r>
        <w:rPr>
          <w:spacing w:val="-21"/>
        </w:rPr>
        <w:t xml:space="preserve"> </w:t>
      </w:r>
      <w:r>
        <w:t xml:space="preserve">Estimates </w:t>
      </w:r>
      <w:r>
        <w:rPr>
          <w:spacing w:val="-11"/>
        </w:rPr>
        <w:t xml:space="preserve"> </w:t>
      </w:r>
      <w:r>
        <w:rPr>
          <w:w w:val="93"/>
        </w:rPr>
        <w:t>for</w:t>
      </w:r>
      <w:r>
        <w:t xml:space="preserve"> </w:t>
      </w:r>
      <w:r>
        <w:rPr>
          <w:spacing w:val="-11"/>
        </w:rPr>
        <w:t xml:space="preserve"> </w:t>
      </w:r>
      <w:r>
        <w:rPr>
          <w:w w:val="95"/>
        </w:rPr>
        <w:t>colo</w:t>
      </w:r>
      <w:r>
        <w:rPr>
          <w:spacing w:val="-7"/>
          <w:w w:val="95"/>
        </w:rPr>
        <w:t>m</w:t>
      </w:r>
      <w:r>
        <w:rPr>
          <w:w w:val="103"/>
        </w:rPr>
        <w:t>bia.</w:t>
      </w:r>
      <w:r>
        <w:t xml:space="preserve">  </w:t>
      </w:r>
      <w:r>
        <w:rPr>
          <w:spacing w:val="-6"/>
        </w:rPr>
        <w:t xml:space="preserve"> </w:t>
      </w:r>
      <w:r>
        <w:rPr>
          <w:rFonts w:ascii="Times New Roman" w:hAnsi="Times New Roman"/>
          <w:i/>
          <w:spacing w:val="-1"/>
        </w:rPr>
        <w:t>H</w:t>
      </w:r>
      <w:r>
        <w:rPr>
          <w:rFonts w:ascii="Times New Roman" w:hAnsi="Times New Roman"/>
          <w:i/>
          <w:spacing w:val="-12"/>
        </w:rPr>
        <w:t>e</w:t>
      </w:r>
      <w:r>
        <w:rPr>
          <w:rFonts w:ascii="Times New Roman" w:hAnsi="Times New Roman"/>
          <w:i/>
        </w:rPr>
        <w:t xml:space="preserve">alth </w:t>
      </w:r>
      <w:r>
        <w:rPr>
          <w:rFonts w:ascii="Times New Roman" w:hAnsi="Times New Roman"/>
          <w:i/>
          <w:spacing w:val="-21"/>
        </w:rPr>
        <w:t xml:space="preserve"> </w:t>
      </w:r>
      <w:r>
        <w:rPr>
          <w:rFonts w:ascii="Times New Roman" w:hAnsi="Times New Roman"/>
          <w:i/>
          <w:spacing w:val="-12"/>
          <w:w w:val="101"/>
        </w:rPr>
        <w:t>ec</w:t>
      </w:r>
      <w:r>
        <w:rPr>
          <w:rFonts w:ascii="Times New Roman" w:hAnsi="Times New Roman"/>
          <w:i/>
          <w:w w:val="101"/>
        </w:rPr>
        <w:t xml:space="preserve">o- </w:t>
      </w:r>
      <w:r>
        <w:rPr>
          <w:rFonts w:ascii="Times New Roman" w:hAnsi="Times New Roman"/>
          <w:i/>
        </w:rPr>
        <w:t>nomics</w:t>
      </w:r>
      <w:r>
        <w:t>,</w:t>
      </w:r>
      <w:r>
        <w:rPr>
          <w:spacing w:val="23"/>
        </w:rPr>
        <w:t xml:space="preserve"> </w:t>
      </w:r>
      <w:r>
        <w:t>31(1):112–136.</w:t>
      </w:r>
    </w:p>
    <w:p w14:paraId="48C3D25C" w14:textId="77777777" w:rsidR="00D705DC" w:rsidRDefault="00000000">
      <w:pPr>
        <w:pStyle w:val="Textoindependiente"/>
        <w:spacing w:before="197" w:line="247" w:lineRule="auto"/>
        <w:ind w:left="894" w:right="777" w:hanging="235"/>
        <w:jc w:val="both"/>
      </w:pPr>
      <w:bookmarkStart w:id="90" w:name="_bookmark75"/>
      <w:bookmarkEnd w:id="90"/>
      <w:r>
        <w:rPr>
          <w:w w:val="105"/>
        </w:rPr>
        <w:t xml:space="preserve">Roodman, D., Nielsen, M. Ø., MacKinnon, </w:t>
      </w:r>
      <w:r>
        <w:rPr>
          <w:w w:val="120"/>
        </w:rPr>
        <w:t xml:space="preserve">J. </w:t>
      </w:r>
      <w:r>
        <w:rPr>
          <w:w w:val="105"/>
        </w:rPr>
        <w:t>G., and Webb, M. D. (2019). Fast and wild:</w:t>
      </w:r>
      <w:r>
        <w:rPr>
          <w:spacing w:val="1"/>
          <w:w w:val="105"/>
        </w:rPr>
        <w:t xml:space="preserve"> </w:t>
      </w:r>
      <w:r>
        <w:rPr>
          <w:w w:val="105"/>
        </w:rPr>
        <w:t>Bootstrap</w:t>
      </w:r>
      <w:r>
        <w:rPr>
          <w:spacing w:val="7"/>
          <w:w w:val="105"/>
        </w:rPr>
        <w:t xml:space="preserve"> </w:t>
      </w:r>
      <w:r>
        <w:rPr>
          <w:w w:val="105"/>
        </w:rPr>
        <w:t>inference</w:t>
      </w:r>
      <w:r>
        <w:rPr>
          <w:spacing w:val="8"/>
          <w:w w:val="105"/>
        </w:rPr>
        <w:t xml:space="preserve"> </w:t>
      </w:r>
      <w:r>
        <w:rPr>
          <w:w w:val="105"/>
        </w:rPr>
        <w:t>in</w:t>
      </w:r>
      <w:r>
        <w:rPr>
          <w:spacing w:val="8"/>
          <w:w w:val="105"/>
        </w:rPr>
        <w:t xml:space="preserve"> </w:t>
      </w:r>
      <w:r>
        <w:rPr>
          <w:w w:val="105"/>
        </w:rPr>
        <w:t>stata</w:t>
      </w:r>
      <w:r>
        <w:rPr>
          <w:spacing w:val="8"/>
          <w:w w:val="105"/>
        </w:rPr>
        <w:t xml:space="preserve"> </w:t>
      </w:r>
      <w:r>
        <w:rPr>
          <w:w w:val="105"/>
        </w:rPr>
        <w:t>using</w:t>
      </w:r>
      <w:r>
        <w:rPr>
          <w:spacing w:val="8"/>
          <w:w w:val="105"/>
        </w:rPr>
        <w:t xml:space="preserve"> </w:t>
      </w:r>
      <w:r>
        <w:rPr>
          <w:w w:val="105"/>
        </w:rPr>
        <w:t>boottest.</w:t>
      </w:r>
      <w:r>
        <w:rPr>
          <w:spacing w:val="29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The</w:t>
      </w:r>
      <w:r>
        <w:rPr>
          <w:rFonts w:ascii="Times New Roman" w:hAnsi="Times New Roman"/>
          <w:i/>
          <w:spacing w:val="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Stata</w:t>
      </w:r>
      <w:r>
        <w:rPr>
          <w:rFonts w:ascii="Times New Roman" w:hAnsi="Times New Roman"/>
          <w:i/>
          <w:spacing w:val="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Journal</w:t>
      </w:r>
      <w:r>
        <w:rPr>
          <w:w w:val="105"/>
        </w:rPr>
        <w:t>,</w:t>
      </w:r>
      <w:r>
        <w:rPr>
          <w:spacing w:val="8"/>
          <w:w w:val="105"/>
        </w:rPr>
        <w:t xml:space="preserve"> </w:t>
      </w:r>
      <w:r>
        <w:rPr>
          <w:w w:val="105"/>
        </w:rPr>
        <w:t>19(1):4–60.</w:t>
      </w:r>
    </w:p>
    <w:p w14:paraId="1B69DD9A" w14:textId="77777777" w:rsidR="00D705DC" w:rsidRDefault="00000000">
      <w:pPr>
        <w:pStyle w:val="Textoindependiente"/>
        <w:spacing w:before="198"/>
        <w:ind w:left="659"/>
        <w:jc w:val="both"/>
      </w:pPr>
      <w:bookmarkStart w:id="91" w:name="_bookmark76"/>
      <w:bookmarkEnd w:id="91"/>
      <w:r>
        <w:t>Sant’Anna,</w:t>
      </w:r>
      <w:r>
        <w:rPr>
          <w:spacing w:val="37"/>
        </w:rPr>
        <w:t xml:space="preserve"> </w:t>
      </w:r>
      <w:r>
        <w:t>P.</w:t>
      </w:r>
      <w:r>
        <w:rPr>
          <w:spacing w:val="33"/>
        </w:rPr>
        <w:t xml:space="preserve"> </w:t>
      </w:r>
      <w:r>
        <w:t>H.</w:t>
      </w:r>
      <w:r>
        <w:rPr>
          <w:spacing w:val="33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Zhao,</w:t>
      </w:r>
      <w:r>
        <w:rPr>
          <w:spacing w:val="37"/>
        </w:rPr>
        <w:t xml:space="preserve"> </w:t>
      </w:r>
      <w:r>
        <w:t>J.</w:t>
      </w:r>
      <w:r>
        <w:rPr>
          <w:spacing w:val="33"/>
        </w:rPr>
        <w:t xml:space="preserve"> </w:t>
      </w:r>
      <w:r>
        <w:t>(2020).</w:t>
      </w:r>
      <w:r>
        <w:rPr>
          <w:spacing w:val="88"/>
        </w:rPr>
        <w:t xml:space="preserve"> </w:t>
      </w:r>
      <w:r>
        <w:t>Doubly</w:t>
      </w:r>
      <w:r>
        <w:rPr>
          <w:spacing w:val="34"/>
        </w:rPr>
        <w:t xml:space="preserve"> </w:t>
      </w:r>
      <w:r>
        <w:t>robust</w:t>
      </w:r>
      <w:r>
        <w:rPr>
          <w:spacing w:val="33"/>
        </w:rPr>
        <w:t xml:space="preserve"> </w:t>
      </w:r>
      <w:r>
        <w:t>difference-in-differences</w:t>
      </w:r>
      <w:r>
        <w:rPr>
          <w:spacing w:val="34"/>
        </w:rPr>
        <w:t xml:space="preserve"> </w:t>
      </w:r>
      <w:r>
        <w:t>estimators.</w:t>
      </w:r>
    </w:p>
    <w:p w14:paraId="4767300A" w14:textId="77777777" w:rsidR="00D705DC" w:rsidRDefault="00000000">
      <w:pPr>
        <w:spacing w:before="7"/>
        <w:ind w:left="894"/>
        <w:rPr>
          <w:sz w:val="24"/>
        </w:rPr>
      </w:pPr>
      <w:r>
        <w:rPr>
          <w:rFonts w:ascii="Times New Roman" w:hAnsi="Times New Roman"/>
          <w:i/>
          <w:sz w:val="24"/>
        </w:rPr>
        <w:t>Journal</w:t>
      </w:r>
      <w:r>
        <w:rPr>
          <w:rFonts w:ascii="Times New Roman" w:hAnsi="Times New Roman"/>
          <w:i/>
          <w:spacing w:val="9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9"/>
          <w:sz w:val="24"/>
        </w:rPr>
        <w:t xml:space="preserve"> </w:t>
      </w:r>
      <w:r>
        <w:rPr>
          <w:rFonts w:ascii="Times New Roman" w:hAnsi="Times New Roman"/>
          <w:i/>
          <w:sz w:val="24"/>
        </w:rPr>
        <w:t>Econometrics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219(1):101–122.</w:t>
      </w:r>
    </w:p>
    <w:p w14:paraId="5CAADA54" w14:textId="77777777" w:rsidR="00D705DC" w:rsidRDefault="00000000">
      <w:pPr>
        <w:pStyle w:val="Textoindependiente"/>
        <w:spacing w:before="207" w:line="247" w:lineRule="auto"/>
        <w:ind w:left="894" w:right="777" w:hanging="235"/>
        <w:jc w:val="both"/>
      </w:pPr>
      <w:bookmarkStart w:id="92" w:name="_bookmark77"/>
      <w:bookmarkEnd w:id="92"/>
      <w:r>
        <w:t>Sherrieb, K. and Norris, F. H. (2013). Public health consequences of terrorism on maternal–</w:t>
      </w:r>
      <w:r>
        <w:rPr>
          <w:spacing w:val="1"/>
        </w:rPr>
        <w:t xml:space="preserve"> </w:t>
      </w:r>
      <w:r>
        <w:t>child</w:t>
      </w:r>
      <w:r>
        <w:rPr>
          <w:spacing w:val="17"/>
        </w:rPr>
        <w:t xml:space="preserve"> </w:t>
      </w:r>
      <w:r>
        <w:t>health</w:t>
      </w:r>
      <w:r>
        <w:rPr>
          <w:spacing w:val="17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new</w:t>
      </w:r>
      <w:r>
        <w:rPr>
          <w:spacing w:val="17"/>
        </w:rPr>
        <w:t xml:space="preserve"> </w:t>
      </w:r>
      <w:r>
        <w:t>york</w:t>
      </w:r>
      <w:r>
        <w:rPr>
          <w:spacing w:val="17"/>
        </w:rPr>
        <w:t xml:space="preserve"> </w:t>
      </w:r>
      <w:r>
        <w:t>city</w:t>
      </w:r>
      <w:r>
        <w:rPr>
          <w:spacing w:val="18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madrid.</w:t>
      </w:r>
      <w:r>
        <w:rPr>
          <w:spacing w:val="41"/>
        </w:rPr>
        <w:t xml:space="preserve"> </w:t>
      </w:r>
      <w:r>
        <w:rPr>
          <w:rFonts w:ascii="Times New Roman" w:hAnsi="Times New Roman"/>
          <w:i/>
        </w:rPr>
        <w:t>Journal</w:t>
      </w:r>
      <w:r>
        <w:rPr>
          <w:rFonts w:ascii="Times New Roman" w:hAnsi="Times New Roman"/>
          <w:i/>
          <w:spacing w:val="14"/>
        </w:rPr>
        <w:t xml:space="preserve"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15"/>
        </w:rPr>
        <w:t xml:space="preserve"> </w:t>
      </w:r>
      <w:r>
        <w:rPr>
          <w:rFonts w:ascii="Times New Roman" w:hAnsi="Times New Roman"/>
          <w:i/>
        </w:rPr>
        <w:t>Urban</w:t>
      </w:r>
      <w:r>
        <w:rPr>
          <w:rFonts w:ascii="Times New Roman" w:hAnsi="Times New Roman"/>
          <w:i/>
          <w:spacing w:val="15"/>
        </w:rPr>
        <w:t xml:space="preserve"> </w:t>
      </w:r>
      <w:r>
        <w:rPr>
          <w:rFonts w:ascii="Times New Roman" w:hAnsi="Times New Roman"/>
          <w:i/>
        </w:rPr>
        <w:t>Health</w:t>
      </w:r>
      <w:r>
        <w:t>,</w:t>
      </w:r>
      <w:r>
        <w:rPr>
          <w:spacing w:val="17"/>
        </w:rPr>
        <w:t xml:space="preserve"> </w:t>
      </w:r>
      <w:r>
        <w:t>90:369–387.</w:t>
      </w:r>
    </w:p>
    <w:p w14:paraId="2186BB88" w14:textId="77777777" w:rsidR="00D705DC" w:rsidRDefault="00000000">
      <w:pPr>
        <w:pStyle w:val="Textoindependiente"/>
        <w:spacing w:before="198" w:line="247" w:lineRule="auto"/>
        <w:ind w:left="894" w:right="777" w:hanging="235"/>
        <w:jc w:val="both"/>
      </w:pPr>
      <w:bookmarkStart w:id="93" w:name="_bookmark78"/>
      <w:bookmarkEnd w:id="93"/>
      <w:r>
        <w:rPr>
          <w:w w:val="105"/>
        </w:rPr>
        <w:t xml:space="preserve">Slyker, </w:t>
      </w:r>
      <w:r>
        <w:rPr>
          <w:w w:val="120"/>
        </w:rPr>
        <w:t xml:space="preserve">J. </w:t>
      </w:r>
      <w:r>
        <w:rPr>
          <w:w w:val="105"/>
        </w:rPr>
        <w:t xml:space="preserve">A., Patterson, </w:t>
      </w:r>
      <w:r>
        <w:rPr>
          <w:w w:val="120"/>
        </w:rPr>
        <w:t xml:space="preserve">J., </w:t>
      </w:r>
      <w:r>
        <w:rPr>
          <w:w w:val="105"/>
        </w:rPr>
        <w:t>Ambler, G., Richardson, B. A., Maleche-Obimbo, E., Bosire, R.,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Mbori-Ngacha, D., Farquhar, C., and John-Stewart, G. (2014). </w:t>
      </w:r>
      <w:r>
        <w:rPr>
          <w:w w:val="105"/>
        </w:rPr>
        <w:t>Correlates and outcomes</w:t>
      </w:r>
      <w:r>
        <w:rPr>
          <w:spacing w:val="-53"/>
          <w:w w:val="10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preterm</w:t>
      </w:r>
      <w:r>
        <w:rPr>
          <w:spacing w:val="-7"/>
        </w:rPr>
        <w:t xml:space="preserve"> </w:t>
      </w:r>
      <w:r>
        <w:t>birth,</w:t>
      </w:r>
      <w:r>
        <w:rPr>
          <w:spacing w:val="-5"/>
        </w:rPr>
        <w:t xml:space="preserve"> </w:t>
      </w:r>
      <w:r>
        <w:t>low</w:t>
      </w:r>
      <w:r>
        <w:rPr>
          <w:spacing w:val="-7"/>
        </w:rPr>
        <w:t xml:space="preserve"> </w:t>
      </w:r>
      <w:r>
        <w:t>birth</w:t>
      </w:r>
      <w:r>
        <w:rPr>
          <w:spacing w:val="-7"/>
        </w:rPr>
        <w:t xml:space="preserve"> </w:t>
      </w:r>
      <w:r>
        <w:t>weight,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small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gestational</w:t>
      </w:r>
      <w:r>
        <w:rPr>
          <w:spacing w:val="-7"/>
        </w:rPr>
        <w:t xml:space="preserve"> </w:t>
      </w:r>
      <w:r>
        <w:t>age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hiv-exposed</w:t>
      </w:r>
      <w:r>
        <w:rPr>
          <w:spacing w:val="-6"/>
        </w:rPr>
        <w:t xml:space="preserve"> </w:t>
      </w:r>
      <w:r>
        <w:t>uninfected</w:t>
      </w:r>
      <w:r>
        <w:rPr>
          <w:spacing w:val="-51"/>
        </w:rPr>
        <w:t xml:space="preserve"> </w:t>
      </w:r>
      <w:r>
        <w:rPr>
          <w:w w:val="105"/>
        </w:rPr>
        <w:t>infants.</w:t>
      </w:r>
      <w:r>
        <w:rPr>
          <w:spacing w:val="4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BMC</w:t>
      </w:r>
      <w:r>
        <w:rPr>
          <w:rFonts w:ascii="Times New Roman" w:hAnsi="Times New Roman"/>
          <w:i/>
          <w:spacing w:val="1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pregnancy</w:t>
      </w:r>
      <w:r>
        <w:rPr>
          <w:rFonts w:ascii="Times New Roman" w:hAnsi="Times New Roman"/>
          <w:i/>
          <w:spacing w:val="1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and</w:t>
      </w:r>
      <w:r>
        <w:rPr>
          <w:rFonts w:ascii="Times New Roman" w:hAnsi="Times New Roman"/>
          <w:i/>
          <w:spacing w:val="15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childbirth</w:t>
      </w:r>
      <w:r>
        <w:rPr>
          <w:w w:val="105"/>
        </w:rPr>
        <w:t>,</w:t>
      </w:r>
      <w:r>
        <w:rPr>
          <w:spacing w:val="17"/>
          <w:w w:val="105"/>
        </w:rPr>
        <w:t xml:space="preserve"> </w:t>
      </w:r>
      <w:r>
        <w:rPr>
          <w:w w:val="105"/>
        </w:rPr>
        <w:t>14(1):1–10.</w:t>
      </w:r>
    </w:p>
    <w:p w14:paraId="48D52347" w14:textId="77777777" w:rsidR="00D705DC" w:rsidRDefault="00000000">
      <w:pPr>
        <w:pStyle w:val="Textoindependiente"/>
        <w:spacing w:before="195"/>
        <w:ind w:left="659"/>
        <w:jc w:val="both"/>
      </w:pPr>
      <w:bookmarkStart w:id="94" w:name="_bookmark79"/>
      <w:bookmarkEnd w:id="94"/>
      <w:r>
        <w:rPr>
          <w:w w:val="110"/>
        </w:rPr>
        <w:t>Spratlen,</w:t>
      </w:r>
      <w:r>
        <w:rPr>
          <w:spacing w:val="38"/>
          <w:w w:val="110"/>
        </w:rPr>
        <w:t xml:space="preserve"> </w:t>
      </w:r>
      <w:r>
        <w:rPr>
          <w:w w:val="110"/>
        </w:rPr>
        <w:t>M.</w:t>
      </w:r>
      <w:r>
        <w:rPr>
          <w:spacing w:val="32"/>
          <w:w w:val="110"/>
        </w:rPr>
        <w:t xml:space="preserve"> </w:t>
      </w:r>
      <w:r>
        <w:rPr>
          <w:w w:val="120"/>
        </w:rPr>
        <w:t>J.,</w:t>
      </w:r>
      <w:r>
        <w:rPr>
          <w:spacing w:val="33"/>
          <w:w w:val="120"/>
        </w:rPr>
        <w:t xml:space="preserve"> </w:t>
      </w:r>
      <w:r>
        <w:rPr>
          <w:w w:val="110"/>
        </w:rPr>
        <w:t>Perera,</w:t>
      </w:r>
      <w:r>
        <w:rPr>
          <w:spacing w:val="39"/>
          <w:w w:val="110"/>
        </w:rPr>
        <w:t xml:space="preserve"> </w:t>
      </w:r>
      <w:r>
        <w:rPr>
          <w:w w:val="110"/>
        </w:rPr>
        <w:t>F.</w:t>
      </w:r>
      <w:r>
        <w:rPr>
          <w:spacing w:val="32"/>
          <w:w w:val="110"/>
        </w:rPr>
        <w:t xml:space="preserve"> </w:t>
      </w:r>
      <w:r>
        <w:rPr>
          <w:w w:val="110"/>
        </w:rPr>
        <w:t>P.,</w:t>
      </w:r>
      <w:r>
        <w:rPr>
          <w:spacing w:val="38"/>
          <w:w w:val="110"/>
        </w:rPr>
        <w:t xml:space="preserve"> </w:t>
      </w:r>
      <w:r>
        <w:rPr>
          <w:w w:val="110"/>
        </w:rPr>
        <w:t>Sjodin,</w:t>
      </w:r>
      <w:r>
        <w:rPr>
          <w:spacing w:val="39"/>
          <w:w w:val="110"/>
        </w:rPr>
        <w:t xml:space="preserve"> </w:t>
      </w:r>
      <w:r>
        <w:rPr>
          <w:w w:val="110"/>
        </w:rPr>
        <w:t>A.,</w:t>
      </w:r>
      <w:r>
        <w:rPr>
          <w:spacing w:val="39"/>
          <w:w w:val="110"/>
        </w:rPr>
        <w:t xml:space="preserve"> </w:t>
      </w:r>
      <w:r>
        <w:rPr>
          <w:w w:val="110"/>
        </w:rPr>
        <w:t>Wang,</w:t>
      </w:r>
      <w:r>
        <w:rPr>
          <w:spacing w:val="38"/>
          <w:w w:val="110"/>
        </w:rPr>
        <w:t xml:space="preserve"> </w:t>
      </w:r>
      <w:r>
        <w:rPr>
          <w:w w:val="110"/>
        </w:rPr>
        <w:t>Y.,</w:t>
      </w:r>
      <w:r>
        <w:rPr>
          <w:spacing w:val="39"/>
          <w:w w:val="110"/>
        </w:rPr>
        <w:t xml:space="preserve"> </w:t>
      </w:r>
      <w:r>
        <w:rPr>
          <w:w w:val="110"/>
        </w:rPr>
        <w:t>Herbstman,</w:t>
      </w:r>
      <w:r>
        <w:rPr>
          <w:spacing w:val="38"/>
          <w:w w:val="110"/>
        </w:rPr>
        <w:t xml:space="preserve"> </w:t>
      </w:r>
      <w:r>
        <w:rPr>
          <w:w w:val="120"/>
        </w:rPr>
        <w:t>J.</w:t>
      </w:r>
      <w:r>
        <w:rPr>
          <w:spacing w:val="27"/>
          <w:w w:val="120"/>
        </w:rPr>
        <w:t xml:space="preserve"> </w:t>
      </w:r>
      <w:r>
        <w:rPr>
          <w:w w:val="110"/>
        </w:rPr>
        <w:t>B.,</w:t>
      </w:r>
      <w:r>
        <w:rPr>
          <w:spacing w:val="38"/>
          <w:w w:val="110"/>
        </w:rPr>
        <w:t xml:space="preserve"> </w:t>
      </w:r>
      <w:r>
        <w:rPr>
          <w:w w:val="110"/>
        </w:rPr>
        <w:t>and</w:t>
      </w:r>
      <w:r>
        <w:rPr>
          <w:spacing w:val="32"/>
          <w:w w:val="110"/>
        </w:rPr>
        <w:t xml:space="preserve"> </w:t>
      </w:r>
      <w:r>
        <w:rPr>
          <w:w w:val="110"/>
        </w:rPr>
        <w:t>Trasande,</w:t>
      </w:r>
    </w:p>
    <w:p w14:paraId="33B73096" w14:textId="77777777" w:rsidR="00D705DC" w:rsidRDefault="00000000">
      <w:pPr>
        <w:spacing w:before="8" w:line="247" w:lineRule="auto"/>
        <w:ind w:left="894" w:right="778"/>
        <w:jc w:val="both"/>
        <w:rPr>
          <w:sz w:val="24"/>
        </w:rPr>
      </w:pPr>
      <w:r>
        <w:rPr>
          <w:sz w:val="24"/>
        </w:rPr>
        <w:t>L. (2022).</w:t>
      </w:r>
      <w:r>
        <w:rPr>
          <w:spacing w:val="1"/>
          <w:sz w:val="24"/>
        </w:rPr>
        <w:t xml:space="preserve"> </w:t>
      </w:r>
      <w:r>
        <w:rPr>
          <w:sz w:val="24"/>
        </w:rPr>
        <w:t>Understanding the Role of Persistent Organic Pollutants and Stress in the</w:t>
      </w:r>
      <w:r>
        <w:rPr>
          <w:spacing w:val="1"/>
          <w:sz w:val="24"/>
        </w:rPr>
        <w:t xml:space="preserve"> </w:t>
      </w:r>
      <w:r>
        <w:rPr>
          <w:sz w:val="24"/>
        </w:rPr>
        <w:t>Association between Proximity to the World Trade Center Disaster and Birth Outcomes.</w:t>
      </w:r>
      <w:r>
        <w:rPr>
          <w:spacing w:val="1"/>
          <w:sz w:val="24"/>
        </w:rPr>
        <w:t xml:space="preserve"> </w:t>
      </w:r>
      <w:r>
        <w:rPr>
          <w:rFonts w:ascii="Times New Roman"/>
          <w:i/>
          <w:sz w:val="24"/>
        </w:rPr>
        <w:t>International</w:t>
      </w:r>
      <w:r>
        <w:rPr>
          <w:rFonts w:ascii="Times New Roman"/>
          <w:i/>
          <w:spacing w:val="28"/>
          <w:sz w:val="24"/>
        </w:rPr>
        <w:t xml:space="preserve"> </w:t>
      </w:r>
      <w:r>
        <w:rPr>
          <w:rFonts w:ascii="Times New Roman"/>
          <w:i/>
          <w:sz w:val="24"/>
        </w:rPr>
        <w:t>Journal</w:t>
      </w:r>
      <w:r>
        <w:rPr>
          <w:rFonts w:ascii="Times New Roman"/>
          <w:i/>
          <w:spacing w:val="28"/>
          <w:sz w:val="24"/>
        </w:rPr>
        <w:t xml:space="preserve"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9"/>
          <w:sz w:val="24"/>
        </w:rPr>
        <w:t xml:space="preserve"> </w:t>
      </w:r>
      <w:r>
        <w:rPr>
          <w:rFonts w:ascii="Times New Roman"/>
          <w:i/>
          <w:sz w:val="24"/>
        </w:rPr>
        <w:t>Environmental</w:t>
      </w:r>
      <w:r>
        <w:rPr>
          <w:rFonts w:ascii="Times New Roman"/>
          <w:i/>
          <w:spacing w:val="28"/>
          <w:sz w:val="24"/>
        </w:rPr>
        <w:t xml:space="preserve"> </w:t>
      </w:r>
      <w:r>
        <w:rPr>
          <w:rFonts w:ascii="Times New Roman"/>
          <w:i/>
          <w:sz w:val="24"/>
        </w:rPr>
        <w:t>Research</w:t>
      </w:r>
      <w:r>
        <w:rPr>
          <w:rFonts w:ascii="Times New Roman"/>
          <w:i/>
          <w:spacing w:val="29"/>
          <w:sz w:val="24"/>
        </w:rPr>
        <w:t xml:space="preserve"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8"/>
          <w:sz w:val="24"/>
        </w:rPr>
        <w:t xml:space="preserve"> </w:t>
      </w:r>
      <w:r>
        <w:rPr>
          <w:rFonts w:ascii="Times New Roman"/>
          <w:i/>
          <w:sz w:val="24"/>
        </w:rPr>
        <w:t>Public</w:t>
      </w:r>
      <w:r>
        <w:rPr>
          <w:rFonts w:ascii="Times New Roman"/>
          <w:i/>
          <w:spacing w:val="29"/>
          <w:sz w:val="24"/>
        </w:rPr>
        <w:t xml:space="preserve"> </w:t>
      </w:r>
      <w:r>
        <w:rPr>
          <w:rFonts w:ascii="Times New Roman"/>
          <w:i/>
          <w:sz w:val="24"/>
        </w:rPr>
        <w:t>Health</w:t>
      </w:r>
      <w:r>
        <w:rPr>
          <w:sz w:val="24"/>
        </w:rPr>
        <w:t>,</w:t>
      </w:r>
      <w:r>
        <w:rPr>
          <w:spacing w:val="30"/>
          <w:sz w:val="24"/>
        </w:rPr>
        <w:t xml:space="preserve"> </w:t>
      </w:r>
      <w:r>
        <w:rPr>
          <w:sz w:val="24"/>
        </w:rPr>
        <w:t>19(4).</w:t>
      </w:r>
    </w:p>
    <w:p w14:paraId="15CFC383" w14:textId="77777777" w:rsidR="00D705DC" w:rsidRDefault="00000000">
      <w:pPr>
        <w:pStyle w:val="Textoindependiente"/>
        <w:spacing w:before="196" w:line="247" w:lineRule="auto"/>
        <w:ind w:left="894" w:right="778" w:hanging="235"/>
        <w:jc w:val="both"/>
      </w:pPr>
      <w:bookmarkStart w:id="95" w:name="_bookmark80"/>
      <w:bookmarkEnd w:id="95"/>
      <w:r>
        <w:t>Torche, F. (2011).</w:t>
      </w:r>
      <w:r>
        <w:rPr>
          <w:spacing w:val="1"/>
        </w:rPr>
        <w:t xml:space="preserve"> </w:t>
      </w:r>
      <w:r>
        <w:t>The effect of maternal stress on birth outcomes:</w:t>
      </w:r>
      <w:r>
        <w:rPr>
          <w:spacing w:val="1"/>
        </w:rPr>
        <w:t xml:space="preserve"> </w:t>
      </w:r>
      <w:r>
        <w:t>exploiting a natural</w:t>
      </w:r>
      <w:r>
        <w:rPr>
          <w:spacing w:val="1"/>
        </w:rPr>
        <w:t xml:space="preserve"> </w:t>
      </w:r>
      <w:r>
        <w:t>experiment.</w:t>
      </w:r>
      <w:r>
        <w:rPr>
          <w:spacing w:val="45"/>
        </w:rPr>
        <w:t xml:space="preserve"> </w:t>
      </w:r>
      <w:r>
        <w:rPr>
          <w:rFonts w:ascii="Times New Roman" w:hAnsi="Times New Roman"/>
          <w:i/>
        </w:rPr>
        <w:t>Demography</w:t>
      </w:r>
      <w:r>
        <w:t>,</w:t>
      </w:r>
      <w:r>
        <w:rPr>
          <w:spacing w:val="22"/>
        </w:rPr>
        <w:t xml:space="preserve"> </w:t>
      </w:r>
      <w:r>
        <w:t>48(4):1473–1491.</w:t>
      </w:r>
    </w:p>
    <w:p w14:paraId="5E8C23F9" w14:textId="77777777" w:rsidR="00D705DC" w:rsidRDefault="00000000">
      <w:pPr>
        <w:pStyle w:val="Textoindependiente"/>
        <w:spacing w:before="198" w:line="247" w:lineRule="auto"/>
        <w:ind w:left="894" w:right="778" w:hanging="235"/>
        <w:jc w:val="both"/>
      </w:pPr>
      <w:bookmarkStart w:id="96" w:name="_bookmark81"/>
      <w:bookmarkEnd w:id="96"/>
      <w:r>
        <w:t>Torche, F. and Shwed, U. (2015). The hidden costs of war: Exposure to armed conflict and</w:t>
      </w:r>
      <w:r>
        <w:rPr>
          <w:spacing w:val="1"/>
        </w:rPr>
        <w:t xml:space="preserve"> </w:t>
      </w:r>
      <w:r>
        <w:t>birth</w:t>
      </w:r>
      <w:r>
        <w:rPr>
          <w:spacing w:val="22"/>
        </w:rPr>
        <w:t xml:space="preserve"> </w:t>
      </w:r>
      <w:r>
        <w:t>outcomes.</w:t>
      </w:r>
      <w:r>
        <w:rPr>
          <w:spacing w:val="47"/>
        </w:rPr>
        <w:t xml:space="preserve"> </w:t>
      </w:r>
      <w:r>
        <w:rPr>
          <w:rFonts w:ascii="Times New Roman" w:hAnsi="Times New Roman"/>
          <w:i/>
        </w:rPr>
        <w:t>Sociological</w:t>
      </w:r>
      <w:r>
        <w:rPr>
          <w:rFonts w:ascii="Times New Roman" w:hAnsi="Times New Roman"/>
          <w:i/>
          <w:spacing w:val="21"/>
        </w:rPr>
        <w:t xml:space="preserve"> </w:t>
      </w:r>
      <w:r>
        <w:rPr>
          <w:rFonts w:ascii="Times New Roman" w:hAnsi="Times New Roman"/>
          <w:i/>
        </w:rPr>
        <w:t>Science</w:t>
      </w:r>
      <w:r>
        <w:t>,</w:t>
      </w:r>
      <w:r>
        <w:rPr>
          <w:spacing w:val="22"/>
        </w:rPr>
        <w:t xml:space="preserve"> </w:t>
      </w:r>
      <w:r>
        <w:t>2:558–581.</w:t>
      </w:r>
    </w:p>
    <w:p w14:paraId="414CE7D1" w14:textId="77777777" w:rsidR="00D705DC" w:rsidRDefault="00000000">
      <w:pPr>
        <w:pStyle w:val="Textoindependiente"/>
        <w:spacing w:before="197" w:line="247" w:lineRule="auto"/>
        <w:ind w:left="894" w:right="776" w:hanging="235"/>
        <w:jc w:val="both"/>
      </w:pPr>
      <w:bookmarkStart w:id="97" w:name="_bookmark82"/>
      <w:bookmarkEnd w:id="97"/>
      <w:r>
        <w:t>Vargas, J. F. (2012). The persistent colombian conflict: subnational analysis of the duration</w:t>
      </w:r>
      <w:r>
        <w:rPr>
          <w:spacing w:val="1"/>
        </w:rPr>
        <w:t xml:space="preserve"> </w:t>
      </w:r>
      <w:r>
        <w:rPr>
          <w:w w:val="105"/>
        </w:rPr>
        <w:t>of</w:t>
      </w:r>
      <w:r>
        <w:rPr>
          <w:spacing w:val="13"/>
          <w:w w:val="105"/>
        </w:rPr>
        <w:t xml:space="preserve"> </w:t>
      </w:r>
      <w:r>
        <w:rPr>
          <w:w w:val="105"/>
        </w:rPr>
        <w:t>violence.</w:t>
      </w:r>
      <w:r>
        <w:rPr>
          <w:spacing w:val="38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Defence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and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Peace</w:t>
      </w:r>
      <w:r>
        <w:rPr>
          <w:rFonts w:ascii="Times New Roman" w:hAnsi="Times New Roman"/>
          <w:i/>
          <w:spacing w:val="1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Economics</w:t>
      </w:r>
      <w:r>
        <w:rPr>
          <w:w w:val="105"/>
        </w:rPr>
        <w:t>,</w:t>
      </w:r>
      <w:r>
        <w:rPr>
          <w:spacing w:val="14"/>
          <w:w w:val="105"/>
        </w:rPr>
        <w:t xml:space="preserve"> </w:t>
      </w:r>
      <w:r>
        <w:rPr>
          <w:w w:val="105"/>
        </w:rPr>
        <w:t>23(2):203–223.</w:t>
      </w:r>
    </w:p>
    <w:p w14:paraId="3E660708" w14:textId="77777777" w:rsidR="00D705DC" w:rsidRDefault="00000000">
      <w:pPr>
        <w:pStyle w:val="Textoindependiente"/>
        <w:spacing w:before="198" w:line="247" w:lineRule="auto"/>
        <w:ind w:left="894" w:right="776" w:hanging="235"/>
        <w:jc w:val="both"/>
      </w:pPr>
      <w:bookmarkStart w:id="98" w:name="_bookmark83"/>
      <w:bookmarkEnd w:id="98"/>
      <w:r>
        <w:rPr>
          <w:w w:val="105"/>
        </w:rPr>
        <w:t>Villar,</w:t>
      </w:r>
      <w:r>
        <w:rPr>
          <w:spacing w:val="32"/>
          <w:w w:val="105"/>
        </w:rPr>
        <w:t xml:space="preserve"> </w:t>
      </w:r>
      <w:r>
        <w:rPr>
          <w:w w:val="115"/>
        </w:rPr>
        <w:t>J.,</w:t>
      </w:r>
      <w:r>
        <w:rPr>
          <w:spacing w:val="27"/>
          <w:w w:val="115"/>
        </w:rPr>
        <w:t xml:space="preserve"> </w:t>
      </w:r>
      <w:r>
        <w:rPr>
          <w:w w:val="105"/>
        </w:rPr>
        <w:t>Ismail,</w:t>
      </w:r>
      <w:r>
        <w:rPr>
          <w:spacing w:val="32"/>
          <w:w w:val="105"/>
        </w:rPr>
        <w:t xml:space="preserve"> </w:t>
      </w:r>
      <w:r>
        <w:rPr>
          <w:w w:val="105"/>
        </w:rPr>
        <w:t>L.</w:t>
      </w:r>
      <w:r>
        <w:rPr>
          <w:spacing w:val="29"/>
          <w:w w:val="105"/>
        </w:rPr>
        <w:t xml:space="preserve"> </w:t>
      </w:r>
      <w:r>
        <w:rPr>
          <w:w w:val="105"/>
        </w:rPr>
        <w:t>C.,</w:t>
      </w:r>
      <w:r>
        <w:rPr>
          <w:spacing w:val="32"/>
          <w:w w:val="105"/>
        </w:rPr>
        <w:t xml:space="preserve"> </w:t>
      </w:r>
      <w:r>
        <w:rPr>
          <w:w w:val="105"/>
        </w:rPr>
        <w:t>Victora,</w:t>
      </w:r>
      <w:r>
        <w:rPr>
          <w:spacing w:val="33"/>
          <w:w w:val="105"/>
        </w:rPr>
        <w:t xml:space="preserve"> </w:t>
      </w:r>
      <w:r>
        <w:rPr>
          <w:w w:val="105"/>
        </w:rPr>
        <w:t>C.</w:t>
      </w:r>
      <w:r>
        <w:rPr>
          <w:spacing w:val="28"/>
          <w:w w:val="105"/>
        </w:rPr>
        <w:t xml:space="preserve"> </w:t>
      </w:r>
      <w:r>
        <w:rPr>
          <w:w w:val="105"/>
        </w:rPr>
        <w:t>G.,</w:t>
      </w:r>
      <w:r>
        <w:rPr>
          <w:spacing w:val="33"/>
          <w:w w:val="105"/>
        </w:rPr>
        <w:t xml:space="preserve"> </w:t>
      </w:r>
      <w:r>
        <w:rPr>
          <w:w w:val="105"/>
        </w:rPr>
        <w:t>Ohuma,</w:t>
      </w:r>
      <w:r>
        <w:rPr>
          <w:spacing w:val="32"/>
          <w:w w:val="105"/>
        </w:rPr>
        <w:t xml:space="preserve"> </w:t>
      </w:r>
      <w:r>
        <w:rPr>
          <w:w w:val="105"/>
        </w:rPr>
        <w:t>E.</w:t>
      </w:r>
      <w:r>
        <w:rPr>
          <w:spacing w:val="29"/>
          <w:w w:val="105"/>
        </w:rPr>
        <w:t xml:space="preserve"> </w:t>
      </w:r>
      <w:r>
        <w:rPr>
          <w:w w:val="105"/>
        </w:rPr>
        <w:t>O.,</w:t>
      </w:r>
      <w:r>
        <w:rPr>
          <w:spacing w:val="31"/>
          <w:w w:val="105"/>
        </w:rPr>
        <w:t xml:space="preserve"> </w:t>
      </w:r>
      <w:r>
        <w:rPr>
          <w:w w:val="105"/>
        </w:rPr>
        <w:t>Bertino,</w:t>
      </w:r>
      <w:r>
        <w:rPr>
          <w:spacing w:val="32"/>
          <w:w w:val="105"/>
        </w:rPr>
        <w:t xml:space="preserve"> </w:t>
      </w:r>
      <w:r>
        <w:rPr>
          <w:w w:val="105"/>
        </w:rPr>
        <w:t>E.,</w:t>
      </w:r>
      <w:r>
        <w:rPr>
          <w:spacing w:val="33"/>
          <w:w w:val="105"/>
        </w:rPr>
        <w:t xml:space="preserve"> </w:t>
      </w:r>
      <w:r>
        <w:rPr>
          <w:w w:val="105"/>
        </w:rPr>
        <w:t>Altman,</w:t>
      </w:r>
      <w:r>
        <w:rPr>
          <w:spacing w:val="32"/>
          <w:w w:val="105"/>
        </w:rPr>
        <w:t xml:space="preserve"> </w:t>
      </w:r>
      <w:r>
        <w:rPr>
          <w:w w:val="105"/>
        </w:rPr>
        <w:t>D.</w:t>
      </w:r>
      <w:r>
        <w:rPr>
          <w:spacing w:val="29"/>
          <w:w w:val="105"/>
        </w:rPr>
        <w:t xml:space="preserve"> </w:t>
      </w:r>
      <w:r>
        <w:rPr>
          <w:w w:val="105"/>
        </w:rPr>
        <w:t>G.,</w:t>
      </w:r>
      <w:r>
        <w:rPr>
          <w:spacing w:val="32"/>
          <w:w w:val="105"/>
        </w:rPr>
        <w:t xml:space="preserve"> </w:t>
      </w:r>
      <w:r>
        <w:rPr>
          <w:w w:val="105"/>
        </w:rPr>
        <w:t>Lambert,</w:t>
      </w:r>
      <w:r>
        <w:rPr>
          <w:spacing w:val="-53"/>
          <w:w w:val="105"/>
        </w:rPr>
        <w:t xml:space="preserve"> </w:t>
      </w:r>
      <w:r>
        <w:rPr>
          <w:w w:val="105"/>
        </w:rPr>
        <w:t>A., Papageorghiou, A. T., Carvalho, M., Jaffer, Y. A., et al. (2014).</w:t>
      </w:r>
      <w:r>
        <w:rPr>
          <w:spacing w:val="1"/>
          <w:w w:val="105"/>
        </w:rPr>
        <w:t xml:space="preserve"> </w:t>
      </w:r>
      <w:r>
        <w:rPr>
          <w:w w:val="105"/>
        </w:rPr>
        <w:t>International stan-</w:t>
      </w:r>
      <w:r>
        <w:rPr>
          <w:spacing w:val="1"/>
          <w:w w:val="105"/>
        </w:rPr>
        <w:t xml:space="preserve"> </w:t>
      </w:r>
      <w:r>
        <w:t>dards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newborn</w:t>
      </w:r>
      <w:r>
        <w:rPr>
          <w:spacing w:val="-6"/>
        </w:rPr>
        <w:t xml:space="preserve"> </w:t>
      </w:r>
      <w:r>
        <w:t>weight,</w:t>
      </w:r>
      <w:r>
        <w:rPr>
          <w:spacing w:val="-4"/>
        </w:rPr>
        <w:t xml:space="preserve"> </w:t>
      </w:r>
      <w:r>
        <w:t>length,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head</w:t>
      </w:r>
      <w:r>
        <w:rPr>
          <w:spacing w:val="-6"/>
        </w:rPr>
        <w:t xml:space="preserve"> </w:t>
      </w:r>
      <w:r>
        <w:t>circumference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gestational</w:t>
      </w:r>
      <w:r>
        <w:rPr>
          <w:spacing w:val="-6"/>
        </w:rPr>
        <w:t xml:space="preserve"> </w:t>
      </w:r>
      <w:r>
        <w:t>age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sex:</w:t>
      </w:r>
      <w:r>
        <w:rPr>
          <w:spacing w:val="15"/>
        </w:rPr>
        <w:t xml:space="preserve"> </w:t>
      </w:r>
      <w:r>
        <w:t>the</w:t>
      </w:r>
      <w:r>
        <w:rPr>
          <w:spacing w:val="-50"/>
        </w:rPr>
        <w:t xml:space="preserve"> </w:t>
      </w:r>
      <w:r>
        <w:rPr>
          <w:w w:val="95"/>
        </w:rPr>
        <w:t xml:space="preserve">newborn cross-sectional study of the intergrowth-21st project. </w:t>
      </w:r>
      <w:r>
        <w:rPr>
          <w:rFonts w:ascii="Times New Roman" w:hAnsi="Times New Roman"/>
          <w:i/>
          <w:w w:val="95"/>
        </w:rPr>
        <w:t>The Lancet</w:t>
      </w:r>
      <w:r>
        <w:rPr>
          <w:w w:val="95"/>
        </w:rPr>
        <w:t>, 384(9946):857–</w:t>
      </w:r>
      <w:r>
        <w:rPr>
          <w:spacing w:val="1"/>
          <w:w w:val="95"/>
        </w:rPr>
        <w:t xml:space="preserve"> </w:t>
      </w:r>
      <w:r>
        <w:rPr>
          <w:w w:val="105"/>
        </w:rPr>
        <w:t>868.</w:t>
      </w:r>
    </w:p>
    <w:p w14:paraId="6B288A08" w14:textId="77777777" w:rsidR="00D705DC" w:rsidRDefault="00000000">
      <w:pPr>
        <w:pStyle w:val="Textoindependiente"/>
        <w:spacing w:before="195" w:line="247" w:lineRule="auto"/>
        <w:ind w:left="894" w:right="777" w:hanging="235"/>
        <w:jc w:val="both"/>
      </w:pPr>
      <w:bookmarkStart w:id="99" w:name="_bookmark84"/>
      <w:bookmarkEnd w:id="99"/>
      <w:r>
        <w:rPr>
          <w:w w:val="105"/>
        </w:rPr>
        <w:t xml:space="preserve">Wadhwa, P. D., Sandman, C. A., Porto, M., Dunkel-Schetter, C., and Garite, T. </w:t>
      </w:r>
      <w:r>
        <w:rPr>
          <w:w w:val="120"/>
        </w:rPr>
        <w:t xml:space="preserve">J. </w:t>
      </w:r>
      <w:r>
        <w:rPr>
          <w:w w:val="105"/>
        </w:rPr>
        <w:t>(1993).</w:t>
      </w:r>
      <w:r>
        <w:rPr>
          <w:spacing w:val="1"/>
          <w:w w:val="10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prenatal</w:t>
      </w:r>
      <w:r>
        <w:rPr>
          <w:spacing w:val="52"/>
        </w:rPr>
        <w:t xml:space="preserve"> </w:t>
      </w:r>
      <w:r>
        <w:t>stress</w:t>
      </w:r>
      <w:r>
        <w:rPr>
          <w:spacing w:val="53"/>
        </w:rPr>
        <w:t xml:space="preserve"> </w:t>
      </w:r>
      <w:r>
        <w:t>and</w:t>
      </w:r>
      <w:r>
        <w:rPr>
          <w:spacing w:val="53"/>
        </w:rPr>
        <w:t xml:space="preserve"> </w:t>
      </w:r>
      <w:r>
        <w:t>infant</w:t>
      </w:r>
      <w:r>
        <w:rPr>
          <w:spacing w:val="53"/>
        </w:rPr>
        <w:t xml:space="preserve"> </w:t>
      </w:r>
      <w:r>
        <w:t>birth</w:t>
      </w:r>
      <w:r>
        <w:rPr>
          <w:spacing w:val="53"/>
        </w:rPr>
        <w:t xml:space="preserve"> </w:t>
      </w:r>
      <w:r>
        <w:t>weight</w:t>
      </w:r>
      <w:r>
        <w:rPr>
          <w:spacing w:val="53"/>
        </w:rPr>
        <w:t xml:space="preserve"> </w:t>
      </w:r>
      <w:r>
        <w:t>and</w:t>
      </w:r>
      <w:r>
        <w:rPr>
          <w:spacing w:val="52"/>
        </w:rPr>
        <w:t xml:space="preserve"> </w:t>
      </w:r>
      <w:r>
        <w:t>gestational</w:t>
      </w:r>
      <w:r>
        <w:rPr>
          <w:spacing w:val="53"/>
        </w:rPr>
        <w:t xml:space="preserve"> </w:t>
      </w:r>
      <w:r>
        <w:t>age</w:t>
      </w:r>
      <w:r>
        <w:rPr>
          <w:spacing w:val="-51"/>
        </w:rPr>
        <w:t xml:space="preserve"> </w:t>
      </w:r>
      <w:r>
        <w:rPr>
          <w:w w:val="105"/>
        </w:rPr>
        <w:t>at birth:</w:t>
      </w:r>
      <w:r>
        <w:rPr>
          <w:spacing w:val="1"/>
          <w:w w:val="105"/>
        </w:rPr>
        <w:t xml:space="preserve"> </w:t>
      </w:r>
      <w:r>
        <w:rPr>
          <w:w w:val="105"/>
        </w:rPr>
        <w:t>a prospective investigation.</w:t>
      </w:r>
      <w:r>
        <w:rPr>
          <w:spacing w:val="1"/>
          <w:w w:val="105"/>
        </w:rPr>
        <w:t xml:space="preserve"> </w:t>
      </w:r>
      <w:r>
        <w:rPr>
          <w:rFonts w:ascii="Times New Roman" w:hAnsi="Times New Roman"/>
          <w:i/>
          <w:w w:val="105"/>
        </w:rPr>
        <w:t>American journal of obstetrics and gynecology</w:t>
      </w:r>
      <w:r>
        <w:rPr>
          <w:w w:val="105"/>
        </w:rPr>
        <w:t>,</w:t>
      </w:r>
      <w:r>
        <w:rPr>
          <w:spacing w:val="1"/>
          <w:w w:val="105"/>
        </w:rPr>
        <w:t xml:space="preserve"> </w:t>
      </w:r>
      <w:r>
        <w:rPr>
          <w:w w:val="105"/>
        </w:rPr>
        <w:t>169(4):858–865.</w:t>
      </w:r>
    </w:p>
    <w:p w14:paraId="0D4443BB" w14:textId="77777777" w:rsidR="00D705DC" w:rsidRDefault="00D705DC">
      <w:pPr>
        <w:spacing w:line="247" w:lineRule="auto"/>
        <w:jc w:val="both"/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0EE702ED" w14:textId="77777777" w:rsidR="00D705DC" w:rsidRDefault="00000000">
      <w:pPr>
        <w:pStyle w:val="Textoindependiente"/>
        <w:spacing w:before="131" w:line="247" w:lineRule="auto"/>
        <w:ind w:left="894" w:right="634" w:hanging="235"/>
      </w:pPr>
      <w:bookmarkStart w:id="100" w:name="_bookmark85"/>
      <w:bookmarkEnd w:id="100"/>
      <w:r>
        <w:t>World</w:t>
      </w:r>
      <w:r>
        <w:rPr>
          <w:spacing w:val="12"/>
        </w:rPr>
        <w:t xml:space="preserve"> </w:t>
      </w:r>
      <w:r>
        <w:t>Health</w:t>
      </w:r>
      <w:r>
        <w:rPr>
          <w:spacing w:val="13"/>
        </w:rPr>
        <w:t xml:space="preserve"> </w:t>
      </w:r>
      <w:r>
        <w:t>Organization</w:t>
      </w:r>
      <w:r>
        <w:rPr>
          <w:spacing w:val="13"/>
        </w:rPr>
        <w:t xml:space="preserve"> </w:t>
      </w:r>
      <w:r>
        <w:t>(2016).</w:t>
      </w:r>
      <w:r>
        <w:rPr>
          <w:spacing w:val="45"/>
        </w:rPr>
        <w:t xml:space="preserve"> </w:t>
      </w:r>
      <w:r>
        <w:t>Pregnant</w:t>
      </w:r>
      <w:r>
        <w:rPr>
          <w:spacing w:val="13"/>
        </w:rPr>
        <w:t xml:space="preserve"> </w:t>
      </w:r>
      <w:r>
        <w:t>women</w:t>
      </w:r>
      <w:r>
        <w:rPr>
          <w:spacing w:val="12"/>
        </w:rPr>
        <w:t xml:space="preserve"> </w:t>
      </w:r>
      <w:r>
        <w:t>must</w:t>
      </w:r>
      <w:r>
        <w:rPr>
          <w:spacing w:val="13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able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access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right</w:t>
      </w:r>
      <w:r>
        <w:rPr>
          <w:spacing w:val="13"/>
        </w:rPr>
        <w:t xml:space="preserve"> </w:t>
      </w:r>
      <w:r>
        <w:t>care</w:t>
      </w:r>
      <w:r>
        <w:rPr>
          <w:spacing w:val="-50"/>
        </w:rPr>
        <w:t xml:space="preserve"> </w:t>
      </w:r>
      <w:r>
        <w:t>at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right</w:t>
      </w:r>
      <w:r>
        <w:rPr>
          <w:spacing w:val="25"/>
        </w:rPr>
        <w:t xml:space="preserve"> </w:t>
      </w:r>
      <w:r>
        <w:t>time.</w:t>
      </w:r>
    </w:p>
    <w:p w14:paraId="4F67F518" w14:textId="77777777" w:rsidR="00D705DC" w:rsidRDefault="00D705DC">
      <w:pPr>
        <w:pStyle w:val="Textoindependiente"/>
        <w:rPr>
          <w:sz w:val="34"/>
        </w:rPr>
      </w:pPr>
    </w:p>
    <w:p w14:paraId="62327FFE" w14:textId="77777777" w:rsidR="00D705DC" w:rsidRDefault="00000000">
      <w:pPr>
        <w:pStyle w:val="Ttulo1"/>
        <w:spacing w:before="284"/>
        <w:ind w:left="660" w:firstLine="0"/>
      </w:pPr>
      <w:r>
        <w:t>Appendices</w:t>
      </w:r>
    </w:p>
    <w:p w14:paraId="46653127" w14:textId="77777777" w:rsidR="00D705DC" w:rsidRDefault="00D705DC">
      <w:pPr>
        <w:pStyle w:val="Textoindependiente"/>
        <w:spacing w:before="3"/>
        <w:rPr>
          <w:rFonts w:ascii="Georgia"/>
          <w:b/>
          <w:sz w:val="44"/>
        </w:rPr>
      </w:pPr>
    </w:p>
    <w:p w14:paraId="331B8501" w14:textId="77777777" w:rsidR="00D705DC" w:rsidRDefault="00000000">
      <w:pPr>
        <w:pStyle w:val="Textoindependiente"/>
        <w:ind w:left="704" w:right="821"/>
        <w:jc w:val="center"/>
      </w:pPr>
      <w:r>
        <w:t>Figure</w:t>
      </w:r>
      <w:r>
        <w:rPr>
          <w:spacing w:val="18"/>
        </w:rPr>
        <w:t xml:space="preserve"> </w:t>
      </w:r>
      <w:r>
        <w:t>A1:</w:t>
      </w:r>
      <w:r>
        <w:rPr>
          <w:spacing w:val="43"/>
        </w:rPr>
        <w:t xml:space="preserve"> </w:t>
      </w:r>
      <w:r>
        <w:t>Medellin,</w:t>
      </w:r>
      <w:r>
        <w:rPr>
          <w:spacing w:val="18"/>
        </w:rPr>
        <w:t xml:space="preserve"> </w:t>
      </w:r>
      <w:r>
        <w:t>Comuna</w:t>
      </w:r>
      <w:r>
        <w:rPr>
          <w:spacing w:val="19"/>
        </w:rPr>
        <w:t xml:space="preserve"> </w:t>
      </w:r>
      <w:r>
        <w:t>13,</w:t>
      </w:r>
      <w:r>
        <w:rPr>
          <w:spacing w:val="18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operation</w:t>
      </w:r>
      <w:r>
        <w:rPr>
          <w:spacing w:val="18"/>
        </w:rPr>
        <w:t xml:space="preserve"> </w:t>
      </w:r>
      <w:r>
        <w:t>Orion</w:t>
      </w:r>
    </w:p>
    <w:p w14:paraId="41CA370D" w14:textId="77777777" w:rsidR="00D705DC" w:rsidRDefault="0068001A">
      <w:pPr>
        <w:pStyle w:val="Textoindependiente"/>
        <w:rPr>
          <w:sz w:val="22"/>
        </w:rPr>
      </w:pPr>
      <w:r>
        <w:rPr>
          <w:noProof/>
        </w:rPr>
        <w:pict w14:anchorId="6A1F4BE9">
          <v:group id="Grupo 14" o:spid="_x0000_s2194" alt="" style="position:absolute;margin-left:162.6pt;margin-top:14.85pt;width:283pt;height:360.15pt;z-index:-15705600;mso-wrap-distance-left:0;mso-wrap-distance-right:0;mso-position-horizontal-relative:page" coordorigin="3252,297" coordsize="5660,7203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361" o:spid="_x0000_s2195" type="#_x0000_t75" alt="" style="position:absolute;left:3251;top:297;width:5660;height:7203;visibility:visible;mso-wrap-style:square">
              <v:imagedata r:id="rId32" o:title=""/>
              <o:lock v:ext="edit" cropping="t" verticies="t" shapetype="t"/>
            </v:shape>
            <v:shape id="Text Box 362" o:spid="_x0000_s2196" type="#_x0000_t202" alt="" style="position:absolute;left:8236;top:6914;width:576;height:494;visibility:visible;mso-wrap-style:square;v-text-anchor:top" filled="f" stroked="f">
              <o:lock v:ext="edit" aspectratio="t" verticies="t" text="t" shapetype="t"/>
              <v:textbox inset="0,0,0,0">
                <w:txbxContent>
                  <w:p w14:paraId="7033D3BC" w14:textId="77777777" w:rsidR="00D705DC" w:rsidRDefault="00000000">
                    <w:pPr>
                      <w:spacing w:line="312" w:lineRule="auto"/>
                      <w:ind w:right="130"/>
                      <w:rPr>
                        <w:rFonts w:ascii="Times New Roman" w:hAnsi="Times New Roman"/>
                        <w:sz w:val="12"/>
                      </w:rPr>
                    </w:pPr>
                    <w:bookmarkStart w:id="101" w:name="_bookmark86"/>
                    <w:bookmarkEnd w:id="101"/>
                    <w:r>
                      <w:rPr>
                        <w:rFonts w:ascii="Times New Roman" w:hAnsi="Times New Roman"/>
                        <w:spacing w:val="-1"/>
                        <w:sz w:val="12"/>
                      </w:rPr>
                      <w:t>Medellín</w:t>
                    </w:r>
                    <w:r>
                      <w:rPr>
                        <w:rFonts w:ascii="Times New Roman" w:hAnsi="Times New Roman"/>
                        <w:spacing w:val="-27"/>
                        <w:sz w:val="12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sz w:val="12"/>
                      </w:rPr>
                      <w:t>Orión</w:t>
                    </w:r>
                  </w:p>
                  <w:p w14:paraId="0F4ECFFB" w14:textId="77777777" w:rsidR="00D705DC" w:rsidRDefault="00000000">
                    <w:pPr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z w:val="12"/>
                      </w:rPr>
                      <w:t>Comuna</w:t>
                    </w:r>
                    <w:r>
                      <w:rPr>
                        <w:rFonts w:ascii="Times New Roman"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Times New Roman"/>
                        <w:sz w:val="12"/>
                      </w:rPr>
                      <w:t>13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05AED6B3" w14:textId="77777777" w:rsidR="00D705DC" w:rsidRDefault="00D705DC">
      <w:pPr>
        <w:sectPr w:rsidR="00D705DC">
          <w:pgSz w:w="12240" w:h="15840"/>
          <w:pgMar w:top="1320" w:right="660" w:bottom="1700" w:left="780" w:header="0" w:footer="1509" w:gutter="0"/>
          <w:cols w:space="720"/>
        </w:sectPr>
      </w:pPr>
    </w:p>
    <w:p w14:paraId="1F6F56DD" w14:textId="77777777" w:rsidR="00D705DC" w:rsidRDefault="0068001A">
      <w:pPr>
        <w:pStyle w:val="Textoindependiente"/>
        <w:spacing w:before="114"/>
        <w:ind w:left="704" w:right="821"/>
        <w:jc w:val="center"/>
      </w:pPr>
      <w:r>
        <w:pict w14:anchorId="3F555C60">
          <v:shape id="_x0000_s2193" type="#_x0000_t202" alt="" style="position:absolute;left:0;text-align:left;margin-left:116.5pt;margin-top:488.15pt;width:10.95pt;height:6.45pt;z-index:15756800;mso-wrap-style:square;mso-wrap-edited:f;mso-width-percent:0;mso-height-percent:0;mso-position-horizontal-relative:page;mso-position-vertical-relative:page;mso-width-percent:0;mso-height-percent:0;v-text-anchor:top" filled="f" stroked="f">
            <v:textbox style="layout-flow:vertical;mso-layout-flow-alt:bottom-to-top" inset="0,0,0,0">
              <w:txbxContent>
                <w:p w14:paraId="1A70AB84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  <w:r>
        <w:pict w14:anchorId="3418FA54">
          <v:shape id="_x0000_s2192" type="#_x0000_t202" alt="" style="position:absolute;left:0;text-align:left;margin-left:144.45pt;margin-top:86.05pt;width:9.6pt;height:5.8pt;z-index:15759872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4F3FEFDB" w14:textId="77777777" w:rsidR="00D705DC" w:rsidRDefault="00000000">
                  <w:pPr>
                    <w:spacing w:before="21"/>
                    <w:ind w:left="20"/>
                    <w:rPr>
                      <w:rFonts w:ascii="Arial MT"/>
                      <w:sz w:val="13"/>
                    </w:rPr>
                  </w:pPr>
                  <w:r>
                    <w:rPr>
                      <w:rFonts w:ascii="Arial MT"/>
                      <w:w w:val="104"/>
                      <w:sz w:val="13"/>
                    </w:rPr>
                    <w:t>0</w:t>
                  </w:r>
                </w:p>
              </w:txbxContent>
            </v:textbox>
            <w10:wrap anchorx="page"/>
          </v:shape>
        </w:pict>
      </w:r>
      <w:r>
        <w:pict w14:anchorId="3FBBCE0B">
          <v:shape id="_x0000_s2191" type="#_x0000_t202" alt="" style="position:absolute;left:0;text-align:left;margin-left:144.45pt;margin-top:43.2pt;width:9.6pt;height:13.35pt;z-index:15760384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7F0E687C" w14:textId="77777777" w:rsidR="00D705DC" w:rsidRDefault="00000000">
                  <w:pPr>
                    <w:spacing w:before="21"/>
                    <w:ind w:left="20"/>
                    <w:rPr>
                      <w:rFonts w:ascii="Arial MT"/>
                      <w:sz w:val="13"/>
                    </w:rPr>
                  </w:pPr>
                  <w:r>
                    <w:rPr>
                      <w:rFonts w:ascii="Arial MT"/>
                      <w:w w:val="105"/>
                      <w:sz w:val="13"/>
                    </w:rPr>
                    <w:t>100</w:t>
                  </w:r>
                </w:p>
              </w:txbxContent>
            </v:textbox>
            <w10:wrap anchorx="page"/>
          </v:shape>
        </w:pict>
      </w:r>
      <w:r w:rsidR="00992F6B">
        <w:t>Figure</w:t>
      </w:r>
      <w:r w:rsidR="00992F6B">
        <w:rPr>
          <w:spacing w:val="15"/>
        </w:rPr>
        <w:t xml:space="preserve"> </w:t>
      </w:r>
      <w:r w:rsidR="00992F6B">
        <w:t>A2:</w:t>
      </w:r>
      <w:r w:rsidR="00992F6B">
        <w:rPr>
          <w:spacing w:val="39"/>
        </w:rPr>
        <w:t xml:space="preserve"> </w:t>
      </w:r>
      <w:r w:rsidR="00992F6B">
        <w:t>Unconditional</w:t>
      </w:r>
      <w:r w:rsidR="00992F6B">
        <w:rPr>
          <w:spacing w:val="15"/>
        </w:rPr>
        <w:t xml:space="preserve"> </w:t>
      </w:r>
      <w:r w:rsidR="00992F6B">
        <w:t>Quantile</w:t>
      </w:r>
      <w:r w:rsidR="00992F6B">
        <w:rPr>
          <w:spacing w:val="16"/>
        </w:rPr>
        <w:t xml:space="preserve"> </w:t>
      </w:r>
      <w:r w:rsidR="00992F6B">
        <w:t>Regression</w:t>
      </w:r>
      <w:r w:rsidR="00992F6B">
        <w:rPr>
          <w:spacing w:val="16"/>
        </w:rPr>
        <w:t xml:space="preserve"> </w:t>
      </w:r>
      <w:r w:rsidR="00992F6B">
        <w:t>for</w:t>
      </w:r>
      <w:r w:rsidR="00992F6B">
        <w:rPr>
          <w:spacing w:val="15"/>
        </w:rPr>
        <w:t xml:space="preserve"> </w:t>
      </w:r>
      <w:r w:rsidR="00992F6B">
        <w:t>Birth</w:t>
      </w:r>
      <w:r w:rsidR="00992F6B">
        <w:rPr>
          <w:spacing w:val="16"/>
        </w:rPr>
        <w:t xml:space="preserve"> </w:t>
      </w:r>
      <w:r w:rsidR="00992F6B">
        <w:t>Weight</w:t>
      </w:r>
    </w:p>
    <w:p w14:paraId="0D641ADB" w14:textId="77777777" w:rsidR="00D705DC" w:rsidRDefault="00D705DC">
      <w:pPr>
        <w:pStyle w:val="Textoindependiente"/>
        <w:rPr>
          <w:sz w:val="20"/>
        </w:rPr>
      </w:pPr>
    </w:p>
    <w:p w14:paraId="5466EA5F" w14:textId="77777777" w:rsidR="00D705DC" w:rsidRDefault="00D705DC">
      <w:pPr>
        <w:pStyle w:val="Textoindependiente"/>
        <w:rPr>
          <w:sz w:val="20"/>
        </w:rPr>
      </w:pPr>
    </w:p>
    <w:p w14:paraId="0B3A1BCD" w14:textId="77777777" w:rsidR="00D705DC" w:rsidRDefault="00D705DC">
      <w:pPr>
        <w:pStyle w:val="Textoindependiente"/>
        <w:rPr>
          <w:sz w:val="20"/>
        </w:rPr>
      </w:pPr>
    </w:p>
    <w:p w14:paraId="4F49406B" w14:textId="77777777" w:rsidR="00D705DC" w:rsidRDefault="00D705DC">
      <w:pPr>
        <w:pStyle w:val="Textoindependiente"/>
        <w:rPr>
          <w:sz w:val="20"/>
        </w:rPr>
      </w:pPr>
    </w:p>
    <w:p w14:paraId="48392482" w14:textId="77777777" w:rsidR="00D705DC" w:rsidRDefault="00D705DC">
      <w:pPr>
        <w:pStyle w:val="Textoindependiente"/>
        <w:rPr>
          <w:sz w:val="20"/>
        </w:rPr>
      </w:pPr>
    </w:p>
    <w:p w14:paraId="533A6EAF" w14:textId="77777777" w:rsidR="00D705DC" w:rsidRDefault="00D705DC">
      <w:pPr>
        <w:pStyle w:val="Textoindependiente"/>
        <w:rPr>
          <w:sz w:val="20"/>
        </w:rPr>
      </w:pPr>
    </w:p>
    <w:p w14:paraId="03B51927" w14:textId="77777777" w:rsidR="00D705DC" w:rsidRDefault="00D705DC">
      <w:pPr>
        <w:pStyle w:val="Textoindependiente"/>
        <w:rPr>
          <w:sz w:val="20"/>
        </w:rPr>
      </w:pPr>
    </w:p>
    <w:p w14:paraId="55929E05" w14:textId="77777777" w:rsidR="00D705DC" w:rsidRDefault="00D705DC">
      <w:pPr>
        <w:pStyle w:val="Textoindependiente"/>
        <w:rPr>
          <w:sz w:val="20"/>
        </w:rPr>
      </w:pPr>
    </w:p>
    <w:p w14:paraId="74C51023" w14:textId="77777777" w:rsidR="00D705DC" w:rsidRDefault="00D705DC">
      <w:pPr>
        <w:pStyle w:val="Textoindependiente"/>
        <w:rPr>
          <w:sz w:val="20"/>
        </w:rPr>
      </w:pPr>
    </w:p>
    <w:p w14:paraId="47090540" w14:textId="77777777" w:rsidR="00D705DC" w:rsidRDefault="00D705DC">
      <w:pPr>
        <w:pStyle w:val="Textoindependiente"/>
        <w:rPr>
          <w:sz w:val="20"/>
        </w:rPr>
      </w:pPr>
    </w:p>
    <w:p w14:paraId="401B4FBA" w14:textId="77777777" w:rsidR="00D705DC" w:rsidRDefault="00D705DC">
      <w:pPr>
        <w:pStyle w:val="Textoindependiente"/>
        <w:rPr>
          <w:sz w:val="20"/>
        </w:rPr>
      </w:pPr>
    </w:p>
    <w:p w14:paraId="72CE667D" w14:textId="77777777" w:rsidR="00D705DC" w:rsidRDefault="00D705DC">
      <w:pPr>
        <w:pStyle w:val="Textoindependiente"/>
        <w:rPr>
          <w:sz w:val="20"/>
        </w:rPr>
      </w:pPr>
    </w:p>
    <w:p w14:paraId="733EB408" w14:textId="77777777" w:rsidR="00D705DC" w:rsidRDefault="00D705DC">
      <w:pPr>
        <w:pStyle w:val="Textoindependiente"/>
        <w:rPr>
          <w:sz w:val="20"/>
        </w:rPr>
      </w:pPr>
    </w:p>
    <w:p w14:paraId="478D8307" w14:textId="77777777" w:rsidR="00D705DC" w:rsidRDefault="00D705DC">
      <w:pPr>
        <w:pStyle w:val="Textoindependiente"/>
        <w:rPr>
          <w:sz w:val="20"/>
        </w:rPr>
      </w:pPr>
    </w:p>
    <w:p w14:paraId="1AE88195" w14:textId="77777777" w:rsidR="00D705DC" w:rsidRDefault="00D705DC">
      <w:pPr>
        <w:pStyle w:val="Textoindependiente"/>
        <w:rPr>
          <w:sz w:val="20"/>
        </w:rPr>
      </w:pPr>
    </w:p>
    <w:p w14:paraId="64BFE307" w14:textId="77777777" w:rsidR="00D705DC" w:rsidRDefault="00D705DC">
      <w:pPr>
        <w:pStyle w:val="Textoindependiente"/>
        <w:spacing w:before="3"/>
      </w:pPr>
    </w:p>
    <w:p w14:paraId="307582B3" w14:textId="77777777" w:rsidR="00D705DC" w:rsidRDefault="0068001A">
      <w:pPr>
        <w:tabs>
          <w:tab w:val="left" w:pos="513"/>
          <w:tab w:val="left" w:pos="934"/>
          <w:tab w:val="left" w:pos="1354"/>
          <w:tab w:val="left" w:pos="1775"/>
          <w:tab w:val="left" w:pos="2195"/>
          <w:tab w:val="left" w:pos="2616"/>
          <w:tab w:val="left" w:pos="3036"/>
          <w:tab w:val="left" w:pos="3457"/>
          <w:tab w:val="left" w:pos="3877"/>
          <w:tab w:val="left" w:pos="4298"/>
          <w:tab w:val="left" w:pos="4718"/>
          <w:tab w:val="left" w:pos="5139"/>
          <w:tab w:val="left" w:pos="5559"/>
          <w:tab w:val="left" w:pos="5980"/>
        </w:tabs>
        <w:spacing w:before="95" w:line="191" w:lineRule="exact"/>
        <w:ind w:left="93"/>
        <w:jc w:val="center"/>
        <w:rPr>
          <w:rFonts w:ascii="Arial MT"/>
          <w:sz w:val="17"/>
        </w:rPr>
      </w:pPr>
      <w:r>
        <w:pict w14:anchorId="69F85F97">
          <v:group id="_x0000_s2136" alt="" style="position:absolute;left:0;text-align:left;margin-left:155.35pt;margin-top:-169.95pt;width:308.55pt;height:175.05pt;z-index:15752192;mso-position-horizontal-relative:page" coordorigin="3107,-3399" coordsize="6171,3501">
            <v:shape id="_x0000_s2137" alt="" style="position:absolute;left:3175;top:-1638;width:6103;height:1563" coordorigin="3175,-1637" coordsize="6103,1563" o:spt="100" adj="0,,0" path="m3175,-74r6103,m3175,-856r6103,m3175,-1637r6103,e" filled="f" strokecolor="#eaf2f2" strokeweight=".25917mm">
              <v:stroke joinstyle="round"/>
              <v:formulas/>
              <v:path arrowok="t" o:connecttype="segments"/>
            </v:shape>
            <v:shape id="_x0000_s2138" alt="" style="position:absolute;left:3283;top:-2200;width:5888;height:906" coordorigin="3283,-2200" coordsize="5888,906" path="m3283,-2200r421,59l4124,-1813r421,-284l4965,-1758r421,-97l5806,-1522r421,159l6647,-1294r421,-132l7488,-1317r421,-176l8329,-1602r421,-309l9170,-1675e" filled="f" strokeweight=".25917mm">
              <v:path arrowok="t"/>
            </v:shape>
            <v:shape id="_x0000_s2139" alt="" style="position:absolute;left:3250;top:-2233;width:66;height:66" coordorigin="3250,-2233" coordsize="66,66" path="m3283,-2233r-13,3l3260,-2223r-7,10l3250,-2200r3,13l3260,-2177r10,7l3283,-2167r13,-3l3306,-2177r7,-10l3316,-2200r-3,-13l3306,-2223r-10,-7l3283,-2233xe" fillcolor="black" stroked="f">
              <v:path arrowok="t"/>
            </v:shape>
            <v:shape id="_x0000_s2140" alt="" style="position:absolute;left:3257;top:-2226;width:51;height:51" coordorigin="3258,-2225" coordsize="51,51" path="m3258,-2200r,-14l3269,-2225r14,l3297,-2225r11,11l3308,-2200r,14l3297,-2174r-14,l3269,-2174r-11,-12l3258,-2200e" filled="f" strokeweight=".25917mm">
              <v:path arrowok="t"/>
            </v:shape>
            <v:shape id="_x0000_s2141" alt="" style="position:absolute;left:3670;top:-2175;width:66;height:66" coordorigin="3671,-2174" coordsize="66,66" path="m3704,-2174r-13,2l3680,-2165r-7,11l3671,-2141r2,12l3680,-2118r11,7l3704,-2109r12,-2l3727,-2118r7,-11l3737,-2141r-3,-13l3727,-2165r-11,-7l3704,-2174xe" fillcolor="black" stroked="f">
              <v:path arrowok="t"/>
            </v:shape>
            <v:shape id="_x0000_s2142" alt="" style="position:absolute;left:3678;top:-2167;width:51;height:51" coordorigin="3678,-2167" coordsize="51,51" path="m3678,-2141r,-14l3690,-2167r14,l3718,-2167r11,12l3729,-2141r,14l3718,-2116r-14,l3690,-2116r-12,-11l3678,-2141e" filled="f" strokeweight=".25917mm">
              <v:path arrowok="t"/>
            </v:shape>
            <v:shape id="_x0000_s2143" alt="" style="position:absolute;left:4091;top:-1846;width:66;height:66" coordorigin="4091,-1846" coordsize="66,66" path="m4124,-1846r-13,3l4101,-1836r-7,11l4091,-1813r3,13l4101,-1789r10,7l4124,-1780r13,-2l4147,-1789r7,-11l4157,-1813r-3,-12l4147,-1836r-10,-7l4124,-1846xe" fillcolor="black" stroked="f">
              <v:path arrowok="t"/>
            </v:shape>
            <v:shape id="_x0000_s2144" alt="" style="position:absolute;left:4098;top:-1839;width:51;height:51" coordorigin="4099,-1838" coordsize="51,51" path="m4099,-1813r,-14l4110,-1838r14,l4138,-1838r12,11l4150,-1813r,14l4138,-1787r-14,l4110,-1787r-11,-12l4099,-1813e" filled="f" strokeweight=".25917mm">
              <v:path arrowok="t"/>
            </v:shape>
            <v:shape id="_x0000_s2145" alt="" style="position:absolute;left:4511;top:-2131;width:66;height:66" coordorigin="4512,-2130" coordsize="66,66" path="m4545,-2130r-13,2l4521,-2121r-7,11l4512,-2097r2,12l4521,-2074r11,7l4545,-2065r12,-2l4568,-2074r7,-11l4578,-2097r-3,-13l4568,-2121r-11,-7l4545,-2130xe" fillcolor="black" stroked="f">
              <v:path arrowok="t"/>
            </v:shape>
            <v:shape id="_x0000_s2146" alt="" style="position:absolute;left:4519;top:-2123;width:51;height:51" coordorigin="4519,-2123" coordsize="51,51" path="m4519,-2097r,-15l4531,-2123r14,l4559,-2123r11,11l4570,-2097r,14l4559,-2072r-14,l4531,-2072r-12,-11l4519,-2097e" filled="f" strokeweight=".25917mm">
              <v:path arrowok="t"/>
            </v:shape>
            <v:shape id="_x0000_s2147" alt="" style="position:absolute;left:4932;top:-1792;width:66;height:66" coordorigin="4932,-1791" coordsize="66,66" path="m4965,-1791r-13,2l4942,-1782r-7,11l4932,-1758r3,12l4942,-1735r10,7l4965,-1726r13,-2l4988,-1735r7,-11l4998,-1758r-3,-13l4988,-1782r-10,-7l4965,-1791xe" fillcolor="black" stroked="f">
              <v:path arrowok="t"/>
            </v:shape>
            <v:shape id="_x0000_s2148" alt="" style="position:absolute;left:4939;top:-1784;width:51;height:51" coordorigin="4940,-1784" coordsize="51,51" path="m4940,-1758r,-14l4951,-1784r14,l4979,-1784r12,12l4991,-1758r,14l4979,-1733r-14,l4951,-1733r-11,-11l4940,-1758e" filled="f" strokeweight=".25917mm">
              <v:path arrowok="t"/>
            </v:shape>
            <v:shape id="_x0000_s2149" alt="" style="position:absolute;left:5352;top:-1888;width:66;height:66" coordorigin="5353,-1888" coordsize="66,66" path="m5386,-1888r-13,3l5362,-1878r-7,10l5353,-1855r2,13l5362,-1832r11,7l5386,-1822r12,-3l5409,-1832r7,-10l5419,-1855r-3,-13l5409,-1878r-11,-7l5386,-1888xe" fillcolor="black" stroked="f">
              <v:path arrowok="t"/>
            </v:shape>
            <v:shape id="_x0000_s2150" alt="" style="position:absolute;left:5360;top:-1881;width:51;height:51" coordorigin="5360,-1880" coordsize="51,51" path="m5360,-1855r,-14l5372,-1880r14,l5400,-1880r11,11l5411,-1855r,14l5400,-1829r-14,l5372,-1829r-12,-12l5360,-1855e" filled="f" strokeweight=".25917mm">
              <v:path arrowok="t"/>
            </v:shape>
            <v:shape id="_x0000_s2151" alt="" style="position:absolute;left:5773;top:-1555;width:66;height:66" coordorigin="5773,-1555" coordsize="66,66" path="m5806,-1555r-13,3l5783,-1545r-7,10l5773,-1522r3,13l5783,-1499r10,7l5806,-1489r13,-3l5829,-1499r7,-10l5839,-1522r-3,-13l5829,-1545r-10,-7l5806,-1555xe" fillcolor="black" stroked="f">
              <v:path arrowok="t"/>
            </v:shape>
            <v:shape id="_x0000_s2152" alt="" style="position:absolute;left:5780;top:-1548;width:51;height:51" coordorigin="5781,-1548" coordsize="51,51" path="m5781,-1522r,-14l5792,-1548r14,l5820,-1548r12,12l5832,-1522r,14l5820,-1497r-14,l5792,-1497r-11,-11l5781,-1522e" filled="f" strokeweight=".25917mm">
              <v:path arrowok="t"/>
            </v:shape>
            <v:shape id="_x0000_s2153" alt="" style="position:absolute;left:6193;top:-1396;width:66;height:66" coordorigin="6194,-1396" coordsize="66,66" path="m6227,-1396r-13,3l6203,-1386r-7,11l6194,-1363r2,13l6203,-1340r11,8l6227,-1330r12,-2l6250,-1340r7,-10l6260,-1363r-3,-12l6250,-1386r-11,-7l6227,-1396xe" fillcolor="black" stroked="f">
              <v:path arrowok="t"/>
            </v:shape>
            <v:shape id="_x0000_s2154" alt="" style="position:absolute;left:6201;top:-1389;width:51;height:51" coordorigin="6201,-1388" coordsize="51,51" path="m6201,-1363r,-14l6213,-1388r14,l6241,-1388r11,11l6252,-1363r,14l6241,-1337r-14,l6213,-1337r-12,-12l6201,-1363e" filled="f" strokeweight=".25917mm">
              <v:path arrowok="t"/>
            </v:shape>
            <v:shape id="_x0000_s2155" alt="" style="position:absolute;left:6614;top:-1328;width:66;height:66" coordorigin="6614,-1327" coordsize="66,66" path="m6647,-1327r-13,2l6624,-1318r-7,11l6614,-1294r3,12l6624,-1271r10,7l6647,-1261r13,-3l6670,-1271r7,-11l6680,-1294r-3,-13l6670,-1318r-10,-7l6647,-1327xe" fillcolor="black" stroked="f">
              <v:path arrowok="t"/>
            </v:shape>
            <v:shape id="_x0000_s2156" alt="" style="position:absolute;left:6621;top:-1320;width:51;height:51" coordorigin="6622,-1320" coordsize="51,51" path="m6622,-1294r,-14l6633,-1320r14,l6661,-1320r12,12l6673,-1294r,14l6661,-1269r-14,l6633,-1269r-11,-11l6622,-1294e" filled="f" strokeweight=".25917mm">
              <v:path arrowok="t"/>
            </v:shape>
            <v:shape id="_x0000_s2157" alt="" style="position:absolute;left:7034;top:-1459;width:66;height:66" coordorigin="7035,-1459" coordsize="66,66" path="m7068,-1459r-13,3l7044,-1449r-7,10l7035,-1426r2,13l7044,-1403r11,7l7068,-1393r12,-3l7091,-1403r7,-10l7101,-1426r-3,-13l7091,-1449r-11,-7l7068,-1459xe" fillcolor="black" stroked="f">
              <v:path arrowok="t"/>
            </v:shape>
            <v:shape id="_x0000_s2158" alt="" style="position:absolute;left:7042;top:-1452;width:51;height:51" coordorigin="7042,-1451" coordsize="51,51" path="m7042,-1426r,-14l7054,-1451r14,l7082,-1451r11,11l7093,-1426r,14l7082,-1400r-14,l7054,-1400r-12,-12l7042,-1426e" filled="f" strokeweight=".25917mm">
              <v:path arrowok="t"/>
            </v:shape>
            <v:shape id="_x0000_s2159" alt="" style="position:absolute;left:7455;top:-1351;width:66;height:66" coordorigin="7455,-1350" coordsize="66,66" path="m7488,-1350r-13,2l7465,-1340r-7,10l7455,-1317r3,13l7465,-1294r10,7l7488,-1284r13,-3l7511,-1294r7,-10l7521,-1317r-3,-13l7511,-1340r-10,-8l7488,-1350xe" fillcolor="black" stroked="f">
              <v:path arrowok="t"/>
            </v:shape>
            <v:shape id="_x0000_s2160" alt="" style="position:absolute;left:7462;top:-1343;width:51;height:51" coordorigin="7463,-1343" coordsize="51,51" path="m7463,-1317r,-14l7474,-1343r14,l7502,-1343r12,12l7514,-1317r,14l7502,-1292r-14,l7474,-1292r-11,-11l7463,-1317e" filled="f" strokeweight=".25917mm">
              <v:path arrowok="t"/>
            </v:shape>
            <v:shape id="_x0000_s2161" alt="" style="position:absolute;left:7875;top:-1526;width:66;height:66" coordorigin="7876,-1526" coordsize="66,66" path="m7909,-1526r-13,3l7885,-1516r-7,10l7876,-1493r2,13l7885,-1470r11,7l7909,-1460r12,-3l7932,-1470r7,-10l7942,-1493r-3,-13l7932,-1516r-11,-7l7909,-1526xe" fillcolor="black" stroked="f">
              <v:path arrowok="t"/>
            </v:shape>
            <v:shape id="_x0000_s2162" alt="" style="position:absolute;left:7883;top:-1519;width:51;height:51" coordorigin="7883,-1518" coordsize="51,51" path="m7883,-1493r,-14l7895,-1518r14,l7923,-1518r11,11l7934,-1493r,14l7923,-1467r-14,l7895,-1467r-12,-12l7883,-1493e" filled="f" strokeweight=".25917mm">
              <v:path arrowok="t"/>
            </v:shape>
            <v:shape id="_x0000_s2163" alt="" style="position:absolute;left:8296;top:-1636;width:66;height:66" coordorigin="8296,-1635" coordsize="66,66" path="m8329,-1635r-13,3l8306,-1625r-7,10l8296,-1602r3,13l8306,-1579r10,7l8329,-1569r13,-3l8352,-1579r7,-10l8362,-1602r-3,-13l8352,-1625r-10,-7l8329,-1635xe" fillcolor="black" stroked="f">
              <v:path arrowok="t"/>
            </v:shape>
            <v:shape id="_x0000_s2164" alt="" style="position:absolute;left:8303;top:-1628;width:51;height:51" coordorigin="8304,-1628" coordsize="51,51" path="m8304,-1602r,-14l8315,-1628r14,l8343,-1628r12,12l8355,-1602r,14l8343,-1577r-14,l8315,-1577r-11,-11l8304,-1602e" filled="f" strokeweight=".25917mm">
              <v:path arrowok="t"/>
            </v:shape>
            <v:shape id="_x0000_s2165" alt="" style="position:absolute;left:8716;top:-1944;width:66;height:66" coordorigin="8717,-1944" coordsize="66,66" path="m8750,-1944r-13,3l8726,-1934r-7,10l8717,-1911r2,13l8726,-1888r11,7l8750,-1878r12,-3l8773,-1888r7,-10l8783,-1911r-3,-13l8773,-1934r-11,-7l8750,-1944xe" fillcolor="black" stroked="f">
              <v:path arrowok="t"/>
            </v:shape>
            <v:shape id="_x0000_s2166" alt="" style="position:absolute;left:8724;top:-1937;width:51;height:51" coordorigin="8724,-1936" coordsize="51,51" path="m8724,-1911r,-14l8736,-1936r14,l8764,-1936r11,11l8775,-1911r,14l8764,-1885r-14,l8736,-1885r-12,-12l8724,-1911e" filled="f" strokeweight=".25917mm">
              <v:path arrowok="t"/>
            </v:shape>
            <v:shape id="_x0000_s2167" alt="" style="position:absolute;left:9137;top:-1708;width:66;height:66" coordorigin="9137,-1708" coordsize="66,66" path="m9170,-1708r-13,3l9147,-1698r-7,10l9137,-1675r3,13l9147,-1652r10,7l9170,-1642r13,-3l9193,-1652r7,-10l9203,-1675r-3,-13l9193,-1698r-10,-7l9170,-1708xe" fillcolor="black" stroked="f">
              <v:path arrowok="t"/>
            </v:shape>
            <v:shape id="_x0000_s2168" alt="" style="position:absolute;left:9144;top:-1701;width:51;height:51" coordorigin="9145,-1700" coordsize="51,51" path="m9145,-1675r,-14l9156,-1700r14,l9184,-1700r12,11l9196,-1675r,14l9184,-1649r-14,l9156,-1649r-11,-12l9145,-1675e" filled="f" strokeweight=".25917mm">
              <v:path arrowok="t"/>
            </v:shape>
            <v:shape id="_x0000_s2169" alt="" style="position:absolute;left:3283;top:-1781;width:1174;height:380" coordorigin="3283,-1780" coordsize="1174,380" o:spt="100" adj="0,,0" path="m3283,-1780r88,42m3415,-1717r89,43m3548,-1653r88,43m3680,-1589r24,11m3704,-1578r66,28m3815,-1531r90,38m3950,-1474r91,38m4086,-1417r38,16m4124,-1401r53,-17m4224,-1434r93,-31m4363,-1480r93,-31e" filled="f" strokecolor="#7f7f7f" strokeweight=".25917mm">
              <v:stroke joinstyle="round"/>
              <v:formulas/>
              <v:path arrowok="t" o:connecttype="segments"/>
            </v:shape>
            <v:shape id="_x0000_s2170" type="#_x0000_t75" alt="" style="position:absolute;left:4495;top:-1549;width:481;height:269">
              <v:imagedata r:id="rId33" o:title=""/>
            </v:shape>
            <v:shape id="_x0000_s2171" alt="" style="position:absolute;left:5015;top:-1367;width:237;height:66" coordorigin="5016,-1367" coordsize="237,66" o:spt="100" adj="0,,0" path="m5016,-1301r94,-26m5157,-1340r95,-27e" filled="f" strokecolor="#7f7f7f" strokeweight=".25917mm">
              <v:stroke joinstyle="round"/>
              <v:formulas/>
              <v:path arrowok="t" o:connecttype="segments"/>
            </v:shape>
            <v:shape id="_x0000_s2172" type="#_x0000_t75" alt="" style="position:absolute;left:5291;top:-1411;width:625;height:527">
              <v:imagedata r:id="rId34" o:title=""/>
            </v:shape>
            <v:shape id="_x0000_s2173" alt="" style="position:absolute;left:5954;top:-875;width:230;height:87" coordorigin="5955,-875" coordsize="230,87" o:spt="100" adj="0,,0" path="m5955,-875r91,35m6092,-823r92,35e" filled="f" strokecolor="#7f7f7f" strokeweight=".25917mm">
              <v:stroke joinstyle="round"/>
              <v:formulas/>
              <v:path arrowok="t" o:connecttype="segments"/>
            </v:shape>
            <v:shape id="_x0000_s2174" alt="" style="position:absolute;left:6222;top:-768;width:405;height:29" coordorigin="6223,-767" coordsize="405,29" o:spt="100" adj="0,,0" path="m6223,-767r112,m6369,-753r112,m6515,-739r112,e" filled="f" strokecolor="#7f7f7f" strokeweight=".42622mm">
              <v:stroke joinstyle="round"/>
              <v:formulas/>
              <v:path arrowok="t" o:connecttype="segments"/>
            </v:shape>
            <v:shape id="_x0000_s2175" alt="" style="position:absolute;left:6668;top:-728;width:530;height:100" coordorigin="6668,-727" coordsize="530,100" o:spt="100" adj="0,,0" path="m6668,-727r96,20m6812,-697r96,20m6956,-667r96,20m7100,-639r98,11e" filled="f" strokecolor="#7f7f7f" strokeweight=".25917mm">
              <v:stroke joinstyle="round"/>
              <v:formulas/>
              <v:path arrowok="t" o:connecttype="segments"/>
            </v:shape>
            <v:line id="_x0000_s2176" alt="" style="position:absolute" from="7239,-617" to="7351,-617" strokecolor="#7f7f7f" strokeweight=".45592mm"/>
            <v:shape id="_x0000_s2177" alt="" style="position:absolute;left:7392;top:-690;width:376;height:95" coordorigin="7392,-689" coordsize="376,95" o:spt="100" adj="0,,0" path="m7392,-605r96,11m7488,-594r1,-1m7536,-611r93,-31m7675,-658r93,-31e" filled="f" strokecolor="#7f7f7f" strokeweight=".25917mm">
              <v:stroke joinstyle="round"/>
              <v:formulas/>
              <v:path arrowok="t" o:connecttype="segments"/>
            </v:shape>
            <v:shape id="_x0000_s2178" type="#_x0000_t75" alt="" style="position:absolute;left:7806;top:-744;width:547;height:396">
              <v:imagedata r:id="rId35" o:title=""/>
            </v:shape>
            <v:shape id="_x0000_s2179" alt="" style="position:absolute;left:8391;top:-475;width:226;height:95" coordorigin="8391,-475" coordsize="226,95" o:spt="100" adj="0,,0" path="m8391,-381r90,-38m8527,-437r90,-38e" filled="f" strokecolor="#7f7f7f" strokeweight=".25917mm">
              <v:stroke joinstyle="round"/>
              <v:formulas/>
              <v:path arrowok="t" o:connecttype="segments"/>
            </v:shape>
            <v:shape id="_x0000_s2180" type="#_x0000_t75" alt="" style="position:absolute;left:8654;top:-538;width:523;height:409">
              <v:imagedata r:id="rId36" o:title=""/>
            </v:shape>
            <v:line id="_x0000_s2181" alt="" style="position:absolute" from="3175,-2418" to="9278,-2418" strokecolor="#eaf2f2" strokeweight=".25917mm"/>
            <v:line id="_x0000_s2182" alt="" style="position:absolute" from="3175,-2418" to="9278,-2418" strokecolor="#ff7f7f" strokeweight=".25917mm">
              <v:stroke dashstyle="3 1"/>
            </v:line>
            <v:shape id="_x0000_s2183" alt="" style="position:absolute;left:3283;top:-2698;width:2006;height:474" coordorigin="3283,-2698" coordsize="2006,474" o:spt="100" adj="0,,0" path="m3283,-2619r96,-20m3427,-2649r96,-19m3571,-2678r96,-20m3711,-2697r65,74m3808,-2586r64,74m3904,-2476r65,74m4001,-2365r65,74m4098,-2255r26,30m4124,-2225r41,-41m4199,-2301r69,-70m4302,-2406r68,-70m4405,-2511r68,-70m4507,-2616r38,-38m4545,-2654r31,31m4610,-2588r69,70m4714,-2483r69,69m4817,-2379r69,70m4921,-2274r44,45m4965,-2229r34,-6m5047,-2244r97,-18m5192,-2270r96,-18e" filled="f" strokecolor="#7f7f7f" strokeweight=".25917mm">
              <v:stroke joinstyle="round"/>
              <v:formulas/>
              <v:path arrowok="t" o:connecttype="segments"/>
            </v:shape>
            <v:shape id="_x0000_s2184" type="#_x0000_t75" alt="" style="position:absolute;left:5329;top:-2314;width:510;height:217">
              <v:imagedata r:id="rId37" o:title=""/>
            </v:shape>
            <v:shape id="_x0000_s2185" alt="" style="position:absolute;left:5876;top:-2087;width:654;height:203" coordorigin="5876,-2087" coordsize="654,203" o:spt="100" adj="0,,0" path="m5876,-2087r92,35m6014,-2034r91,35m6151,-1982r76,29m6227,-1953r16,4m6291,-1938r95,21m6434,-1906r96,22e" filled="f" strokecolor="#7f7f7f" strokeweight=".25917mm">
              <v:stroke joinstyle="round"/>
              <v:formulas/>
              <v:path arrowok="t" o:connecttype="segments"/>
            </v:shape>
            <v:shape id="_x0000_s2186" type="#_x0000_t75" alt="" style="position:absolute;left:6570;top:-2216;width:567;height:367">
              <v:imagedata r:id="rId38" o:title=""/>
            </v:shape>
            <v:shape id="_x0000_s2187" alt="" style="position:absolute;left:7174;top:-3082;width:1376;height:1042" coordorigin="7174,-3082" coordsize="1376,1042" o:spt="100" adj="0,,0" path="m7174,-2166r91,37m7311,-2111r91,36m7447,-2057r41,17m7488,-2040r48,-24m7580,-2086r88,-43m7712,-2151r88,-44m7844,-2216r65,-33m7909,-2249r14,-20m7951,-2310r56,-80m8035,-2430r57,-80m8120,-2550r56,-80m8204,-2671r56,-80m8288,-2791r41,-58m8329,-2849r19,-20m8381,-2904r68,-71m8482,-3011r68,-71e" filled="f" strokecolor="#7f7f7f" strokeweight=".25917mm">
              <v:stroke joinstyle="round"/>
              <v:formulas/>
              <v:path arrowok="t" o:connecttype="segments"/>
            </v:shape>
            <v:line id="_x0000_s2188" alt="" style="position:absolute" from="3175,-3200" to="9278,-3200" strokecolor="#eaf2f2" strokeweight=".25917mm"/>
            <v:shape id="_x0000_s2189" alt="" style="position:absolute;left:8583;top:-3292;width:587;height:175" coordorigin="8584,-3291" coordsize="587,175" o:spt="100" adj="0,,0" path="m8584,-3117r67,-71m8685,-3224r65,-67m8750,-3291r4,m8802,-3282r96,18m8946,-3255r97,18m9091,-3228r79,14e" filled="f" strokecolor="#7f7f7f" strokeweight=".25917mm">
              <v:stroke joinstyle="round"/>
              <v:formulas/>
              <v:path arrowok="t" o:connecttype="segments"/>
            </v:shape>
            <v:shape id="_x0000_s2190" alt="" style="position:absolute;left:3107;top:-3400;width:6171;height:3501" coordorigin="3107,-3399" coordsize="6171,3501" o:spt="100" adj="0,,0" path="m3175,33r,-3432m3175,-74r-68,m3175,-856r-68,m3175,-1637r-68,m3175,-2418r-68,m3175,-3200r-68,m3175,33r6103,m3283,33r,68m3704,33r,68m4124,33r,68m4545,33r,68m4965,33r,68m5386,33r,68m5806,33r,68m6227,33r,68m6647,33r,68m7068,33r,68m7488,33r,68m7909,33r,68m8329,33r,68m8750,33r,68m9170,33r,68e" filled="f" strokeweight=".17278mm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0104C8C6">
          <v:shape id="_x0000_s2135" type="#_x0000_t202" alt="" style="position:absolute;left:0;text-align:left;margin-left:144.45pt;margin-top:-11.55pt;width:9.6pt;height:15.65pt;z-index:15758336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1F839781" w14:textId="77777777" w:rsidR="00D705DC" w:rsidRDefault="00000000">
                  <w:pPr>
                    <w:spacing w:before="21"/>
                    <w:ind w:left="20"/>
                    <w:rPr>
                      <w:rFonts w:ascii="Arial MT"/>
                      <w:sz w:val="13"/>
                    </w:rPr>
                  </w:pPr>
                  <w:r>
                    <w:rPr>
                      <w:rFonts w:ascii="Arial MT"/>
                      <w:w w:val="105"/>
                      <w:sz w:val="13"/>
                    </w:rPr>
                    <w:t>-300</w:t>
                  </w:r>
                </w:p>
              </w:txbxContent>
            </v:textbox>
            <w10:wrap anchorx="page"/>
          </v:shape>
        </w:pict>
      </w:r>
      <w:r>
        <w:pict w14:anchorId="768277B2">
          <v:shape id="_x0000_s2134" type="#_x0000_t202" alt="" style="position:absolute;left:0;text-align:left;margin-left:144.45pt;margin-top:-50.6pt;width:9.6pt;height:15.65pt;z-index:15758848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46939CF0" w14:textId="77777777" w:rsidR="00D705DC" w:rsidRDefault="00000000">
                  <w:pPr>
                    <w:spacing w:before="21"/>
                    <w:ind w:left="20"/>
                    <w:rPr>
                      <w:rFonts w:ascii="Arial MT"/>
                      <w:sz w:val="13"/>
                    </w:rPr>
                  </w:pPr>
                  <w:r>
                    <w:rPr>
                      <w:rFonts w:ascii="Arial MT"/>
                      <w:w w:val="105"/>
                      <w:sz w:val="13"/>
                    </w:rPr>
                    <w:t>-200</w:t>
                  </w:r>
                </w:p>
              </w:txbxContent>
            </v:textbox>
            <w10:wrap anchorx="page"/>
          </v:shape>
        </w:pict>
      </w:r>
      <w:r>
        <w:pict w14:anchorId="7E3B53E0">
          <v:shape id="_x0000_s2133" type="#_x0000_t202" alt="" style="position:absolute;left:0;text-align:left;margin-left:144.45pt;margin-top:-89.65pt;width:9.6pt;height:15.65pt;z-index:15759360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046555C3" w14:textId="77777777" w:rsidR="00D705DC" w:rsidRDefault="00000000">
                  <w:pPr>
                    <w:spacing w:before="21"/>
                    <w:ind w:left="20"/>
                    <w:rPr>
                      <w:rFonts w:ascii="Arial MT"/>
                      <w:sz w:val="13"/>
                    </w:rPr>
                  </w:pPr>
                  <w:r>
                    <w:rPr>
                      <w:rFonts w:ascii="Arial MT"/>
                      <w:w w:val="105"/>
                      <w:sz w:val="13"/>
                    </w:rPr>
                    <w:t>-100</w:t>
                  </w:r>
                </w:p>
              </w:txbxContent>
            </v:textbox>
            <w10:wrap anchorx="page"/>
          </v:shape>
        </w:pict>
      </w:r>
      <w:bookmarkStart w:id="102" w:name="_bookmark87"/>
      <w:bookmarkEnd w:id="102"/>
      <w:r w:rsidR="00992F6B">
        <w:rPr>
          <w:rFonts w:ascii="Arial MT"/>
          <w:sz w:val="17"/>
        </w:rPr>
        <w:t>15</w:t>
      </w:r>
      <w:r w:rsidR="00992F6B">
        <w:rPr>
          <w:rFonts w:ascii="Arial MT"/>
          <w:sz w:val="17"/>
        </w:rPr>
        <w:tab/>
        <w:t>20</w:t>
      </w:r>
      <w:r w:rsidR="00992F6B">
        <w:rPr>
          <w:rFonts w:ascii="Arial MT"/>
          <w:sz w:val="17"/>
        </w:rPr>
        <w:tab/>
        <w:t>25</w:t>
      </w:r>
      <w:r w:rsidR="00992F6B">
        <w:rPr>
          <w:rFonts w:ascii="Arial MT"/>
          <w:sz w:val="17"/>
        </w:rPr>
        <w:tab/>
        <w:t>30</w:t>
      </w:r>
      <w:r w:rsidR="00992F6B">
        <w:rPr>
          <w:rFonts w:ascii="Arial MT"/>
          <w:sz w:val="17"/>
        </w:rPr>
        <w:tab/>
        <w:t>35</w:t>
      </w:r>
      <w:r w:rsidR="00992F6B">
        <w:rPr>
          <w:rFonts w:ascii="Arial MT"/>
          <w:sz w:val="17"/>
        </w:rPr>
        <w:tab/>
        <w:t>40</w:t>
      </w:r>
      <w:r w:rsidR="00992F6B">
        <w:rPr>
          <w:rFonts w:ascii="Arial MT"/>
          <w:sz w:val="17"/>
        </w:rPr>
        <w:tab/>
        <w:t>45</w:t>
      </w:r>
      <w:r w:rsidR="00992F6B">
        <w:rPr>
          <w:rFonts w:ascii="Arial MT"/>
          <w:sz w:val="17"/>
        </w:rPr>
        <w:tab/>
        <w:t>50</w:t>
      </w:r>
      <w:r w:rsidR="00992F6B">
        <w:rPr>
          <w:rFonts w:ascii="Arial MT"/>
          <w:sz w:val="17"/>
        </w:rPr>
        <w:tab/>
        <w:t>55</w:t>
      </w:r>
      <w:r w:rsidR="00992F6B">
        <w:rPr>
          <w:rFonts w:ascii="Arial MT"/>
          <w:sz w:val="17"/>
        </w:rPr>
        <w:tab/>
        <w:t>60</w:t>
      </w:r>
      <w:r w:rsidR="00992F6B">
        <w:rPr>
          <w:rFonts w:ascii="Arial MT"/>
          <w:sz w:val="17"/>
        </w:rPr>
        <w:tab/>
        <w:t>65</w:t>
      </w:r>
      <w:r w:rsidR="00992F6B">
        <w:rPr>
          <w:rFonts w:ascii="Arial MT"/>
          <w:sz w:val="17"/>
        </w:rPr>
        <w:tab/>
        <w:t>70</w:t>
      </w:r>
      <w:r w:rsidR="00992F6B">
        <w:rPr>
          <w:rFonts w:ascii="Arial MT"/>
          <w:sz w:val="17"/>
        </w:rPr>
        <w:tab/>
        <w:t>75</w:t>
      </w:r>
      <w:r w:rsidR="00992F6B">
        <w:rPr>
          <w:rFonts w:ascii="Arial MT"/>
          <w:sz w:val="17"/>
        </w:rPr>
        <w:tab/>
        <w:t>80</w:t>
      </w:r>
      <w:r w:rsidR="00992F6B">
        <w:rPr>
          <w:rFonts w:ascii="Arial MT"/>
          <w:sz w:val="17"/>
        </w:rPr>
        <w:tab/>
        <w:t>85</w:t>
      </w:r>
    </w:p>
    <w:p w14:paraId="2723C9DF" w14:textId="77777777" w:rsidR="00D705DC" w:rsidRDefault="00000000">
      <w:pPr>
        <w:spacing w:line="191" w:lineRule="exact"/>
        <w:ind w:left="706" w:right="614"/>
        <w:jc w:val="center"/>
        <w:rPr>
          <w:rFonts w:ascii="Arial MT"/>
          <w:sz w:val="17"/>
        </w:rPr>
      </w:pPr>
      <w:r>
        <w:rPr>
          <w:rFonts w:ascii="Arial MT"/>
          <w:sz w:val="17"/>
        </w:rPr>
        <w:t>Percentile</w:t>
      </w:r>
    </w:p>
    <w:p w14:paraId="2304365F" w14:textId="77777777" w:rsidR="00D705DC" w:rsidRDefault="00D705DC">
      <w:pPr>
        <w:pStyle w:val="Textoindependiente"/>
        <w:spacing w:before="5"/>
        <w:rPr>
          <w:rFonts w:ascii="Arial MT"/>
          <w:sz w:val="14"/>
        </w:rPr>
      </w:pPr>
    </w:p>
    <w:p w14:paraId="73A6A37D" w14:textId="77777777" w:rsidR="00D705DC" w:rsidRDefault="0068001A">
      <w:pPr>
        <w:tabs>
          <w:tab w:val="left" w:pos="2688"/>
        </w:tabs>
        <w:ind w:left="903"/>
        <w:jc w:val="center"/>
        <w:rPr>
          <w:rFonts w:ascii="Arial MT"/>
          <w:sz w:val="17"/>
        </w:rPr>
      </w:pPr>
      <w:r>
        <w:pict w14:anchorId="0D1B6F3A">
          <v:group id="_x0000_s2129" alt="" style="position:absolute;left:0;text-align:left;margin-left:233.75pt;margin-top:3.35pt;width:31.85pt;height:3.3pt;z-index:15752704;mso-position-horizontal-relative:page" coordorigin="4675,67" coordsize="637,66">
            <v:line id="_x0000_s2130" alt="" style="position:absolute" from="4675,100" to="5311,100" strokeweight=".25917mm"/>
            <v:shape id="_x0000_s2131" alt="" style="position:absolute;left:4960;top:67;width:66;height:66" coordorigin="4960,67" coordsize="66,66" path="m4993,67r-13,3l4970,77r-7,10l4960,100r3,13l4970,123r10,7l4993,133r13,-3l5016,123r7,-10l5026,100r-3,-13l5016,77r-10,-7l4993,67xe" fillcolor="black" stroked="f">
              <v:path arrowok="t"/>
            </v:shape>
            <v:shape id="_x0000_s2132" alt="" style="position:absolute;left:4967;top:74;width:51;height:51" coordorigin="4967,74" coordsize="51,51" path="m4967,100r,-14l4979,74r14,l5007,74r11,12l5018,100r,14l5007,125r-14,l4979,125r-12,-11l4967,100e" filled="f" strokeweight=".25917mm">
              <v:path arrowok="t"/>
            </v:shape>
            <w10:wrap anchorx="page"/>
          </v:group>
        </w:pict>
      </w:r>
      <w:r>
        <w:pict w14:anchorId="114AB6C0">
          <v:shape id="_x0000_s2128" alt="" style="position:absolute;left:0;text-align:left;margin-left:323pt;margin-top:5pt;width:31.85pt;height:.1pt;z-index:-17064448;mso-wrap-edited:f;mso-width-percent:0;mso-height-percent:0;mso-position-horizontal-relative:page;mso-width-percent:0;mso-height-percent:0" coordsize="637,1270" o:spt="100" adj="0,,0" path="m,l98,t49,l245,t49,l392,t49,l538,t49,l637,e" filled="f" strokecolor="#7f7f7f" strokeweight=".25917mm">
            <v:stroke joinstyle="round"/>
            <v:formulas/>
            <v:path arrowok="t" o:connecttype="custom" o:connectlocs="0,0;2147483646,0;2147483646,0;2147483646,0;2147483646,0;2147483646,0;2147483646,0;2147483646,0;2147483646,0;2147483646,0" o:connectangles="0,0,0,0,0,0,0,0,0,0"/>
            <w10:wrap anchorx="page"/>
          </v:shape>
        </w:pict>
      </w:r>
      <w:r w:rsidR="00992F6B">
        <w:rPr>
          <w:rFonts w:ascii="Arial MT"/>
          <w:sz w:val="17"/>
        </w:rPr>
        <w:t>Coefficient</w:t>
      </w:r>
      <w:r w:rsidR="00992F6B">
        <w:rPr>
          <w:rFonts w:ascii="Arial MT"/>
          <w:sz w:val="17"/>
        </w:rPr>
        <w:tab/>
        <w:t>95%</w:t>
      </w:r>
      <w:r w:rsidR="00992F6B">
        <w:rPr>
          <w:rFonts w:ascii="Arial MT"/>
          <w:spacing w:val="-4"/>
          <w:sz w:val="17"/>
        </w:rPr>
        <w:t xml:space="preserve"> </w:t>
      </w:r>
      <w:r w:rsidR="00992F6B">
        <w:rPr>
          <w:rFonts w:ascii="Arial MT"/>
          <w:sz w:val="17"/>
        </w:rPr>
        <w:t>C.I.</w:t>
      </w:r>
    </w:p>
    <w:p w14:paraId="5ADAEF77" w14:textId="77777777" w:rsidR="00D705DC" w:rsidRDefault="00000000">
      <w:pPr>
        <w:spacing w:before="124"/>
        <w:ind w:left="2424"/>
        <w:rPr>
          <w:rFonts w:ascii="Arial MT"/>
          <w:sz w:val="13"/>
        </w:rPr>
      </w:pPr>
      <w:r>
        <w:rPr>
          <w:rFonts w:ascii="Arial MT"/>
          <w:w w:val="105"/>
          <w:sz w:val="13"/>
        </w:rPr>
        <w:t>Percentile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values: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25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-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2800,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50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-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3100,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75</w:t>
      </w:r>
      <w:r>
        <w:rPr>
          <w:rFonts w:ascii="Arial MT"/>
          <w:spacing w:val="-3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-</w:t>
      </w:r>
      <w:r>
        <w:rPr>
          <w:rFonts w:ascii="Arial MT"/>
          <w:spacing w:val="-4"/>
          <w:w w:val="105"/>
          <w:sz w:val="13"/>
        </w:rPr>
        <w:t xml:space="preserve"> </w:t>
      </w:r>
      <w:r>
        <w:rPr>
          <w:rFonts w:ascii="Arial MT"/>
          <w:w w:val="105"/>
          <w:sz w:val="13"/>
        </w:rPr>
        <w:t>3396</w:t>
      </w:r>
    </w:p>
    <w:p w14:paraId="1C218837" w14:textId="77777777" w:rsidR="00D705DC" w:rsidRDefault="00D705DC">
      <w:pPr>
        <w:pStyle w:val="Textoindependiente"/>
        <w:rPr>
          <w:rFonts w:ascii="Arial MT"/>
          <w:sz w:val="14"/>
        </w:rPr>
      </w:pPr>
    </w:p>
    <w:p w14:paraId="4D73739B" w14:textId="77777777" w:rsidR="00D705DC" w:rsidRDefault="00D705DC">
      <w:pPr>
        <w:pStyle w:val="Textoindependiente"/>
        <w:rPr>
          <w:rFonts w:ascii="Arial MT"/>
          <w:sz w:val="14"/>
        </w:rPr>
      </w:pPr>
    </w:p>
    <w:p w14:paraId="6126E20A" w14:textId="77777777" w:rsidR="00D705DC" w:rsidRDefault="00D705DC">
      <w:pPr>
        <w:pStyle w:val="Textoindependiente"/>
        <w:rPr>
          <w:rFonts w:ascii="Arial MT"/>
          <w:sz w:val="14"/>
        </w:rPr>
      </w:pPr>
    </w:p>
    <w:p w14:paraId="2BBA8695" w14:textId="77777777" w:rsidR="00D705DC" w:rsidRDefault="00D705DC">
      <w:pPr>
        <w:pStyle w:val="Textoindependiente"/>
        <w:spacing w:before="3"/>
        <w:rPr>
          <w:rFonts w:ascii="Arial MT"/>
          <w:sz w:val="17"/>
        </w:rPr>
      </w:pPr>
    </w:p>
    <w:p w14:paraId="2DC9B9A7" w14:textId="77777777" w:rsidR="00D705DC" w:rsidRDefault="0068001A">
      <w:pPr>
        <w:pStyle w:val="Textoindependiente"/>
        <w:spacing w:before="1"/>
        <w:ind w:left="704" w:right="821"/>
        <w:jc w:val="center"/>
      </w:pPr>
      <w:r>
        <w:pict w14:anchorId="55C5167E">
          <v:shape id="_x0000_s2127" type="#_x0000_t202" alt="" style="position:absolute;left:0;text-align:left;margin-left:116.5pt;margin-top:87.7pt;width:10.95pt;height:8.7pt;z-index:15757312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5DB8701C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.5</w:t>
                  </w:r>
                </w:p>
              </w:txbxContent>
            </v:textbox>
            <w10:wrap anchorx="page"/>
          </v:shape>
        </w:pict>
      </w:r>
      <w:r>
        <w:pict w14:anchorId="1DB2CDC1">
          <v:shape id="_x0000_s2126" type="#_x0000_t202" alt="" style="position:absolute;left:0;text-align:left;margin-left:116.5pt;margin-top:53.95pt;width:10.95pt;height:6.45pt;z-index:15757824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49E820DB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992F6B">
        <w:t>Figure</w:t>
      </w:r>
      <w:r w:rsidR="00992F6B">
        <w:rPr>
          <w:spacing w:val="17"/>
        </w:rPr>
        <w:t xml:space="preserve"> </w:t>
      </w:r>
      <w:r w:rsidR="00992F6B">
        <w:t>A3:</w:t>
      </w:r>
      <w:r w:rsidR="00992F6B">
        <w:rPr>
          <w:spacing w:val="40"/>
        </w:rPr>
        <w:t xml:space="preserve"> </w:t>
      </w:r>
      <w:r w:rsidR="00992F6B">
        <w:t>Unconditional</w:t>
      </w:r>
      <w:r w:rsidR="00992F6B">
        <w:rPr>
          <w:spacing w:val="18"/>
        </w:rPr>
        <w:t xml:space="preserve"> </w:t>
      </w:r>
      <w:r w:rsidR="00992F6B">
        <w:t>Quantile</w:t>
      </w:r>
      <w:r w:rsidR="00992F6B">
        <w:rPr>
          <w:spacing w:val="17"/>
        </w:rPr>
        <w:t xml:space="preserve"> </w:t>
      </w:r>
      <w:r w:rsidR="00992F6B">
        <w:t>Regression</w:t>
      </w:r>
      <w:r w:rsidR="00992F6B">
        <w:rPr>
          <w:spacing w:val="17"/>
        </w:rPr>
        <w:t xml:space="preserve"> </w:t>
      </w:r>
      <w:r w:rsidR="00992F6B">
        <w:t>for</w:t>
      </w:r>
      <w:r w:rsidR="00992F6B">
        <w:rPr>
          <w:spacing w:val="17"/>
        </w:rPr>
        <w:t xml:space="preserve"> </w:t>
      </w:r>
      <w:r w:rsidR="00992F6B">
        <w:t>Birth</w:t>
      </w:r>
      <w:r w:rsidR="00992F6B">
        <w:rPr>
          <w:spacing w:val="18"/>
        </w:rPr>
        <w:t xml:space="preserve"> </w:t>
      </w:r>
      <w:r w:rsidR="00992F6B">
        <w:t>Height</w:t>
      </w:r>
    </w:p>
    <w:p w14:paraId="2EE40600" w14:textId="77777777" w:rsidR="00D705DC" w:rsidRDefault="00D705DC">
      <w:pPr>
        <w:pStyle w:val="Textoindependiente"/>
        <w:rPr>
          <w:sz w:val="20"/>
        </w:rPr>
      </w:pPr>
    </w:p>
    <w:p w14:paraId="7CC6E8AA" w14:textId="77777777" w:rsidR="00D705DC" w:rsidRDefault="00D705DC">
      <w:pPr>
        <w:pStyle w:val="Textoindependiente"/>
        <w:rPr>
          <w:sz w:val="20"/>
        </w:rPr>
      </w:pPr>
    </w:p>
    <w:p w14:paraId="75D8CA93" w14:textId="77777777" w:rsidR="00D705DC" w:rsidRDefault="00D705DC">
      <w:pPr>
        <w:pStyle w:val="Textoindependiente"/>
        <w:rPr>
          <w:sz w:val="20"/>
        </w:rPr>
      </w:pPr>
    </w:p>
    <w:p w14:paraId="18E05D2B" w14:textId="77777777" w:rsidR="00D705DC" w:rsidRDefault="00D705DC">
      <w:pPr>
        <w:pStyle w:val="Textoindependiente"/>
        <w:rPr>
          <w:sz w:val="20"/>
        </w:rPr>
      </w:pPr>
    </w:p>
    <w:p w14:paraId="72630685" w14:textId="77777777" w:rsidR="00D705DC" w:rsidRDefault="00D705DC">
      <w:pPr>
        <w:pStyle w:val="Textoindependiente"/>
        <w:rPr>
          <w:sz w:val="20"/>
        </w:rPr>
      </w:pPr>
    </w:p>
    <w:p w14:paraId="5BFE1C98" w14:textId="77777777" w:rsidR="00D705DC" w:rsidRDefault="00D705DC">
      <w:pPr>
        <w:pStyle w:val="Textoindependiente"/>
        <w:rPr>
          <w:sz w:val="20"/>
        </w:rPr>
      </w:pPr>
    </w:p>
    <w:p w14:paraId="3E9BCBDC" w14:textId="77777777" w:rsidR="00D705DC" w:rsidRDefault="00D705DC">
      <w:pPr>
        <w:pStyle w:val="Textoindependiente"/>
        <w:rPr>
          <w:sz w:val="20"/>
        </w:rPr>
      </w:pPr>
    </w:p>
    <w:p w14:paraId="79E88C30" w14:textId="77777777" w:rsidR="00D705DC" w:rsidRDefault="00D705DC">
      <w:pPr>
        <w:pStyle w:val="Textoindependiente"/>
        <w:rPr>
          <w:sz w:val="20"/>
        </w:rPr>
      </w:pPr>
    </w:p>
    <w:p w14:paraId="69570266" w14:textId="77777777" w:rsidR="00D705DC" w:rsidRDefault="00D705DC">
      <w:pPr>
        <w:pStyle w:val="Textoindependiente"/>
        <w:rPr>
          <w:sz w:val="20"/>
        </w:rPr>
      </w:pPr>
    </w:p>
    <w:p w14:paraId="4A03F1B9" w14:textId="77777777" w:rsidR="00D705DC" w:rsidRDefault="00D705DC">
      <w:pPr>
        <w:pStyle w:val="Textoindependiente"/>
        <w:rPr>
          <w:sz w:val="20"/>
        </w:rPr>
      </w:pPr>
    </w:p>
    <w:p w14:paraId="145D2AEA" w14:textId="77777777" w:rsidR="00D705DC" w:rsidRDefault="00D705DC">
      <w:pPr>
        <w:pStyle w:val="Textoindependiente"/>
        <w:rPr>
          <w:sz w:val="20"/>
        </w:rPr>
      </w:pPr>
    </w:p>
    <w:p w14:paraId="55440B47" w14:textId="77777777" w:rsidR="00D705DC" w:rsidRDefault="00D705DC">
      <w:pPr>
        <w:pStyle w:val="Textoindependiente"/>
        <w:rPr>
          <w:sz w:val="20"/>
        </w:rPr>
      </w:pPr>
    </w:p>
    <w:p w14:paraId="2E718C71" w14:textId="77777777" w:rsidR="00D705DC" w:rsidRDefault="00D705DC">
      <w:pPr>
        <w:pStyle w:val="Textoindependiente"/>
        <w:rPr>
          <w:sz w:val="20"/>
        </w:rPr>
      </w:pPr>
    </w:p>
    <w:p w14:paraId="5525A93C" w14:textId="77777777" w:rsidR="00D705DC" w:rsidRDefault="00D705DC">
      <w:pPr>
        <w:pStyle w:val="Textoindependiente"/>
        <w:rPr>
          <w:sz w:val="20"/>
        </w:rPr>
      </w:pPr>
    </w:p>
    <w:p w14:paraId="20DA4900" w14:textId="77777777" w:rsidR="00D705DC" w:rsidRDefault="00D705DC">
      <w:pPr>
        <w:pStyle w:val="Textoindependiente"/>
        <w:rPr>
          <w:sz w:val="20"/>
        </w:rPr>
      </w:pPr>
    </w:p>
    <w:p w14:paraId="712F558C" w14:textId="77777777" w:rsidR="00D705DC" w:rsidRDefault="00D705DC">
      <w:pPr>
        <w:pStyle w:val="Textoindependiente"/>
        <w:rPr>
          <w:sz w:val="20"/>
        </w:rPr>
      </w:pPr>
    </w:p>
    <w:p w14:paraId="3FF1BFD0" w14:textId="77777777" w:rsidR="00D705DC" w:rsidRDefault="00D705DC">
      <w:pPr>
        <w:pStyle w:val="Textoindependiente"/>
        <w:rPr>
          <w:sz w:val="20"/>
        </w:rPr>
      </w:pPr>
    </w:p>
    <w:p w14:paraId="3858743E" w14:textId="77777777" w:rsidR="00D705DC" w:rsidRDefault="00D705DC">
      <w:pPr>
        <w:pStyle w:val="Textoindependiente"/>
        <w:rPr>
          <w:sz w:val="20"/>
        </w:rPr>
      </w:pPr>
    </w:p>
    <w:p w14:paraId="347034A8" w14:textId="77777777" w:rsidR="00D705DC" w:rsidRDefault="00D705DC">
      <w:pPr>
        <w:pStyle w:val="Textoindependiente"/>
        <w:spacing w:before="6"/>
        <w:rPr>
          <w:sz w:val="19"/>
        </w:rPr>
      </w:pPr>
    </w:p>
    <w:p w14:paraId="4FA0EB78" w14:textId="77777777" w:rsidR="00D705DC" w:rsidRDefault="0068001A">
      <w:pPr>
        <w:tabs>
          <w:tab w:val="left" w:pos="3629"/>
          <w:tab w:val="left" w:pos="5361"/>
          <w:tab w:val="left" w:pos="7092"/>
          <w:tab w:val="left" w:pos="8768"/>
        </w:tabs>
        <w:spacing w:before="93" w:line="225" w:lineRule="exact"/>
        <w:ind w:left="1953"/>
        <w:rPr>
          <w:rFonts w:ascii="Arial MT"/>
          <w:sz w:val="20"/>
        </w:rPr>
      </w:pPr>
      <w:r>
        <w:pict w14:anchorId="1338B007">
          <v:group id="_x0000_s2087" alt="" style="position:absolute;left:0;text-align:left;margin-left:129.15pt;margin-top:-200.9pt;width:363pt;height:205.95pt;z-index:15753728;mso-position-horizontal-relative:page" coordorigin="2583,-4018" coordsize="7260,4119">
            <v:shape id="_x0000_s2088" alt="" style="position:absolute;left:2662;top:-803;width:7180;height:697" coordorigin="2663,-803" coordsize="7180,697" o:spt="100" adj="0,,0" path="m2663,-106r7179,m2663,-803r7179,e" filled="f" strokecolor="#eaf2f2" strokeweight=".30492mm">
              <v:stroke joinstyle="round"/>
              <v:formulas/>
              <v:path arrowok="t" o:connecttype="segments"/>
            </v:shape>
            <v:shape id="_x0000_s2089" alt="" style="position:absolute;left:3135;top:-1047;width:1386;height:665" coordorigin="3136,-1046" coordsize="1386,665" o:spt="100" adj="0,,0" path="m3136,-382r53,-102m3216,-535r53,-102m3296,-689r53,-102m3376,-842r53,-102m3455,-995r27,-51m3482,-1046r57,8m3596,-1029r114,17m3767,-1003r113,18m3938,-977r114,18m4108,-951r114,18m4279,-924r114,17m4450,-898r71,10e" filled="f" strokecolor="#7f7f7f" strokeweight=".30492mm">
              <v:stroke joinstyle="round"/>
              <v:formulas/>
              <v:path arrowok="t" o:connecttype="segments"/>
            </v:shape>
            <v:line id="_x0000_s2090" alt="" style="position:absolute" from="4512,-888" to="4573,-888" strokecolor="#7f7f7f" strokeweight=".30928mm"/>
            <v:line id="_x0000_s2091" alt="" style="position:absolute" from="4614,-888" to="4746,-888" strokecolor="#7f7f7f" strokeweight=".31364mm"/>
            <v:line id="_x0000_s2092" alt="" style="position:absolute" from="4786,-889" to="4919,-889" strokecolor="#7f7f7f" strokeweight=".31803mm"/>
            <v:line id="_x0000_s2093" alt="" style="position:absolute" from="4959,-890" to="5092,-890" strokecolor="#7f7f7f" strokeweight=".30928mm"/>
            <v:line id="_x0000_s2094" alt="" style="position:absolute" from="5132,-891" to="5265,-891" strokecolor="#7f7f7f" strokeweight=".31803mm"/>
            <v:line id="_x0000_s2095" alt="" style="position:absolute" from="5305,-892" to="5437,-892" strokecolor="#7f7f7f" strokeweight=".31364mm"/>
            <v:line id="_x0000_s2096" alt="" style="position:absolute" from="5478,-892" to="5610,-892" strokecolor="#7f7f7f" strokeweight=".31803mm"/>
            <v:shape id="_x0000_s2097" alt="" style="position:absolute;left:5650;top:-895;width:306;height:2" coordorigin="5651,-894" coordsize="306,1" o:spt="100" adj="0,,0" path="m5651,-893r132,m5823,-894r133,e" filled="f" strokecolor="#7f7f7f" strokeweight=".31364mm">
              <v:stroke joinstyle="round"/>
              <v:formulas/>
              <v:path arrowok="t" o:connecttype="segments"/>
            </v:shape>
            <v:line id="_x0000_s2098" alt="" style="position:absolute" from="5996,-895" to="6129,-895" strokecolor="#7f7f7f" strokeweight=".31803mm"/>
            <v:line id="_x0000_s2099" alt="" style="position:absolute" from="6169,-896" to="6261,-896" strokecolor="#7f7f7f" strokeweight=".30928mm"/>
            <v:shape id="_x0000_s2100" alt="" style="position:absolute;left:6252;top:-896;width:2718;height:692" coordorigin="6252,-896" coordsize="2718,692" o:spt="100" adj="0,,0" path="m6252,-896r40,9m6348,-874r113,25m6517,-837r113,25m6686,-799r112,25m6855,-762r112,25m7023,-724r113,25m7192,-687r113,25m7361,-649r112,25m7530,-612r112,25m7698,-574r113,25m7867,-537r113,25m8035,-495r110,34m8200,-444r110,35m8365,-392r110,34m8530,-341r110,34m8695,-290r110,34m8860,-239r110,35e" filled="f" strokecolor="#7f7f7f" strokeweight=".30492mm">
              <v:stroke joinstyle="round"/>
              <v:formulas/>
              <v:path arrowok="t" o:connecttype="segments"/>
            </v:shape>
            <v:shape id="_x0000_s2101" alt="" style="position:absolute;left:2662;top:-2196;width:7180;height:697" coordorigin="2663,-2196" coordsize="7180,697" o:spt="100" adj="0,,0" path="m2663,-1499r7179,m2663,-2196r7179,e" filled="f" strokecolor="#eaf2f2" strokeweight=".30492mm">
              <v:stroke joinstyle="round"/>
              <v:formulas/>
              <v:path arrowok="t" o:connecttype="segments"/>
            </v:shape>
            <v:line id="_x0000_s2102" alt="" style="position:absolute" from="2663,-2196" to="9842,-2196" strokecolor="#ff7f7f" strokeweight=".30492mm">
              <v:stroke dashstyle="3 1"/>
            </v:line>
            <v:shape id="_x0000_s2103" alt="" style="position:absolute;left:3135;top:-2137;width:5888;height:802" coordorigin="3136,-2136" coordsize="5888,802" path="m3136,-2136r346,298l4521,-1347r1731,12l7984,-1542r1039,46e" filled="f" strokeweight=".30492mm">
              <v:path arrowok="t"/>
            </v:shape>
            <v:shape id="_x0000_s2104" alt="" style="position:absolute;left:3097;top:-2176;width:78;height:78" coordorigin="3097,-2175" coordsize="78,78" path="m3136,-2175r-15,3l3108,-2164r-8,12l3097,-2136r3,15l3108,-2109r13,8l3136,-2098r15,-3l3163,-2109r8,-12l3174,-2136r-3,-16l3163,-2164r-12,-8l3136,-2175xe" fillcolor="black" stroked="f">
              <v:path arrowok="t"/>
            </v:shape>
            <v:shape id="_x0000_s2105" alt="" style="position:absolute;left:3105;top:-2167;width:60;height:60" coordorigin="3106,-2166" coordsize="60,60" path="m3106,-2136r2,-12l3114,-2158r10,-6l3136,-2166r11,2l3157,-2158r6,10l3166,-2136r-3,11l3157,-2115r-10,6l3136,-2106r-12,-3l3114,-2115r-6,-10l3106,-2136e" filled="f" strokeweight=".30492mm">
              <v:path arrowok="t"/>
            </v:shape>
            <v:shape id="_x0000_s2106" alt="" style="position:absolute;left:3443;top:-1877;width:78;height:78" coordorigin="3443,-1877" coordsize="78,78" path="m3482,-1877r-15,3l3455,-1865r-9,12l3443,-1838r3,15l3455,-1811r12,8l3482,-1799r15,-4l3509,-1811r9,-12l3521,-1838r-3,-15l3509,-1865r-12,-9l3482,-1877xe" fillcolor="black" stroked="f">
              <v:path arrowok="t"/>
            </v:shape>
            <v:shape id="_x0000_s2107" alt="" style="position:absolute;left:3452;top:-1869;width:60;height:60" coordorigin="3452,-1868" coordsize="60,60" path="m3452,-1838r2,-12l3461,-1859r9,-7l3482,-1868r12,2l3503,-1859r7,9l3512,-1838r-2,12l3503,-1817r-9,7l3482,-1808r-12,-2l3461,-1817r-7,-9l3452,-1838e" filled="f" strokeweight=".30492mm">
              <v:path arrowok="t"/>
            </v:shape>
            <v:shape id="_x0000_s2108" alt="" style="position:absolute;left:4482;top:-1386;width:78;height:78" coordorigin="4482,-1386" coordsize="78,78" path="m4521,-1386r-15,4l4494,-1374r-9,12l4482,-1347r3,15l4494,-1320r12,9l4521,-1308r15,-3l4548,-1320r9,-12l4560,-1347r-3,-15l4548,-1374r-12,-8l4521,-1386xe" fillcolor="black" stroked="f">
              <v:path arrowok="t"/>
            </v:shape>
            <v:shape id="_x0000_s2109" alt="" style="position:absolute;left:4491;top:-1377;width:60;height:60" coordorigin="4491,-1377" coordsize="60,60" path="m4491,-1347r2,-12l4500,-1368r9,-7l4521,-1377r12,2l4542,-1368r7,9l4551,-1347r-2,12l4542,-1326r-9,7l4521,-1317r-12,-2l4500,-1326r-7,-9l4491,-1347e" filled="f" strokeweight=".30492mm">
              <v:path arrowok="t"/>
            </v:shape>
            <v:shape id="_x0000_s2110" alt="" style="position:absolute;left:6213;top:-1374;width:78;height:78" coordorigin="6214,-1374" coordsize="78,78" path="m6252,-1374r-15,3l6225,-1363r-8,13l6214,-1335r3,15l6225,-1308r12,8l6252,-1297r15,-3l6280,-1308r8,-12l6291,-1335r-3,-15l6280,-1363r-13,-8l6252,-1374xe" fillcolor="black" stroked="f">
              <v:path arrowok="t"/>
            </v:shape>
            <v:shape id="_x0000_s2111" alt="" style="position:absolute;left:6222;top:-1366;width:60;height:60" coordorigin="6222,-1365" coordsize="60,60" path="m6222,-1335r3,-12l6231,-1356r10,-7l6252,-1365r12,2l6274,-1356r6,9l6282,-1335r-2,11l6274,-1314r-10,6l6252,-1305r-11,-3l6231,-1314r-6,-10l6222,-1335e" filled="f" strokeweight=".30492mm">
              <v:path arrowok="t"/>
            </v:shape>
            <v:shape id="_x0000_s2112" alt="" style="position:absolute;left:7945;top:-1581;width:78;height:78" coordorigin="7945,-1581" coordsize="78,78" path="m7984,-1581r-15,3l7957,-1570r-9,13l7945,-1542r3,15l7957,-1515r12,8l7984,-1504r15,-3l8011,-1515r9,-12l8023,-1542r-3,-15l8011,-1570r-12,-8l7984,-1581xe" fillcolor="black" stroked="f">
              <v:path arrowok="t"/>
            </v:shape>
            <v:shape id="_x0000_s2113" alt="" style="position:absolute;left:7953;top:-1573;width:60;height:60" coordorigin="7954,-1572" coordsize="60,60" path="m7954,-1542r2,-12l7963,-1563r9,-7l7984,-1572r12,2l8005,-1563r7,9l8014,-1542r-2,11l8005,-1521r-9,6l7984,-1512r-12,-3l7963,-1521r-7,-10l7954,-1542e" filled="f" strokeweight=".30492mm">
              <v:path arrowok="t"/>
            </v:shape>
            <v:shape id="_x0000_s2114" alt="" style="position:absolute;left:8984;top:-1535;width:78;height:78" coordorigin="8984,-1535" coordsize="78,78" path="m9023,-1535r-15,3l8996,-1523r-9,12l8984,-1496r3,15l8996,-1469r12,9l9023,-1457r15,-3l9050,-1469r8,-12l9061,-1496r-3,-15l9050,-1523r-12,-9l9023,-1535xe" fillcolor="black" stroked="f">
              <v:path arrowok="t"/>
            </v:shape>
            <v:shape id="_x0000_s2115" alt="" style="position:absolute;left:8992;top:-1526;width:60;height:60" coordorigin="8993,-1526" coordsize="60,60" path="m8993,-1496r2,-12l9002,-1517r9,-7l9023,-1526r12,2l9044,-1517r6,9l9053,-1496r-3,12l9044,-1475r-9,7l9023,-1466r-12,-2l9002,-1475r-7,-9l8993,-1496e" filled="f" strokeweight=".30492mm">
              <v:path arrowok="t"/>
            </v:shape>
            <v:shape id="_x0000_s2116" alt="" style="position:absolute;left:2662;top:-3589;width:7180;height:697" coordorigin="2663,-3589" coordsize="7180,697" o:spt="100" adj="0,,0" path="m2663,-2892r7179,m2663,-3589r7179,e" filled="f" strokecolor="#eaf2f2" strokeweight=".30492mm">
              <v:stroke joinstyle="round"/>
              <v:formulas/>
              <v:path arrowok="t" o:connecttype="segments"/>
            </v:shape>
            <v:shape id="_x0000_s2117" alt="" style="position:absolute;left:3135;top:-3891;width:1386;height:2086" coordorigin="3136,-3891" coordsize="1386,2086" o:spt="100" adj="0,,0" path="m3136,-3891r30,111m3181,-3724r31,111m3227,-3558r31,111m3273,-3391r30,111m3319,-3224r30,110m3364,-3058r31,111m3410,-2891r31,111m3456,-2725r26,95m3482,-2630r14,10m3541,-2584r90,72m3676,-2476r91,71m3812,-2369r90,72m3947,-2262r90,72m4082,-2154r91,72m4218,-2047r90,72m4353,-1939r90,71m4489,-1832r32,26e" filled="f" strokecolor="#7f7f7f" strokeweight=".30492mm">
              <v:stroke joinstyle="round"/>
              <v:formulas/>
              <v:path arrowok="t" o:connecttype="segments"/>
            </v:shape>
            <v:line id="_x0000_s2118" alt="" style="position:absolute" from="4512,-1805" to="4603,-1805" strokecolor="#7f7f7f" strokeweight=".32675mm"/>
            <v:shape id="_x0000_s2119" alt="" style="position:absolute;left:4643;top:-1803;width:306;height:3" coordorigin="4644,-1803" coordsize="306,3" o:spt="100" adj="0,,0" path="m4644,-1803r132,m4817,-1800r132,e" filled="f" strokecolor="#7f7f7f" strokeweight=".34422mm">
              <v:stroke joinstyle="round"/>
              <v:formulas/>
              <v:path arrowok="t" o:connecttype="segments"/>
            </v:shape>
            <v:shape id="_x0000_s2120" alt="" style="position:absolute;left:4989;top:-1797;width:824;height:13" coordorigin="4989,-1797" coordsize="824,13" o:spt="100" adj="0,,0" path="m4989,-1797r133,m5162,-1793r133,m5335,-1790r133,m5508,-1787r132,m5681,-1784r132,e" filled="f" strokecolor="#7f7f7f" strokeweight=".33986mm">
              <v:stroke joinstyle="round"/>
              <v:formulas/>
              <v:path arrowok="t" o:connecttype="segments"/>
            </v:shape>
            <v:line id="_x0000_s2121" alt="" style="position:absolute" from="5854,-1781" to="5986,-1781" strokecolor="#7f7f7f" strokeweight=".34422mm"/>
            <v:line id="_x0000_s2122" alt="" style="position:absolute" from="6026,-1778" to="6159,-1778" strokecolor="#7f7f7f" strokeweight=".33986mm"/>
            <v:line id="_x0000_s2123" alt="" style="position:absolute" from="6199,-1775" to="6261,-1775" strokecolor="#7f7f7f" strokeweight=".32239mm"/>
            <v:shape id="_x0000_s2124" alt="" style="position:absolute;left:6252;top:-2804;width:2771;height:1030" coordorigin="6252,-2804" coordsize="2771,1030" o:spt="100" adj="0,,0" path="m6252,-1775r65,-30m6369,-1829r105,-48m6526,-1901r105,-49m6683,-1974r105,-48m6840,-2046r104,-48m6997,-2118r104,-49m7154,-2191r104,-48m7311,-2263r104,-49m7468,-2336r104,-48m7625,-2408r104,-48m7782,-2480r104,-49m7939,-2553r45,-21m7984,-2574r64,-14m8104,-2600r112,-25m8273,-2638r112,-25m8441,-2675r113,-25m8610,-2712r113,-25m8779,-2750r113,-25m8948,-2787r75,-17e" filled="f" strokecolor="#7f7f7f" strokeweight=".30492mm">
              <v:stroke joinstyle="round"/>
              <v:formulas/>
              <v:path arrowok="t" o:connecttype="segments"/>
            </v:shape>
            <v:shape id="_x0000_s2125" alt="" style="position:absolute;left:2582;top:-4018;width:7260;height:4119" coordorigin="2583,-4018" coordsize="7260,4119" o:spt="100" adj="0,,0" path="m2663,20r,-4038m2663,-106r-80,m2663,-803r-80,m2663,-1499r-80,m2663,-2196r-80,m2663,-2892r-80,m2663,-3589r-80,m2663,20r7179,m2790,20r,80m4521,20r,80m6252,20r,80m7984,20r,80m9715,20r,80e" filled="f" strokeweight=".20328mm">
              <v:stroke joinstyle="round"/>
              <v:formulas/>
              <v:path arrowok="t" o:connecttype="segments"/>
            </v:shape>
            <w10:wrap anchorx="page"/>
          </v:group>
        </w:pict>
      </w:r>
      <w:r>
        <w:pict w14:anchorId="3DF56045">
          <v:shape id="_x0000_s2086" type="#_x0000_t202" alt="" style="position:absolute;left:0;text-align:left;margin-left:116.5pt;margin-top:-13.2pt;width:10.95pt;height:15.8pt;z-index:15755264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07ABC89A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-1.5</w:t>
                  </w:r>
                </w:p>
              </w:txbxContent>
            </v:textbox>
            <w10:wrap anchorx="page"/>
          </v:shape>
        </w:pict>
      </w:r>
      <w:r>
        <w:pict w14:anchorId="251CA483">
          <v:shape id="_x0000_s2085" type="#_x0000_t202" alt="" style="position:absolute;left:0;text-align:left;margin-left:116.5pt;margin-top:-44.7pt;width:10.95pt;height:9.15pt;z-index:15755776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59255D46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-1</w:t>
                  </w:r>
                </w:p>
              </w:txbxContent>
            </v:textbox>
            <w10:wrap anchorx="page"/>
          </v:shape>
        </w:pict>
      </w:r>
      <w:r>
        <w:pict w14:anchorId="3FC06B90">
          <v:shape id="_x0000_s2084" type="#_x0000_t202" alt="" style="position:absolute;left:0;text-align:left;margin-left:116.5pt;margin-top:-80.65pt;width:10.95pt;height:11.35pt;z-index:15756288;mso-wrap-style:square;mso-wrap-edited:f;mso-width-percent:0;mso-height-percent:0;mso-position-horizontal-relative:page;mso-width-percent:0;mso-height-percent:0;v-text-anchor:top" filled="f" stroked="f">
            <v:textbox style="layout-flow:vertical;mso-layout-flow-alt:bottom-to-top" inset="0,0,0,0">
              <w:txbxContent>
                <w:p w14:paraId="61919C31" w14:textId="77777777" w:rsidR="00D705DC" w:rsidRDefault="00000000">
                  <w:pPr>
                    <w:spacing w:before="14"/>
                    <w:ind w:left="20"/>
                    <w:rPr>
                      <w:rFonts w:ascii="Arial MT"/>
                      <w:sz w:val="16"/>
                    </w:rPr>
                  </w:pPr>
                  <w:r>
                    <w:rPr>
                      <w:rFonts w:ascii="Arial MT"/>
                      <w:sz w:val="16"/>
                    </w:rPr>
                    <w:t>-.5</w:t>
                  </w:r>
                </w:p>
              </w:txbxContent>
            </v:textbox>
            <w10:wrap anchorx="page"/>
          </v:shape>
        </w:pict>
      </w:r>
      <w:r w:rsidR="00992F6B">
        <w:rPr>
          <w:rFonts w:ascii="Arial MT"/>
          <w:sz w:val="20"/>
        </w:rPr>
        <w:t>0</w:t>
      </w:r>
      <w:r w:rsidR="00992F6B">
        <w:rPr>
          <w:rFonts w:ascii="Arial MT"/>
          <w:sz w:val="20"/>
        </w:rPr>
        <w:tab/>
        <w:t>25</w:t>
      </w:r>
      <w:r w:rsidR="00992F6B">
        <w:rPr>
          <w:rFonts w:ascii="Arial MT"/>
          <w:sz w:val="20"/>
        </w:rPr>
        <w:tab/>
        <w:t>50</w:t>
      </w:r>
      <w:r w:rsidR="00992F6B">
        <w:rPr>
          <w:rFonts w:ascii="Arial MT"/>
          <w:sz w:val="20"/>
        </w:rPr>
        <w:tab/>
        <w:t>75</w:t>
      </w:r>
      <w:r w:rsidR="00992F6B">
        <w:rPr>
          <w:rFonts w:ascii="Arial MT"/>
          <w:sz w:val="20"/>
        </w:rPr>
        <w:tab/>
        <w:t>100</w:t>
      </w:r>
    </w:p>
    <w:p w14:paraId="6B763DA6" w14:textId="77777777" w:rsidR="00D705DC" w:rsidRDefault="00000000">
      <w:pPr>
        <w:spacing w:line="225" w:lineRule="exact"/>
        <w:ind w:left="706" w:right="563"/>
        <w:jc w:val="center"/>
        <w:rPr>
          <w:rFonts w:ascii="Arial MT"/>
          <w:sz w:val="20"/>
        </w:rPr>
      </w:pPr>
      <w:r>
        <w:rPr>
          <w:rFonts w:ascii="Arial MT"/>
          <w:sz w:val="20"/>
        </w:rPr>
        <w:t>Percentile</w:t>
      </w:r>
    </w:p>
    <w:p w14:paraId="3227E817" w14:textId="77777777" w:rsidR="00D705DC" w:rsidRDefault="0068001A">
      <w:pPr>
        <w:tabs>
          <w:tab w:val="left" w:pos="6615"/>
        </w:tabs>
        <w:spacing w:before="196"/>
        <w:ind w:left="4515"/>
        <w:rPr>
          <w:rFonts w:ascii="Arial MT"/>
          <w:sz w:val="20"/>
        </w:rPr>
      </w:pPr>
      <w:r>
        <w:pict w14:anchorId="20E780C1">
          <v:group id="_x0000_s2080" alt="" style="position:absolute;left:0;text-align:left;margin-left:221.3pt;margin-top:13.75pt;width:37.45pt;height:3.9pt;z-index:15754240;mso-position-horizontal-relative:page" coordorigin="4426,275" coordsize="749,78">
            <v:line id="_x0000_s2081" alt="" style="position:absolute" from="4426,314" to="5175,314" strokeweight=".30492mm"/>
            <v:shape id="_x0000_s2082" alt="" style="position:absolute;left:4762;top:274;width:78;height:78" coordorigin="4762,275" coordsize="78,78" path="m4801,275r-15,3l4774,286r-9,12l4762,314r3,15l4774,341r12,8l4801,352r15,-3l4828,341r9,-12l4840,314r-3,-16l4828,286r-12,-8l4801,275xe" fillcolor="black" stroked="f">
              <v:path arrowok="t"/>
            </v:shape>
            <v:shape id="_x0000_s2083" alt="" style="position:absolute;left:4771;top:283;width:60;height:60" coordorigin="4771,284" coordsize="60,60" path="m4771,314r2,-12l4780,292r9,-6l4801,284r12,2l4822,292r7,10l4831,314r-2,11l4822,335r-9,6l4801,344r-12,-3l4780,335r-7,-10l4771,314e" filled="f" strokeweight=".30492mm">
              <v:path arrowok="t"/>
            </v:shape>
            <w10:wrap anchorx="page"/>
          </v:group>
        </w:pict>
      </w:r>
      <w:r>
        <w:pict w14:anchorId="6056BF5E">
          <v:shape id="_x0000_s2079" alt="" style="position:absolute;left:0;text-align:left;margin-left:326.35pt;margin-top:15.7pt;width:37.45pt;height:.1pt;z-index:-17062912;mso-wrap-edited:f;mso-width-percent:0;mso-height-percent:0;mso-position-horizontal-relative:page;mso-width-percent:0;mso-height-percent:0" coordsize="749,1270" o:spt="100" adj="0,,0" path="m,l115,t58,l288,t57,l461,t57,l633,t58,l749,e" filled="f" strokecolor="#7f7f7f" strokeweight=".30492mm">
            <v:stroke joinstyle="round"/>
            <v:formulas/>
            <v:path arrowok="t" o:connecttype="custom" o:connectlocs="0,0;2147483646,0;2147483646,0;2147483646,0;2147483646,0;2147483646,0;2147483646,0;2147483646,0;2147483646,0;2147483646,0" o:connectangles="0,0,0,0,0,0,0,0,0,0"/>
            <w10:wrap anchorx="page"/>
          </v:shape>
        </w:pict>
      </w:r>
      <w:r w:rsidR="00992F6B">
        <w:rPr>
          <w:rFonts w:ascii="Arial MT"/>
          <w:sz w:val="20"/>
        </w:rPr>
        <w:t>Coefficient</w:t>
      </w:r>
      <w:r w:rsidR="00992F6B">
        <w:rPr>
          <w:rFonts w:ascii="Arial MT"/>
          <w:sz w:val="20"/>
        </w:rPr>
        <w:tab/>
        <w:t>95%</w:t>
      </w:r>
      <w:r w:rsidR="00992F6B">
        <w:rPr>
          <w:rFonts w:ascii="Arial MT"/>
          <w:spacing w:val="-4"/>
          <w:sz w:val="20"/>
        </w:rPr>
        <w:t xml:space="preserve"> </w:t>
      </w:r>
      <w:r w:rsidR="00992F6B">
        <w:rPr>
          <w:rFonts w:ascii="Arial MT"/>
          <w:sz w:val="20"/>
        </w:rPr>
        <w:t>C.I.</w:t>
      </w:r>
    </w:p>
    <w:p w14:paraId="3FFF8BA7" w14:textId="77777777" w:rsidR="00D705DC" w:rsidRDefault="00000000">
      <w:pPr>
        <w:spacing w:before="139"/>
        <w:ind w:left="1917"/>
        <w:rPr>
          <w:rFonts w:ascii="Arial MT"/>
          <w:sz w:val="16"/>
        </w:rPr>
      </w:pPr>
      <w:r>
        <w:rPr>
          <w:rFonts w:ascii="Arial MT"/>
          <w:sz w:val="16"/>
        </w:rPr>
        <w:t>25,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50,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and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75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percentiles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correspond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to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48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cms,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49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cms,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and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51</w:t>
      </w:r>
      <w:r>
        <w:rPr>
          <w:rFonts w:ascii="Arial MT"/>
          <w:spacing w:val="-2"/>
          <w:sz w:val="16"/>
        </w:rPr>
        <w:t xml:space="preserve"> </w:t>
      </w:r>
      <w:r>
        <w:rPr>
          <w:rFonts w:ascii="Arial MT"/>
          <w:sz w:val="16"/>
        </w:rPr>
        <w:t>cms,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respectively</w:t>
      </w:r>
    </w:p>
    <w:p w14:paraId="499D6294" w14:textId="77777777" w:rsidR="00D705DC" w:rsidRDefault="00D705DC">
      <w:pPr>
        <w:rPr>
          <w:rFonts w:ascii="Arial MT"/>
          <w:sz w:val="16"/>
        </w:rPr>
        <w:sectPr w:rsidR="00D705DC">
          <w:pgSz w:w="12240" w:h="15840"/>
          <w:pgMar w:top="1300" w:right="660" w:bottom="1700" w:left="780" w:header="0" w:footer="1509" w:gutter="0"/>
          <w:cols w:space="720"/>
        </w:sectPr>
      </w:pPr>
    </w:p>
    <w:p w14:paraId="35DBAA99" w14:textId="77777777" w:rsidR="00D705DC" w:rsidRDefault="00000000">
      <w:pPr>
        <w:pStyle w:val="Textoindependiente"/>
        <w:spacing w:before="129"/>
        <w:ind w:left="1805"/>
      </w:pPr>
      <w:r>
        <w:t>Table</w:t>
      </w:r>
      <w:r>
        <w:rPr>
          <w:spacing w:val="14"/>
        </w:rPr>
        <w:t xml:space="preserve"> </w:t>
      </w:r>
      <w:r>
        <w:t>A1:</w:t>
      </w:r>
      <w:r>
        <w:rPr>
          <w:spacing w:val="36"/>
        </w:rPr>
        <w:t xml:space="preserve"> </w:t>
      </w:r>
      <w:r>
        <w:t>Birth</w:t>
      </w:r>
      <w:r>
        <w:rPr>
          <w:spacing w:val="14"/>
        </w:rPr>
        <w:t xml:space="preserve"> </w:t>
      </w:r>
      <w:r>
        <w:t>outcomes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operation</w:t>
      </w:r>
      <w:r>
        <w:rPr>
          <w:spacing w:val="14"/>
        </w:rPr>
        <w:t xml:space="preserve"> </w:t>
      </w:r>
      <w:r>
        <w:t>Orion</w:t>
      </w:r>
      <w:r>
        <w:rPr>
          <w:spacing w:val="14"/>
        </w:rPr>
        <w:t xml:space="preserve"> </w:t>
      </w:r>
      <w:r>
        <w:t>-</w:t>
      </w:r>
      <w:r>
        <w:rPr>
          <w:spacing w:val="14"/>
        </w:rPr>
        <w:t xml:space="preserve"> </w:t>
      </w:r>
      <w:r>
        <w:t>Third</w:t>
      </w:r>
      <w:r>
        <w:rPr>
          <w:spacing w:val="14"/>
        </w:rPr>
        <w:t xml:space="preserve"> </w:t>
      </w:r>
      <w:r>
        <w:t>trimester</w:t>
      </w:r>
    </w:p>
    <w:p w14:paraId="472C7976" w14:textId="77777777" w:rsidR="00D705DC" w:rsidRDefault="0068001A">
      <w:pPr>
        <w:pStyle w:val="Textoindependiente"/>
        <w:spacing w:before="6"/>
        <w:rPr>
          <w:sz w:val="16"/>
        </w:rPr>
      </w:pPr>
      <w:r>
        <w:pict w14:anchorId="3519CC0C">
          <v:group id="_x0000_s2076" alt="" style="position:absolute;margin-left:75.1pt;margin-top:11.65pt;width:490.85pt;height:3.1pt;z-index:-15696384;mso-wrap-distance-left:0;mso-wrap-distance-right:0;mso-position-horizontal-relative:page" coordorigin="1502,233" coordsize="9817,62">
            <v:line id="_x0000_s2077" alt="" style="position:absolute" from="1502,241" to="11319,241" strokeweight=".26417mm"/>
            <v:line id="_x0000_s2078" alt="" style="position:absolute" from="1502,288" to="11319,288" strokeweight=".26417mm"/>
            <w10:wrap type="topAndBottom" anchorx="page"/>
          </v:group>
        </w:pict>
      </w:r>
    </w:p>
    <w:p w14:paraId="103C8175" w14:textId="77777777" w:rsidR="00D705DC" w:rsidRDefault="00000000">
      <w:pPr>
        <w:tabs>
          <w:tab w:val="left" w:pos="3731"/>
          <w:tab w:val="left" w:pos="6405"/>
          <w:tab w:val="left" w:pos="8695"/>
        </w:tabs>
        <w:spacing w:after="55"/>
        <w:ind w:left="3486" w:hanging="2669"/>
        <w:rPr>
          <w:sz w:val="19"/>
        </w:rPr>
      </w:pPr>
      <w:bookmarkStart w:id="103" w:name="_bookmark88"/>
      <w:bookmarkEnd w:id="103"/>
      <w:r>
        <w:rPr>
          <w:sz w:val="19"/>
        </w:rPr>
        <w:t>Dependent</w:t>
      </w:r>
      <w:r>
        <w:rPr>
          <w:spacing w:val="7"/>
          <w:sz w:val="19"/>
        </w:rPr>
        <w:t xml:space="preserve"> </w:t>
      </w:r>
      <w:r>
        <w:rPr>
          <w:sz w:val="19"/>
        </w:rPr>
        <w:t>variable</w:t>
      </w:r>
      <w:r>
        <w:rPr>
          <w:sz w:val="19"/>
        </w:rPr>
        <w:tab/>
      </w:r>
      <w:r>
        <w:rPr>
          <w:sz w:val="19"/>
        </w:rPr>
        <w:tab/>
        <w:t>Birth</w:t>
      </w:r>
      <w:r>
        <w:rPr>
          <w:spacing w:val="24"/>
          <w:sz w:val="19"/>
        </w:rPr>
        <w:t xml:space="preserve"> </w:t>
      </w:r>
      <w:r>
        <w:rPr>
          <w:sz w:val="19"/>
        </w:rPr>
        <w:t>Weight</w:t>
      </w:r>
      <w:r>
        <w:rPr>
          <w:sz w:val="19"/>
        </w:rPr>
        <w:tab/>
        <w:t>Birth</w:t>
      </w:r>
      <w:r>
        <w:rPr>
          <w:spacing w:val="25"/>
          <w:sz w:val="19"/>
        </w:rPr>
        <w:t xml:space="preserve"> </w:t>
      </w:r>
      <w:r>
        <w:rPr>
          <w:sz w:val="19"/>
        </w:rPr>
        <w:t>Height</w:t>
      </w:r>
      <w:r>
        <w:rPr>
          <w:sz w:val="19"/>
        </w:rPr>
        <w:tab/>
        <w:t>Apgar</w:t>
      </w:r>
      <w:r>
        <w:rPr>
          <w:spacing w:val="16"/>
          <w:sz w:val="19"/>
        </w:rPr>
        <w:t xml:space="preserve"> </w:t>
      </w:r>
      <w:r>
        <w:rPr>
          <w:sz w:val="19"/>
        </w:rPr>
        <w:t>1</w:t>
      </w:r>
      <w:r>
        <w:rPr>
          <w:spacing w:val="15"/>
          <w:sz w:val="19"/>
        </w:rPr>
        <w:t xml:space="preserve"> </w:t>
      </w:r>
      <w:r>
        <w:rPr>
          <w:sz w:val="19"/>
        </w:rPr>
        <w:t>min</w:t>
      </w:r>
      <w:r>
        <w:rPr>
          <w:spacing w:val="14"/>
          <w:sz w:val="19"/>
        </w:rPr>
        <w:t xml:space="preserve"> </w:t>
      </w:r>
      <w:r>
        <w:rPr>
          <w:rFonts w:ascii="Verdana" w:hAnsi="Verdana"/>
          <w:i/>
          <w:sz w:val="19"/>
        </w:rPr>
        <w:t>≥</w:t>
      </w:r>
      <w:r>
        <w:rPr>
          <w:rFonts w:ascii="Verdana" w:hAnsi="Verdana"/>
          <w:i/>
          <w:spacing w:val="-9"/>
          <w:sz w:val="19"/>
        </w:rPr>
        <w:t xml:space="preserve"> </w:t>
      </w:r>
      <w:r>
        <w:rPr>
          <w:sz w:val="19"/>
        </w:rPr>
        <w:t>7</w:t>
      </w:r>
    </w:p>
    <w:p w14:paraId="7C3F13F5" w14:textId="77777777" w:rsidR="00D705DC" w:rsidRDefault="0068001A">
      <w:pPr>
        <w:pStyle w:val="Textoindependiente"/>
        <w:spacing w:line="20" w:lineRule="exact"/>
        <w:ind w:left="2940"/>
        <w:rPr>
          <w:sz w:val="2"/>
        </w:rPr>
      </w:pPr>
      <w:r>
        <w:rPr>
          <w:sz w:val="2"/>
        </w:rPr>
      </w:r>
      <w:r>
        <w:rPr>
          <w:sz w:val="2"/>
        </w:rPr>
        <w:pict w14:anchorId="4EE1622A">
          <v:group id="_x0000_s2074" alt="" style="width:132.55pt;height:.3pt;mso-position-horizontal-relative:char;mso-position-vertical-relative:line" coordsize="2651,6">
            <v:line id="_x0000_s2075" alt="" style="position:absolute" from="0,3" to="2651,3" strokeweight=".09906mm"/>
            <w10:anchorlock/>
          </v:group>
        </w:pict>
      </w:r>
      <w:r w:rsidR="00992F6B">
        <w:rPr>
          <w:rFonts w:ascii="Times New Roman"/>
          <w:spacing w:val="157"/>
          <w:sz w:val="2"/>
        </w:rPr>
        <w:t xml:space="preserve"> </w:t>
      </w:r>
      <w:r>
        <w:rPr>
          <w:spacing w:val="157"/>
          <w:sz w:val="2"/>
        </w:rPr>
      </w:r>
      <w:r>
        <w:rPr>
          <w:spacing w:val="157"/>
          <w:sz w:val="2"/>
        </w:rPr>
        <w:pict w14:anchorId="4CF659DA">
          <v:group id="_x0000_s2072" alt="" style="width:113.85pt;height:.3pt;mso-position-horizontal-relative:char;mso-position-vertical-relative:line" coordsize="2277,6">
            <v:line id="_x0000_s2073" alt="" style="position:absolute" from="0,3" to="2276,3" strokeweight=".09906mm"/>
            <w10:anchorlock/>
          </v:group>
        </w:pict>
      </w:r>
      <w:r w:rsidR="00992F6B">
        <w:rPr>
          <w:rFonts w:ascii="Times New Roman"/>
          <w:spacing w:val="158"/>
          <w:sz w:val="2"/>
        </w:rPr>
        <w:t xml:space="preserve"> </w:t>
      </w:r>
      <w:r>
        <w:rPr>
          <w:spacing w:val="158"/>
          <w:sz w:val="2"/>
        </w:rPr>
      </w:r>
      <w:r>
        <w:rPr>
          <w:spacing w:val="158"/>
          <w:sz w:val="2"/>
        </w:rPr>
        <w:pict w14:anchorId="69850864">
          <v:group id="_x0000_s2070" alt="" style="width:114.3pt;height:.3pt;mso-position-horizontal-relative:char;mso-position-vertical-relative:line" coordsize="2286,6">
            <v:line id="_x0000_s2071" alt="" style="position:absolute" from="0,3" to="2285,3" strokeweight=".09906mm"/>
            <w10:anchorlock/>
          </v:group>
        </w:pict>
      </w:r>
    </w:p>
    <w:p w14:paraId="1AED8F86" w14:textId="77777777" w:rsidR="00D705DC" w:rsidRDefault="0068001A">
      <w:pPr>
        <w:tabs>
          <w:tab w:val="left" w:pos="4791"/>
          <w:tab w:val="left" w:pos="6185"/>
          <w:tab w:val="left" w:pos="7352"/>
          <w:tab w:val="left" w:pos="8653"/>
          <w:tab w:val="left" w:pos="9824"/>
        </w:tabs>
        <w:spacing w:before="20" w:line="249" w:lineRule="auto"/>
        <w:ind w:left="3437" w:right="692" w:firstLine="28"/>
        <w:jc w:val="center"/>
        <w:rPr>
          <w:sz w:val="19"/>
        </w:rPr>
      </w:pPr>
      <w:r>
        <w:pict w14:anchorId="2AF58F3C">
          <v:shape id="_x0000_s2069" alt="" style="position:absolute;left:0;text-align:left;margin-left:75.1pt;margin-top:26.85pt;width:367pt;height:.1pt;z-index:-15694336;mso-wrap-edited:f;mso-width-percent:0;mso-height-percent:0;mso-wrap-distance-left:0;mso-wrap-distance-right:0;mso-position-horizontal-relative:page;mso-width-percent:0;mso-height-percent:0" coordsize="7340,1270" path="m,l7340,e" filled="f" strokeweight=".09906mm">
            <v:path arrowok="t" o:connecttype="custom" o:connectlocs="0,0;2147483646,0" o:connectangles="0,0"/>
            <w10:wrap type="topAndBottom" anchorx="page"/>
          </v:shape>
        </w:pict>
      </w:r>
      <w:r>
        <w:pict w14:anchorId="4FADA02A">
          <v:shape id="_x0000_s2068" alt="" style="position:absolute;left:0;text-align:left;margin-left:451.7pt;margin-top:26.85pt;width:114.3pt;height:.1pt;z-index:-15693824;mso-wrap-edited:f;mso-width-percent:0;mso-height-percent:0;mso-wrap-distance-left:0;mso-wrap-distance-right:0;mso-position-horizontal-relative:page;mso-width-percent:0;mso-height-percent:0" coordsize="2286,1270" path="m,l2285,e" filled="f" strokeweight=".09906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w w:val="105"/>
          <w:sz w:val="19"/>
        </w:rPr>
        <w:t>(1)</w:t>
      </w:r>
      <w:r w:rsidR="00992F6B">
        <w:rPr>
          <w:w w:val="105"/>
          <w:sz w:val="19"/>
        </w:rPr>
        <w:tab/>
        <w:t>(2)</w:t>
      </w:r>
      <w:r w:rsidR="00992F6B">
        <w:rPr>
          <w:w w:val="105"/>
          <w:sz w:val="19"/>
        </w:rPr>
        <w:tab/>
        <w:t>(4)</w:t>
      </w:r>
      <w:r w:rsidR="00992F6B">
        <w:rPr>
          <w:w w:val="105"/>
          <w:sz w:val="19"/>
        </w:rPr>
        <w:tab/>
        <w:t>(5)</w:t>
      </w:r>
      <w:r w:rsidR="00992F6B">
        <w:rPr>
          <w:w w:val="105"/>
          <w:sz w:val="19"/>
        </w:rPr>
        <w:tab/>
        <w:t>(7)</w:t>
      </w:r>
      <w:r w:rsidR="00992F6B">
        <w:rPr>
          <w:w w:val="105"/>
          <w:sz w:val="19"/>
        </w:rPr>
        <w:tab/>
        <w:t>(8)</w:t>
      </w:r>
      <w:r w:rsidR="00992F6B">
        <w:rPr>
          <w:spacing w:val="-41"/>
          <w:w w:val="105"/>
          <w:sz w:val="19"/>
        </w:rPr>
        <w:t xml:space="preserve"> </w:t>
      </w:r>
      <w:r w:rsidR="00992F6B">
        <w:rPr>
          <w:w w:val="105"/>
          <w:sz w:val="19"/>
        </w:rPr>
        <w:t>DiD</w:t>
      </w:r>
      <w:r w:rsidR="00992F6B">
        <w:rPr>
          <w:w w:val="105"/>
          <w:sz w:val="19"/>
        </w:rPr>
        <w:tab/>
        <w:t>DR</w:t>
      </w:r>
      <w:r w:rsidR="00992F6B">
        <w:rPr>
          <w:w w:val="105"/>
          <w:sz w:val="19"/>
        </w:rPr>
        <w:tab/>
        <w:t>DiD</w:t>
      </w:r>
      <w:r w:rsidR="00992F6B">
        <w:rPr>
          <w:w w:val="105"/>
          <w:sz w:val="19"/>
        </w:rPr>
        <w:tab/>
        <w:t>DR</w:t>
      </w:r>
      <w:r w:rsidR="00992F6B">
        <w:rPr>
          <w:w w:val="105"/>
          <w:sz w:val="19"/>
        </w:rPr>
        <w:tab/>
        <w:t>DiD</w:t>
      </w:r>
      <w:r w:rsidR="00992F6B">
        <w:rPr>
          <w:w w:val="105"/>
          <w:sz w:val="19"/>
        </w:rPr>
        <w:tab/>
        <w:t>DR</w:t>
      </w:r>
    </w:p>
    <w:p w14:paraId="26A7C25A" w14:textId="77777777" w:rsidR="00D705DC" w:rsidRDefault="00000000">
      <w:pPr>
        <w:tabs>
          <w:tab w:val="left" w:pos="4020"/>
          <w:tab w:val="left" w:pos="5522"/>
          <w:tab w:val="left" w:pos="6660"/>
          <w:tab w:val="left" w:pos="7989"/>
          <w:tab w:val="left" w:pos="9132"/>
        </w:tabs>
        <w:spacing w:before="5"/>
        <w:ind w:left="2741"/>
        <w:jc w:val="center"/>
        <w:rPr>
          <w:sz w:val="19"/>
        </w:rPr>
      </w:pPr>
      <w:r>
        <w:rPr>
          <w:sz w:val="19"/>
        </w:rPr>
        <w:t>-9.99</w:t>
      </w:r>
      <w:r>
        <w:rPr>
          <w:sz w:val="19"/>
        </w:rPr>
        <w:tab/>
        <w:t>-15.01</w:t>
      </w:r>
      <w:r>
        <w:rPr>
          <w:sz w:val="19"/>
        </w:rPr>
        <w:tab/>
        <w:t>0.07</w:t>
      </w:r>
      <w:r>
        <w:rPr>
          <w:sz w:val="19"/>
        </w:rPr>
        <w:tab/>
        <w:t>0.12</w:t>
      </w:r>
      <w:r>
        <w:rPr>
          <w:sz w:val="19"/>
        </w:rPr>
        <w:tab/>
        <w:t>0.02</w:t>
      </w:r>
      <w:r>
        <w:rPr>
          <w:sz w:val="19"/>
        </w:rPr>
        <w:tab/>
        <w:t>0.02</w:t>
      </w:r>
    </w:p>
    <w:p w14:paraId="0CD7B2CB" w14:textId="77777777" w:rsidR="00D705DC" w:rsidRDefault="0068001A">
      <w:pPr>
        <w:tabs>
          <w:tab w:val="left" w:pos="4050"/>
          <w:tab w:val="left" w:pos="5521"/>
          <w:tab w:val="left" w:pos="6659"/>
          <w:tab w:val="left" w:pos="7988"/>
          <w:tab w:val="left" w:pos="9131"/>
        </w:tabs>
        <w:spacing w:before="9"/>
        <w:ind w:left="2725"/>
        <w:jc w:val="center"/>
        <w:rPr>
          <w:sz w:val="19"/>
        </w:rPr>
      </w:pPr>
      <w:r>
        <w:pict w14:anchorId="0C47AA82">
          <v:shape id="_x0000_s2067" type="#_x0000_t202" alt="" style="position:absolute;left:0;text-align:left;margin-left:79.9pt;margin-top:-5.9pt;width:23.45pt;height:13.5pt;z-index:1576755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7385289D" w14:textId="77777777" w:rsidR="00D705DC" w:rsidRDefault="00000000">
                  <w:pPr>
                    <w:spacing w:before="35"/>
                    <w:rPr>
                      <w:sz w:val="19"/>
                    </w:rPr>
                  </w:pPr>
                  <w:r>
                    <w:rPr>
                      <w:sz w:val="19"/>
                    </w:rPr>
                    <w:t>Orion</w:t>
                  </w:r>
                </w:p>
              </w:txbxContent>
            </v:textbox>
            <w10:wrap anchorx="page"/>
          </v:shape>
        </w:pict>
      </w:r>
      <w:r w:rsidR="00992F6B">
        <w:rPr>
          <w:sz w:val="19"/>
        </w:rPr>
        <w:t>(85.03)</w:t>
      </w:r>
      <w:r w:rsidR="00992F6B">
        <w:rPr>
          <w:sz w:val="19"/>
        </w:rPr>
        <w:tab/>
        <w:t>(71.57)</w:t>
      </w:r>
      <w:r w:rsidR="00992F6B">
        <w:rPr>
          <w:sz w:val="19"/>
        </w:rPr>
        <w:tab/>
        <w:t>(0.35)</w:t>
      </w:r>
      <w:r w:rsidR="00992F6B">
        <w:rPr>
          <w:sz w:val="19"/>
        </w:rPr>
        <w:tab/>
        <w:t>(0.25)</w:t>
      </w:r>
      <w:r w:rsidR="00992F6B">
        <w:rPr>
          <w:sz w:val="19"/>
        </w:rPr>
        <w:tab/>
        <w:t>(0.02)</w:t>
      </w:r>
      <w:r w:rsidR="00992F6B">
        <w:rPr>
          <w:sz w:val="19"/>
        </w:rPr>
        <w:tab/>
        <w:t>(0.03)</w:t>
      </w:r>
    </w:p>
    <w:tbl>
      <w:tblPr>
        <w:tblStyle w:val="TableNormal"/>
        <w:tblW w:w="0" w:type="auto"/>
        <w:tblInd w:w="729" w:type="dxa"/>
        <w:tblLayout w:type="fixed"/>
        <w:tblLook w:val="01E0" w:firstRow="1" w:lastRow="1" w:firstColumn="1" w:lastColumn="1" w:noHBand="0" w:noVBand="0"/>
      </w:tblPr>
      <w:tblGrid>
        <w:gridCol w:w="2221"/>
        <w:gridCol w:w="1326"/>
        <w:gridCol w:w="1422"/>
        <w:gridCol w:w="1235"/>
        <w:gridCol w:w="1235"/>
        <w:gridCol w:w="1237"/>
        <w:gridCol w:w="1146"/>
      </w:tblGrid>
      <w:tr w:rsidR="00D705DC" w14:paraId="61854BDA" w14:textId="77777777">
        <w:trPr>
          <w:trHeight w:val="365"/>
        </w:trPr>
        <w:tc>
          <w:tcPr>
            <w:tcW w:w="2221" w:type="dxa"/>
          </w:tcPr>
          <w:p w14:paraId="49F2BCC9" w14:textId="77777777" w:rsidR="00D705DC" w:rsidRDefault="00000000">
            <w:pPr>
              <w:pStyle w:val="TableParagraph"/>
              <w:spacing w:before="8" w:line="240" w:lineRule="auto"/>
              <w:ind w:left="95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Wild-bootstrap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95%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C.I.</w:t>
            </w:r>
          </w:p>
        </w:tc>
        <w:tc>
          <w:tcPr>
            <w:tcW w:w="1326" w:type="dxa"/>
          </w:tcPr>
          <w:p w14:paraId="004136DA" w14:textId="77777777" w:rsidR="00D705DC" w:rsidRDefault="00000000">
            <w:pPr>
              <w:pStyle w:val="TableParagraph"/>
              <w:spacing w:before="8" w:line="240" w:lineRule="auto"/>
              <w:ind w:left="71" w:right="71"/>
              <w:rPr>
                <w:sz w:val="19"/>
              </w:rPr>
            </w:pPr>
            <w:r>
              <w:rPr>
                <w:w w:val="95"/>
                <w:sz w:val="19"/>
              </w:rPr>
              <w:t>[-242.6,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271.1]</w:t>
            </w:r>
          </w:p>
        </w:tc>
        <w:tc>
          <w:tcPr>
            <w:tcW w:w="1422" w:type="dxa"/>
          </w:tcPr>
          <w:p w14:paraId="60E1F5C7" w14:textId="77777777" w:rsidR="00D705DC" w:rsidRDefault="00000000">
            <w:pPr>
              <w:pStyle w:val="TableParagraph"/>
              <w:spacing w:before="8" w:line="240" w:lineRule="auto"/>
              <w:ind w:left="72" w:right="167"/>
              <w:rPr>
                <w:sz w:val="19"/>
              </w:rPr>
            </w:pPr>
            <w:r>
              <w:rPr>
                <w:w w:val="95"/>
                <w:sz w:val="19"/>
              </w:rPr>
              <w:t>[-158.9,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128.9]</w:t>
            </w:r>
          </w:p>
        </w:tc>
        <w:tc>
          <w:tcPr>
            <w:tcW w:w="1235" w:type="dxa"/>
          </w:tcPr>
          <w:p w14:paraId="579EB00E" w14:textId="77777777" w:rsidR="00D705DC" w:rsidRDefault="00000000">
            <w:pPr>
              <w:pStyle w:val="TableParagraph"/>
              <w:spacing w:before="8" w:line="240" w:lineRule="auto"/>
              <w:ind w:left="168" w:right="77"/>
              <w:rPr>
                <w:sz w:val="19"/>
              </w:rPr>
            </w:pPr>
            <w:r>
              <w:rPr>
                <w:w w:val="95"/>
                <w:sz w:val="19"/>
              </w:rPr>
              <w:t>[-0.68,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1.19]</w:t>
            </w:r>
          </w:p>
        </w:tc>
        <w:tc>
          <w:tcPr>
            <w:tcW w:w="1235" w:type="dxa"/>
          </w:tcPr>
          <w:p w14:paraId="7DD4EC5D" w14:textId="77777777" w:rsidR="00D705DC" w:rsidRDefault="00000000">
            <w:pPr>
              <w:pStyle w:val="TableParagraph"/>
              <w:spacing w:before="8" w:line="240" w:lineRule="auto"/>
              <w:ind w:left="73" w:right="172"/>
              <w:rPr>
                <w:sz w:val="19"/>
              </w:rPr>
            </w:pPr>
            <w:r>
              <w:rPr>
                <w:w w:val="95"/>
                <w:sz w:val="19"/>
              </w:rPr>
              <w:t>[-0.42,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0.66]</w:t>
            </w:r>
          </w:p>
        </w:tc>
        <w:tc>
          <w:tcPr>
            <w:tcW w:w="1237" w:type="dxa"/>
          </w:tcPr>
          <w:p w14:paraId="6C7C9F79" w14:textId="77777777" w:rsidR="00D705DC" w:rsidRDefault="00000000">
            <w:pPr>
              <w:pStyle w:val="TableParagraph"/>
              <w:spacing w:before="8" w:line="240" w:lineRule="auto"/>
              <w:ind w:left="166" w:right="81"/>
              <w:rPr>
                <w:sz w:val="19"/>
              </w:rPr>
            </w:pPr>
            <w:r>
              <w:rPr>
                <w:w w:val="95"/>
                <w:sz w:val="19"/>
              </w:rPr>
              <w:t>[-0.06,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0.07]</w:t>
            </w:r>
          </w:p>
        </w:tc>
        <w:tc>
          <w:tcPr>
            <w:tcW w:w="1146" w:type="dxa"/>
          </w:tcPr>
          <w:p w14:paraId="03FED02F" w14:textId="77777777" w:rsidR="00D705DC" w:rsidRDefault="00000000">
            <w:pPr>
              <w:pStyle w:val="TableParagraph"/>
              <w:spacing w:before="8" w:line="240" w:lineRule="auto"/>
              <w:ind w:left="73" w:right="83"/>
              <w:rPr>
                <w:sz w:val="19"/>
              </w:rPr>
            </w:pPr>
            <w:r>
              <w:rPr>
                <w:w w:val="95"/>
                <w:sz w:val="19"/>
              </w:rPr>
              <w:t>[-0.04,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0.08]</w:t>
            </w:r>
          </w:p>
        </w:tc>
      </w:tr>
      <w:tr w:rsidR="00D705DC" w14:paraId="321CD261" w14:textId="77777777">
        <w:trPr>
          <w:trHeight w:val="346"/>
        </w:trPr>
        <w:tc>
          <w:tcPr>
            <w:tcW w:w="2221" w:type="dxa"/>
          </w:tcPr>
          <w:p w14:paraId="51BBCD8D" w14:textId="77777777" w:rsidR="00D705DC" w:rsidRDefault="00000000">
            <w:pPr>
              <w:pStyle w:val="TableParagraph"/>
              <w:spacing w:before="105" w:line="215" w:lineRule="exact"/>
              <w:ind w:left="95"/>
              <w:jc w:val="left"/>
              <w:rPr>
                <w:sz w:val="19"/>
              </w:rPr>
            </w:pPr>
            <w:r>
              <w:rPr>
                <w:sz w:val="19"/>
              </w:rPr>
              <w:t>Observations</w:t>
            </w:r>
          </w:p>
        </w:tc>
        <w:tc>
          <w:tcPr>
            <w:tcW w:w="1326" w:type="dxa"/>
          </w:tcPr>
          <w:p w14:paraId="2CC96E85" w14:textId="77777777" w:rsidR="00D705DC" w:rsidRDefault="00000000">
            <w:pPr>
              <w:pStyle w:val="TableParagraph"/>
              <w:spacing w:before="105" w:line="215" w:lineRule="exact"/>
              <w:ind w:left="70" w:right="71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  <w:tc>
          <w:tcPr>
            <w:tcW w:w="1422" w:type="dxa"/>
          </w:tcPr>
          <w:p w14:paraId="46A1A50E" w14:textId="77777777" w:rsidR="00D705DC" w:rsidRDefault="00000000">
            <w:pPr>
              <w:pStyle w:val="TableParagraph"/>
              <w:spacing w:before="105" w:line="215" w:lineRule="exact"/>
              <w:ind w:left="71" w:right="167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  <w:tc>
          <w:tcPr>
            <w:tcW w:w="1235" w:type="dxa"/>
          </w:tcPr>
          <w:p w14:paraId="4245E187" w14:textId="77777777" w:rsidR="00D705DC" w:rsidRDefault="00000000">
            <w:pPr>
              <w:pStyle w:val="TableParagraph"/>
              <w:spacing w:before="105" w:line="215" w:lineRule="exact"/>
              <w:ind w:left="167" w:right="77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  <w:tc>
          <w:tcPr>
            <w:tcW w:w="1235" w:type="dxa"/>
          </w:tcPr>
          <w:p w14:paraId="0DE9D0E9" w14:textId="77777777" w:rsidR="00D705DC" w:rsidRDefault="00000000">
            <w:pPr>
              <w:pStyle w:val="TableParagraph"/>
              <w:spacing w:before="105" w:line="215" w:lineRule="exact"/>
              <w:ind w:left="72" w:right="172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  <w:tc>
          <w:tcPr>
            <w:tcW w:w="1237" w:type="dxa"/>
          </w:tcPr>
          <w:p w14:paraId="5E003E74" w14:textId="77777777" w:rsidR="00D705DC" w:rsidRDefault="00000000">
            <w:pPr>
              <w:pStyle w:val="TableParagraph"/>
              <w:spacing w:before="105" w:line="215" w:lineRule="exact"/>
              <w:ind w:left="165" w:right="81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  <w:tc>
          <w:tcPr>
            <w:tcW w:w="1146" w:type="dxa"/>
          </w:tcPr>
          <w:p w14:paraId="4A68D0BD" w14:textId="77777777" w:rsidR="00D705DC" w:rsidRDefault="00000000">
            <w:pPr>
              <w:pStyle w:val="TableParagraph"/>
              <w:spacing w:before="105" w:line="215" w:lineRule="exact"/>
              <w:ind w:left="72" w:right="83"/>
              <w:rPr>
                <w:sz w:val="19"/>
              </w:rPr>
            </w:pPr>
            <w:r>
              <w:rPr>
                <w:sz w:val="19"/>
              </w:rPr>
              <w:t>11497</w:t>
            </w:r>
          </w:p>
        </w:tc>
      </w:tr>
      <w:tr w:rsidR="00D705DC" w14:paraId="039F6DE5" w14:textId="77777777">
        <w:trPr>
          <w:trHeight w:val="231"/>
        </w:trPr>
        <w:tc>
          <w:tcPr>
            <w:tcW w:w="2221" w:type="dxa"/>
          </w:tcPr>
          <w:p w14:paraId="16BFA669" w14:textId="77777777" w:rsidR="00D705DC" w:rsidRDefault="00000000">
            <w:pPr>
              <w:pStyle w:val="TableParagraph"/>
              <w:spacing w:before="0" w:line="204" w:lineRule="exact"/>
              <w:ind w:left="95"/>
              <w:jc w:val="left"/>
              <w:rPr>
                <w:sz w:val="19"/>
              </w:rPr>
            </w:pPr>
            <w:r>
              <w:rPr>
                <w:sz w:val="19"/>
              </w:rPr>
              <w:t>Neighborhoods</w:t>
            </w:r>
          </w:p>
        </w:tc>
        <w:tc>
          <w:tcPr>
            <w:tcW w:w="1326" w:type="dxa"/>
          </w:tcPr>
          <w:p w14:paraId="515FD572" w14:textId="77777777" w:rsidR="00D705DC" w:rsidRDefault="00000000">
            <w:pPr>
              <w:pStyle w:val="TableParagraph"/>
              <w:spacing w:before="0" w:line="204" w:lineRule="exact"/>
              <w:ind w:left="71" w:right="71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422" w:type="dxa"/>
          </w:tcPr>
          <w:p w14:paraId="648C654E" w14:textId="77777777" w:rsidR="00D705DC" w:rsidRDefault="00000000">
            <w:pPr>
              <w:pStyle w:val="TableParagraph"/>
              <w:spacing w:before="0" w:line="204" w:lineRule="exact"/>
              <w:ind w:left="72" w:right="167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235" w:type="dxa"/>
          </w:tcPr>
          <w:p w14:paraId="79175AF1" w14:textId="77777777" w:rsidR="00D705DC" w:rsidRDefault="00000000">
            <w:pPr>
              <w:pStyle w:val="TableParagraph"/>
              <w:spacing w:before="0" w:line="204" w:lineRule="exact"/>
              <w:ind w:left="168" w:right="76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235" w:type="dxa"/>
          </w:tcPr>
          <w:p w14:paraId="1008C830" w14:textId="77777777" w:rsidR="00D705DC" w:rsidRDefault="00000000">
            <w:pPr>
              <w:pStyle w:val="TableParagraph"/>
              <w:spacing w:before="0" w:line="204" w:lineRule="exact"/>
              <w:ind w:left="73" w:right="172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237" w:type="dxa"/>
          </w:tcPr>
          <w:p w14:paraId="3BF49DD9" w14:textId="77777777" w:rsidR="00D705DC" w:rsidRDefault="00000000">
            <w:pPr>
              <w:pStyle w:val="TableParagraph"/>
              <w:spacing w:before="0" w:line="204" w:lineRule="exact"/>
              <w:ind w:left="166" w:right="81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146" w:type="dxa"/>
          </w:tcPr>
          <w:p w14:paraId="32586174" w14:textId="77777777" w:rsidR="00D705DC" w:rsidRDefault="00000000">
            <w:pPr>
              <w:pStyle w:val="TableParagraph"/>
              <w:spacing w:before="0" w:line="204" w:lineRule="exact"/>
              <w:ind w:left="73" w:right="83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</w:tr>
      <w:tr w:rsidR="00D705DC" w14:paraId="21FAA813" w14:textId="77777777">
        <w:trPr>
          <w:trHeight w:val="231"/>
        </w:trPr>
        <w:tc>
          <w:tcPr>
            <w:tcW w:w="2221" w:type="dxa"/>
          </w:tcPr>
          <w:p w14:paraId="16479A00" w14:textId="77777777" w:rsidR="00D705DC" w:rsidRDefault="00000000">
            <w:pPr>
              <w:pStyle w:val="TableParagraph"/>
              <w:spacing w:before="0" w:line="204" w:lineRule="exact"/>
              <w:ind w:left="95"/>
              <w:jc w:val="left"/>
              <w:rPr>
                <w:sz w:val="19"/>
              </w:rPr>
            </w:pPr>
            <w:r>
              <w:rPr>
                <w:w w:val="110"/>
                <w:sz w:val="19"/>
              </w:rPr>
              <w:t>Mean</w:t>
            </w:r>
            <w:r>
              <w:rPr>
                <w:spacing w:val="3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DV</w:t>
            </w:r>
          </w:p>
        </w:tc>
        <w:tc>
          <w:tcPr>
            <w:tcW w:w="1326" w:type="dxa"/>
          </w:tcPr>
          <w:p w14:paraId="53EBA121" w14:textId="77777777" w:rsidR="00D705DC" w:rsidRDefault="00000000">
            <w:pPr>
              <w:pStyle w:val="TableParagraph"/>
              <w:spacing w:before="0" w:line="204" w:lineRule="exact"/>
              <w:ind w:left="71" w:right="71"/>
              <w:rPr>
                <w:sz w:val="19"/>
              </w:rPr>
            </w:pPr>
            <w:r>
              <w:rPr>
                <w:sz w:val="19"/>
              </w:rPr>
              <w:t>3,071.89</w:t>
            </w:r>
          </w:p>
        </w:tc>
        <w:tc>
          <w:tcPr>
            <w:tcW w:w="1422" w:type="dxa"/>
          </w:tcPr>
          <w:p w14:paraId="1191527F" w14:textId="77777777" w:rsidR="00D705DC" w:rsidRDefault="00000000">
            <w:pPr>
              <w:pStyle w:val="TableParagraph"/>
              <w:spacing w:before="0" w:line="204" w:lineRule="exact"/>
              <w:ind w:left="72" w:right="167"/>
              <w:rPr>
                <w:sz w:val="19"/>
              </w:rPr>
            </w:pPr>
            <w:r>
              <w:rPr>
                <w:sz w:val="19"/>
              </w:rPr>
              <w:t>3,071.89</w:t>
            </w:r>
          </w:p>
        </w:tc>
        <w:tc>
          <w:tcPr>
            <w:tcW w:w="1235" w:type="dxa"/>
          </w:tcPr>
          <w:p w14:paraId="0F168E02" w14:textId="77777777" w:rsidR="00D705DC" w:rsidRDefault="00000000">
            <w:pPr>
              <w:pStyle w:val="TableParagraph"/>
              <w:spacing w:before="0" w:line="204" w:lineRule="exact"/>
              <w:ind w:left="168" w:right="77"/>
              <w:rPr>
                <w:sz w:val="19"/>
              </w:rPr>
            </w:pPr>
            <w:r>
              <w:rPr>
                <w:sz w:val="19"/>
              </w:rPr>
              <w:t>48.91</w:t>
            </w:r>
          </w:p>
        </w:tc>
        <w:tc>
          <w:tcPr>
            <w:tcW w:w="1235" w:type="dxa"/>
          </w:tcPr>
          <w:p w14:paraId="6F529B38" w14:textId="77777777" w:rsidR="00D705DC" w:rsidRDefault="00000000">
            <w:pPr>
              <w:pStyle w:val="TableParagraph"/>
              <w:spacing w:before="0" w:line="204" w:lineRule="exact"/>
              <w:ind w:left="73" w:right="172"/>
              <w:rPr>
                <w:sz w:val="19"/>
              </w:rPr>
            </w:pPr>
            <w:r>
              <w:rPr>
                <w:sz w:val="19"/>
              </w:rPr>
              <w:t>48.91</w:t>
            </w:r>
          </w:p>
        </w:tc>
        <w:tc>
          <w:tcPr>
            <w:tcW w:w="1237" w:type="dxa"/>
          </w:tcPr>
          <w:p w14:paraId="4F19B1E6" w14:textId="77777777" w:rsidR="00D705DC" w:rsidRDefault="00000000">
            <w:pPr>
              <w:pStyle w:val="TableParagraph"/>
              <w:spacing w:before="0" w:line="204" w:lineRule="exact"/>
              <w:ind w:left="166" w:right="81"/>
              <w:rPr>
                <w:sz w:val="19"/>
              </w:rPr>
            </w:pPr>
            <w:r>
              <w:rPr>
                <w:sz w:val="19"/>
              </w:rPr>
              <w:t>0.93</w:t>
            </w:r>
          </w:p>
        </w:tc>
        <w:tc>
          <w:tcPr>
            <w:tcW w:w="1146" w:type="dxa"/>
          </w:tcPr>
          <w:p w14:paraId="27CA9674" w14:textId="77777777" w:rsidR="00D705DC" w:rsidRDefault="00000000">
            <w:pPr>
              <w:pStyle w:val="TableParagraph"/>
              <w:spacing w:before="0" w:line="204" w:lineRule="exact"/>
              <w:ind w:left="72" w:right="83"/>
              <w:rPr>
                <w:sz w:val="19"/>
              </w:rPr>
            </w:pPr>
            <w:r>
              <w:rPr>
                <w:sz w:val="19"/>
              </w:rPr>
              <w:t>0.93</w:t>
            </w:r>
          </w:p>
        </w:tc>
      </w:tr>
      <w:tr w:rsidR="00D705DC" w14:paraId="282DF9AD" w14:textId="77777777">
        <w:trPr>
          <w:trHeight w:val="298"/>
        </w:trPr>
        <w:tc>
          <w:tcPr>
            <w:tcW w:w="2221" w:type="dxa"/>
            <w:tcBorders>
              <w:bottom w:val="single" w:sz="4" w:space="0" w:color="000000"/>
            </w:tcBorders>
          </w:tcPr>
          <w:p w14:paraId="280EA2C4" w14:textId="77777777" w:rsidR="00D705DC" w:rsidRDefault="00000000">
            <w:pPr>
              <w:pStyle w:val="TableParagraph"/>
              <w:spacing w:before="0" w:line="212" w:lineRule="exact"/>
              <w:ind w:left="95"/>
              <w:jc w:val="left"/>
              <w:rPr>
                <w:sz w:val="19"/>
              </w:rPr>
            </w:pPr>
            <w:r>
              <w:rPr>
                <w:w w:val="115"/>
                <w:sz w:val="19"/>
              </w:rPr>
              <w:t>SD</w:t>
            </w:r>
            <w:r>
              <w:rPr>
                <w:spacing w:val="11"/>
                <w:w w:val="115"/>
                <w:sz w:val="19"/>
              </w:rPr>
              <w:t xml:space="preserve"> </w:t>
            </w:r>
            <w:r>
              <w:rPr>
                <w:w w:val="115"/>
                <w:sz w:val="19"/>
              </w:rPr>
              <w:t>DV</w:t>
            </w:r>
          </w:p>
        </w:tc>
        <w:tc>
          <w:tcPr>
            <w:tcW w:w="1326" w:type="dxa"/>
            <w:tcBorders>
              <w:bottom w:val="single" w:sz="4" w:space="0" w:color="000000"/>
            </w:tcBorders>
          </w:tcPr>
          <w:p w14:paraId="54870614" w14:textId="77777777" w:rsidR="00D705DC" w:rsidRDefault="00000000">
            <w:pPr>
              <w:pStyle w:val="TableParagraph"/>
              <w:spacing w:before="0" w:line="212" w:lineRule="exact"/>
              <w:ind w:left="71" w:right="71"/>
              <w:rPr>
                <w:sz w:val="19"/>
              </w:rPr>
            </w:pPr>
            <w:r>
              <w:rPr>
                <w:sz w:val="19"/>
              </w:rPr>
              <w:t>499.27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</w:tcPr>
          <w:p w14:paraId="5B01150A" w14:textId="77777777" w:rsidR="00D705DC" w:rsidRDefault="00000000">
            <w:pPr>
              <w:pStyle w:val="TableParagraph"/>
              <w:spacing w:before="0" w:line="212" w:lineRule="exact"/>
              <w:ind w:left="72" w:right="167"/>
              <w:rPr>
                <w:sz w:val="19"/>
              </w:rPr>
            </w:pPr>
            <w:r>
              <w:rPr>
                <w:sz w:val="19"/>
              </w:rPr>
              <w:t>499.27</w:t>
            </w:r>
          </w:p>
        </w:tc>
        <w:tc>
          <w:tcPr>
            <w:tcW w:w="1235" w:type="dxa"/>
            <w:tcBorders>
              <w:bottom w:val="single" w:sz="4" w:space="0" w:color="000000"/>
            </w:tcBorders>
          </w:tcPr>
          <w:p w14:paraId="5391106D" w14:textId="77777777" w:rsidR="00D705DC" w:rsidRDefault="00000000">
            <w:pPr>
              <w:pStyle w:val="TableParagraph"/>
              <w:spacing w:before="0" w:line="212" w:lineRule="exact"/>
              <w:ind w:left="168" w:right="77"/>
              <w:rPr>
                <w:sz w:val="19"/>
              </w:rPr>
            </w:pPr>
            <w:r>
              <w:rPr>
                <w:sz w:val="19"/>
              </w:rPr>
              <w:t>2.70</w:t>
            </w:r>
          </w:p>
        </w:tc>
        <w:tc>
          <w:tcPr>
            <w:tcW w:w="1235" w:type="dxa"/>
            <w:tcBorders>
              <w:bottom w:val="single" w:sz="4" w:space="0" w:color="000000"/>
            </w:tcBorders>
          </w:tcPr>
          <w:p w14:paraId="7F2FFFBC" w14:textId="77777777" w:rsidR="00D705DC" w:rsidRDefault="00000000">
            <w:pPr>
              <w:pStyle w:val="TableParagraph"/>
              <w:spacing w:before="0" w:line="212" w:lineRule="exact"/>
              <w:ind w:left="73" w:right="172"/>
              <w:rPr>
                <w:sz w:val="19"/>
              </w:rPr>
            </w:pPr>
            <w:r>
              <w:rPr>
                <w:sz w:val="19"/>
              </w:rPr>
              <w:t>2.70</w:t>
            </w:r>
          </w:p>
        </w:tc>
        <w:tc>
          <w:tcPr>
            <w:tcW w:w="1237" w:type="dxa"/>
            <w:tcBorders>
              <w:bottom w:val="single" w:sz="4" w:space="0" w:color="000000"/>
            </w:tcBorders>
          </w:tcPr>
          <w:p w14:paraId="6F72BCD7" w14:textId="77777777" w:rsidR="00D705DC" w:rsidRDefault="00000000">
            <w:pPr>
              <w:pStyle w:val="TableParagraph"/>
              <w:spacing w:before="0" w:line="212" w:lineRule="exact"/>
              <w:ind w:left="165" w:right="81"/>
              <w:rPr>
                <w:sz w:val="19"/>
              </w:rPr>
            </w:pPr>
            <w:r>
              <w:rPr>
                <w:sz w:val="19"/>
              </w:rPr>
              <w:t>0.26</w:t>
            </w:r>
          </w:p>
        </w:tc>
        <w:tc>
          <w:tcPr>
            <w:tcW w:w="1146" w:type="dxa"/>
            <w:tcBorders>
              <w:bottom w:val="single" w:sz="4" w:space="0" w:color="000000"/>
            </w:tcBorders>
          </w:tcPr>
          <w:p w14:paraId="1FC37360" w14:textId="77777777" w:rsidR="00D705DC" w:rsidRDefault="00000000">
            <w:pPr>
              <w:pStyle w:val="TableParagraph"/>
              <w:spacing w:before="0" w:line="212" w:lineRule="exact"/>
              <w:ind w:left="71" w:right="83"/>
              <w:rPr>
                <w:sz w:val="19"/>
              </w:rPr>
            </w:pPr>
            <w:r>
              <w:rPr>
                <w:sz w:val="19"/>
              </w:rPr>
              <w:t>0.26</w:t>
            </w:r>
          </w:p>
        </w:tc>
      </w:tr>
    </w:tbl>
    <w:p w14:paraId="06D0267C" w14:textId="77777777" w:rsidR="00D705DC" w:rsidRDefault="0068001A">
      <w:pPr>
        <w:pStyle w:val="Textoindependiente"/>
        <w:rPr>
          <w:sz w:val="21"/>
        </w:rPr>
      </w:pPr>
      <w:r>
        <w:pict w14:anchorId="5926745D">
          <v:group id="_x0000_s2064" alt="" style="position:absolute;margin-left:75.1pt;margin-top:14.3pt;width:490.85pt;height:2.55pt;z-index:-15693312;mso-wrap-distance-left:0;mso-wrap-distance-right:0;mso-position-horizontal-relative:page;mso-position-vertical-relative:text" coordorigin="1502,286" coordsize="9817,51">
            <v:line id="_x0000_s2065" alt="" style="position:absolute" from="1502,291" to="11319,291" strokeweight=".16511mm"/>
            <v:line id="_x0000_s2066" alt="" style="position:absolute" from="1502,332" to="11319,332" strokeweight=".16511mm"/>
            <w10:wrap type="topAndBottom" anchorx="page"/>
          </v:group>
        </w:pict>
      </w:r>
    </w:p>
    <w:p w14:paraId="7A612535" w14:textId="77777777" w:rsidR="00D705DC" w:rsidRDefault="00000000">
      <w:pPr>
        <w:spacing w:before="39" w:line="304" w:lineRule="auto"/>
        <w:ind w:left="818" w:right="351"/>
        <w:jc w:val="both"/>
        <w:rPr>
          <w:rFonts w:ascii="Georgia" w:hAnsi="Georgia"/>
          <w:sz w:val="16"/>
        </w:rPr>
      </w:pPr>
      <w:r>
        <w:rPr>
          <w:rFonts w:ascii="Georgia" w:hAnsi="Georgia"/>
          <w:sz w:val="16"/>
        </w:rPr>
        <w:t>Notes:</w:t>
      </w:r>
      <w:r>
        <w:rPr>
          <w:rFonts w:ascii="Georgia" w:hAnsi="Georgia"/>
          <w:spacing w:val="10"/>
          <w:sz w:val="16"/>
        </w:rPr>
        <w:t xml:space="preserve"> </w:t>
      </w:r>
      <w:r>
        <w:rPr>
          <w:rFonts w:ascii="Georgia" w:hAnsi="Georgia"/>
          <w:sz w:val="16"/>
        </w:rPr>
        <w:t>This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table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presents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the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results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from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OLS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regressions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with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birth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weight,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height,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and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Apgar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1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minute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greater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or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equal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to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seven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as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the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 xml:space="preserve">dependent variables </w:t>
      </w:r>
      <w:r>
        <w:rPr>
          <w:rFonts w:ascii="Georgia" w:hAnsi="Georgia"/>
          <w:sz w:val="16"/>
        </w:rPr>
        <w:t>using data from 2001 to 2002 for newborns exposed during the third trimester of pregnancy. Orion is a dummy that</w:t>
      </w:r>
      <w:r>
        <w:rPr>
          <w:rFonts w:ascii="Georgia" w:hAnsi="Georgia"/>
          <w:spacing w:val="-36"/>
          <w:sz w:val="16"/>
        </w:rPr>
        <w:t xml:space="preserve"> </w:t>
      </w:r>
      <w:r>
        <w:rPr>
          <w:rFonts w:ascii="Georgia" w:hAnsi="Georgia"/>
          <w:sz w:val="16"/>
        </w:rPr>
        <w:t>takes the value of one for treated neighborhoods after exposure to the intervention. Columns (1), (3), and (5) estimate the DiD estimator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using</w:t>
      </w:r>
      <w:r>
        <w:rPr>
          <w:rFonts w:ascii="Georgia" w:hAnsi="Georgia"/>
          <w:spacing w:val="-9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equation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(1),</w:t>
      </w:r>
      <w:r>
        <w:rPr>
          <w:rFonts w:ascii="Georgia" w:hAnsi="Georgia"/>
          <w:spacing w:val="-7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and</w:t>
      </w:r>
      <w:r>
        <w:rPr>
          <w:rFonts w:ascii="Georgia" w:hAnsi="Georgia"/>
          <w:spacing w:val="-9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columns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(2),</w:t>
      </w:r>
      <w:r>
        <w:rPr>
          <w:rFonts w:ascii="Georgia" w:hAnsi="Georgia"/>
          <w:spacing w:val="-7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(4),</w:t>
      </w:r>
      <w:r>
        <w:rPr>
          <w:rFonts w:ascii="Georgia" w:hAnsi="Georgia"/>
          <w:spacing w:val="-7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and</w:t>
      </w:r>
      <w:r>
        <w:rPr>
          <w:rFonts w:ascii="Georgia" w:hAnsi="Georgia"/>
          <w:spacing w:val="-9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(6)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estimate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theSan</w:t>
      </w:r>
      <w:hyperlink w:anchor="_bookmark76" w:history="1">
        <w:r>
          <w:rPr>
            <w:rFonts w:ascii="Georgia" w:hAnsi="Georgia"/>
            <w:spacing w:val="-1"/>
            <w:sz w:val="16"/>
          </w:rPr>
          <w:t>t’Anna</w:t>
        </w:r>
        <w:r>
          <w:rPr>
            <w:rFonts w:ascii="Georgia" w:hAnsi="Georgia"/>
            <w:spacing w:val="-9"/>
            <w:sz w:val="16"/>
          </w:rPr>
          <w:t xml:space="preserve"> </w:t>
        </w:r>
        <w:r>
          <w:rPr>
            <w:rFonts w:ascii="Georgia" w:hAnsi="Georgia"/>
            <w:sz w:val="16"/>
          </w:rPr>
          <w:t>and</w:t>
        </w:r>
        <w:r>
          <w:rPr>
            <w:rFonts w:ascii="Georgia" w:hAnsi="Georgia"/>
            <w:spacing w:val="-8"/>
            <w:sz w:val="16"/>
          </w:rPr>
          <w:t xml:space="preserve"> </w:t>
        </w:r>
        <w:r>
          <w:rPr>
            <w:rFonts w:ascii="Georgia" w:hAnsi="Georgia"/>
            <w:sz w:val="16"/>
          </w:rPr>
          <w:t>Zhao</w:t>
        </w:r>
        <w:r>
          <w:rPr>
            <w:rFonts w:ascii="Georgia" w:hAnsi="Georgia"/>
            <w:spacing w:val="-9"/>
            <w:sz w:val="16"/>
          </w:rPr>
          <w:t xml:space="preserve"> </w:t>
        </w:r>
      </w:hyperlink>
      <w:hyperlink w:anchor="_bookmark76" w:history="1">
        <w:r>
          <w:rPr>
            <w:rFonts w:ascii="Georgia" w:hAnsi="Georgia"/>
            <w:sz w:val="16"/>
          </w:rPr>
          <w:t>(2020)</w:t>
        </w:r>
        <w:r>
          <w:rPr>
            <w:rFonts w:ascii="Georgia" w:hAnsi="Georgia"/>
            <w:spacing w:val="-8"/>
            <w:sz w:val="16"/>
          </w:rPr>
          <w:t xml:space="preserve"> </w:t>
        </w:r>
      </w:hyperlink>
      <w:r>
        <w:rPr>
          <w:rFonts w:ascii="Georgia" w:hAnsi="Georgia"/>
          <w:sz w:val="16"/>
        </w:rPr>
        <w:t>Improved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z w:val="16"/>
        </w:rPr>
        <w:t>DR</w:t>
      </w:r>
      <w:r>
        <w:rPr>
          <w:rFonts w:ascii="Georgia" w:hAnsi="Georgia"/>
          <w:spacing w:val="-9"/>
          <w:sz w:val="16"/>
        </w:rPr>
        <w:t xml:space="preserve"> </w:t>
      </w:r>
      <w:r>
        <w:rPr>
          <w:rFonts w:ascii="Georgia" w:hAnsi="Georgia"/>
          <w:sz w:val="16"/>
        </w:rPr>
        <w:t>DiD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z w:val="16"/>
        </w:rPr>
        <w:t>estimator.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All</w:t>
      </w:r>
      <w:r>
        <w:rPr>
          <w:rFonts w:ascii="Georgia" w:hAnsi="Georgia"/>
          <w:spacing w:val="-9"/>
          <w:sz w:val="16"/>
        </w:rPr>
        <w:t xml:space="preserve"> </w:t>
      </w:r>
      <w:r>
        <w:rPr>
          <w:rFonts w:ascii="Georgia" w:hAnsi="Georgia"/>
          <w:sz w:val="16"/>
        </w:rPr>
        <w:t>columns</w:t>
      </w:r>
      <w:r>
        <w:rPr>
          <w:rFonts w:ascii="Georgia" w:hAnsi="Georgia"/>
          <w:spacing w:val="-8"/>
          <w:sz w:val="16"/>
        </w:rPr>
        <w:t xml:space="preserve"> </w:t>
      </w:r>
      <w:r>
        <w:rPr>
          <w:rFonts w:ascii="Georgia" w:hAnsi="Georgia"/>
          <w:sz w:val="16"/>
        </w:rPr>
        <w:t>include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z w:val="16"/>
        </w:rPr>
        <w:t>the following controls: mother’s and father’s age, dummies for the type of insurance, dummies for the mother’s educational attainment,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z w:val="16"/>
        </w:rPr>
        <w:t>dummies for the mother’s marital status, number of previously born alive, number of pregnancies, and whether the newborn if female.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w w:val="95"/>
          <w:sz w:val="16"/>
        </w:rPr>
        <w:t>Robust standard errors clustered by neighborhood are reported in parentheses.</w:t>
      </w:r>
      <w:r>
        <w:rPr>
          <w:rFonts w:ascii="Georgia" w:hAnsi="Georgia"/>
          <w:spacing w:val="34"/>
          <w:sz w:val="16"/>
        </w:rPr>
        <w:t xml:space="preserve"> </w:t>
      </w:r>
      <w:r>
        <w:rPr>
          <w:rFonts w:ascii="Georgia" w:hAnsi="Georgia"/>
          <w:w w:val="95"/>
          <w:sz w:val="16"/>
        </w:rPr>
        <w:t>95% confidence intervals (C.I.) using wild cluster bootstrap</w:t>
      </w:r>
      <w:r>
        <w:rPr>
          <w:rFonts w:ascii="Georgia" w:hAnsi="Georgia"/>
          <w:spacing w:val="1"/>
          <w:w w:val="95"/>
          <w:sz w:val="16"/>
        </w:rPr>
        <w:t xml:space="preserve"> </w:t>
      </w:r>
      <w:r>
        <w:rPr>
          <w:rFonts w:ascii="Georgia" w:hAnsi="Georgia"/>
          <w:sz w:val="16"/>
        </w:rPr>
        <w:t>with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10,000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replications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reported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in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brackets.</w:t>
      </w:r>
      <w:r>
        <w:rPr>
          <w:rFonts w:ascii="Georgia" w:hAnsi="Georgia"/>
          <w:spacing w:val="25"/>
          <w:sz w:val="16"/>
        </w:rPr>
        <w:t xml:space="preserve"> </w:t>
      </w:r>
      <w:r>
        <w:rPr>
          <w:rFonts w:ascii="Georgia" w:hAnsi="Georgia"/>
          <w:sz w:val="16"/>
        </w:rPr>
        <w:t>Significance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levels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according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to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t-statistic:</w:t>
      </w:r>
      <w:r>
        <w:rPr>
          <w:rFonts w:ascii="Georgia" w:hAnsi="Georgia"/>
          <w:spacing w:val="24"/>
          <w:sz w:val="16"/>
        </w:rPr>
        <w:t xml:space="preserve"> </w:t>
      </w:r>
      <w:r>
        <w:rPr>
          <w:rFonts w:ascii="Georgia" w:hAnsi="Georgia"/>
          <w:sz w:val="16"/>
        </w:rPr>
        <w:t>1%</w:t>
      </w:r>
      <w:r>
        <w:rPr>
          <w:rFonts w:ascii="Georgia" w:hAnsi="Georgia"/>
          <w:spacing w:val="10"/>
          <w:sz w:val="16"/>
        </w:rPr>
        <w:t xml:space="preserve"> </w:t>
      </w:r>
      <w:r>
        <w:rPr>
          <w:rFonts w:ascii="Georgia" w:hAnsi="Georgia"/>
          <w:sz w:val="16"/>
        </w:rPr>
        <w:t>***,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5%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**,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10%</w:t>
      </w:r>
      <w:r>
        <w:rPr>
          <w:rFonts w:ascii="Georgia" w:hAnsi="Georgia"/>
          <w:spacing w:val="9"/>
          <w:sz w:val="16"/>
        </w:rPr>
        <w:t xml:space="preserve"> </w:t>
      </w:r>
      <w:r>
        <w:rPr>
          <w:rFonts w:ascii="Georgia" w:hAnsi="Georgia"/>
          <w:sz w:val="16"/>
        </w:rPr>
        <w:t>*.</w:t>
      </w:r>
    </w:p>
    <w:p w14:paraId="7BDD4B00" w14:textId="77777777" w:rsidR="00D705DC" w:rsidRDefault="00D705DC">
      <w:pPr>
        <w:pStyle w:val="Textoindependiente"/>
        <w:rPr>
          <w:rFonts w:ascii="Georgia"/>
          <w:sz w:val="22"/>
        </w:rPr>
      </w:pPr>
    </w:p>
    <w:p w14:paraId="73933CA7" w14:textId="77777777" w:rsidR="00D705DC" w:rsidRDefault="00D705DC">
      <w:pPr>
        <w:pStyle w:val="Textoindependiente"/>
        <w:spacing w:before="2"/>
        <w:rPr>
          <w:rFonts w:ascii="Georgia"/>
          <w:sz w:val="21"/>
        </w:rPr>
      </w:pPr>
    </w:p>
    <w:p w14:paraId="728AC408" w14:textId="77777777" w:rsidR="00D705DC" w:rsidRDefault="00000000">
      <w:pPr>
        <w:pStyle w:val="Textoindependiente"/>
        <w:ind w:left="1723"/>
      </w:pPr>
      <w:r>
        <w:t>Table</w:t>
      </w:r>
      <w:r>
        <w:rPr>
          <w:spacing w:val="22"/>
        </w:rPr>
        <w:t xml:space="preserve"> </w:t>
      </w:r>
      <w:r>
        <w:t>A2:</w:t>
      </w:r>
      <w:r>
        <w:rPr>
          <w:spacing w:val="47"/>
        </w:rPr>
        <w:t xml:space="preserve"> </w:t>
      </w:r>
      <w:r>
        <w:t>Birth</w:t>
      </w:r>
      <w:r>
        <w:rPr>
          <w:spacing w:val="22"/>
        </w:rPr>
        <w:t xml:space="preserve"> </w:t>
      </w:r>
      <w:r>
        <w:t>outcomes</w:t>
      </w:r>
      <w:r>
        <w:rPr>
          <w:spacing w:val="22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operation</w:t>
      </w:r>
      <w:r>
        <w:rPr>
          <w:spacing w:val="22"/>
        </w:rPr>
        <w:t xml:space="preserve"> </w:t>
      </w:r>
      <w:r>
        <w:t>Orion</w:t>
      </w:r>
      <w:r>
        <w:rPr>
          <w:spacing w:val="22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TWFE</w:t>
      </w:r>
      <w:r>
        <w:rPr>
          <w:spacing w:val="23"/>
        </w:rPr>
        <w:t xml:space="preserve"> </w:t>
      </w:r>
      <w:r>
        <w:t>estimates</w:t>
      </w:r>
    </w:p>
    <w:p w14:paraId="508F605D" w14:textId="77777777" w:rsidR="00D705DC" w:rsidRDefault="0068001A">
      <w:pPr>
        <w:pStyle w:val="Textoindependiente"/>
        <w:spacing w:before="6"/>
        <w:rPr>
          <w:sz w:val="16"/>
        </w:rPr>
      </w:pPr>
      <w:r>
        <w:pict w14:anchorId="1C039038">
          <v:group id="_x0000_s2061" alt="" style="position:absolute;margin-left:124.85pt;margin-top:11.65pt;width:365.45pt;height:3.1pt;z-index:-15692800;mso-wrap-distance-left:0;mso-wrap-distance-right:0;mso-position-horizontal-relative:page" coordorigin="2497,233" coordsize="7309,62">
            <v:line id="_x0000_s2062" alt="" style="position:absolute" from="2497,241" to="9805,241" strokeweight=".26417mm"/>
            <v:line id="_x0000_s2063" alt="" style="position:absolute" from="2497,288" to="9805,288" strokeweight=".26417mm"/>
            <w10:wrap type="topAndBottom" anchorx="page"/>
          </v:group>
        </w:pict>
      </w:r>
    </w:p>
    <w:p w14:paraId="2770BA8F" w14:textId="77777777" w:rsidR="00D705DC" w:rsidRDefault="00000000">
      <w:pPr>
        <w:tabs>
          <w:tab w:val="left" w:pos="4047"/>
          <w:tab w:val="left" w:pos="5519"/>
          <w:tab w:val="left" w:pos="7139"/>
        </w:tabs>
        <w:spacing w:after="55"/>
        <w:ind w:left="1812"/>
        <w:rPr>
          <w:sz w:val="19"/>
        </w:rPr>
      </w:pPr>
      <w:bookmarkStart w:id="104" w:name="_bookmark89"/>
      <w:bookmarkEnd w:id="104"/>
      <w:r>
        <w:rPr>
          <w:sz w:val="19"/>
        </w:rPr>
        <w:t>Dependent</w:t>
      </w:r>
      <w:r>
        <w:rPr>
          <w:spacing w:val="7"/>
          <w:sz w:val="19"/>
        </w:rPr>
        <w:t xml:space="preserve"> </w:t>
      </w:r>
      <w:r>
        <w:rPr>
          <w:sz w:val="19"/>
        </w:rPr>
        <w:t>variable</w:t>
      </w:r>
      <w:r>
        <w:rPr>
          <w:sz w:val="19"/>
        </w:rPr>
        <w:tab/>
        <w:t>Birth</w:t>
      </w:r>
      <w:r>
        <w:rPr>
          <w:spacing w:val="24"/>
          <w:sz w:val="19"/>
        </w:rPr>
        <w:t xml:space="preserve"> </w:t>
      </w:r>
      <w:r>
        <w:rPr>
          <w:sz w:val="19"/>
        </w:rPr>
        <w:t>Weight</w:t>
      </w:r>
      <w:r>
        <w:rPr>
          <w:sz w:val="19"/>
        </w:rPr>
        <w:tab/>
        <w:t>Birth</w:t>
      </w:r>
      <w:r>
        <w:rPr>
          <w:spacing w:val="25"/>
          <w:sz w:val="19"/>
        </w:rPr>
        <w:t xml:space="preserve"> </w:t>
      </w:r>
      <w:r>
        <w:rPr>
          <w:sz w:val="19"/>
        </w:rPr>
        <w:t>Height</w:t>
      </w:r>
      <w:r>
        <w:rPr>
          <w:sz w:val="19"/>
        </w:rPr>
        <w:tab/>
        <w:t>APGAR</w:t>
      </w:r>
      <w:r>
        <w:rPr>
          <w:spacing w:val="40"/>
          <w:sz w:val="19"/>
        </w:rPr>
        <w:t xml:space="preserve"> </w:t>
      </w:r>
      <w:r>
        <w:rPr>
          <w:sz w:val="19"/>
        </w:rPr>
        <w:t>1</w:t>
      </w:r>
      <w:r>
        <w:rPr>
          <w:spacing w:val="41"/>
          <w:sz w:val="19"/>
        </w:rPr>
        <w:t xml:space="preserve"> </w:t>
      </w:r>
      <w:r>
        <w:rPr>
          <w:sz w:val="19"/>
        </w:rPr>
        <w:t>min</w:t>
      </w:r>
      <w:r>
        <w:rPr>
          <w:spacing w:val="38"/>
          <w:sz w:val="19"/>
        </w:rPr>
        <w:t xml:space="preserve"> </w:t>
      </w:r>
      <w:r>
        <w:rPr>
          <w:rFonts w:ascii="Verdana" w:hAnsi="Verdana"/>
          <w:i/>
          <w:sz w:val="19"/>
        </w:rPr>
        <w:t>≥</w:t>
      </w:r>
      <w:r>
        <w:rPr>
          <w:rFonts w:ascii="Verdana" w:hAnsi="Verdana"/>
          <w:i/>
          <w:spacing w:val="15"/>
          <w:sz w:val="19"/>
        </w:rPr>
        <w:t xml:space="preserve"> </w:t>
      </w:r>
      <w:r>
        <w:rPr>
          <w:sz w:val="19"/>
        </w:rPr>
        <w:t>7</w:t>
      </w:r>
    </w:p>
    <w:p w14:paraId="2AB1D392" w14:textId="77777777" w:rsidR="00D705DC" w:rsidRDefault="0068001A">
      <w:pPr>
        <w:pStyle w:val="Textoindependiente"/>
        <w:spacing w:line="20" w:lineRule="exact"/>
        <w:ind w:left="3935"/>
        <w:rPr>
          <w:sz w:val="2"/>
        </w:rPr>
      </w:pPr>
      <w:r>
        <w:rPr>
          <w:sz w:val="2"/>
        </w:rPr>
      </w:r>
      <w:r>
        <w:rPr>
          <w:sz w:val="2"/>
        </w:rPr>
        <w:pict w14:anchorId="5731297C">
          <v:group id="_x0000_s2059" alt="" style="width:64.75pt;height:.3pt;mso-position-horizontal-relative:char;mso-position-vertical-relative:line" coordsize="1295,6">
            <v:line id="_x0000_s2060" alt="" style="position:absolute" from="0,3" to="1294,3" strokeweight=".09906mm"/>
            <w10:anchorlock/>
          </v:group>
        </w:pict>
      </w:r>
      <w:r w:rsidR="00992F6B">
        <w:rPr>
          <w:rFonts w:ascii="Times New Roman"/>
          <w:spacing w:val="166"/>
          <w:sz w:val="2"/>
        </w:rPr>
        <w:t xml:space="preserve"> </w:t>
      </w:r>
      <w:r>
        <w:rPr>
          <w:spacing w:val="166"/>
          <w:sz w:val="2"/>
        </w:rPr>
      </w:r>
      <w:r>
        <w:rPr>
          <w:spacing w:val="166"/>
          <w:sz w:val="2"/>
        </w:rPr>
        <w:pict w14:anchorId="3AA6F3EB">
          <v:group id="_x0000_s2057" alt="" style="width:61.5pt;height:.3pt;mso-position-horizontal-relative:char;mso-position-vertical-relative:line" coordsize="1230,6">
            <v:line id="_x0000_s2058" alt="" style="position:absolute" from="0,3" to="1229,3" strokeweight=".09906mm"/>
            <w10:anchorlock/>
          </v:group>
        </w:pict>
      </w:r>
      <w:r w:rsidR="00992F6B">
        <w:rPr>
          <w:rFonts w:ascii="Times New Roman"/>
          <w:spacing w:val="161"/>
          <w:sz w:val="2"/>
        </w:rPr>
        <w:t xml:space="preserve"> </w:t>
      </w:r>
      <w:r>
        <w:rPr>
          <w:spacing w:val="161"/>
          <w:sz w:val="2"/>
        </w:rPr>
      </w:r>
      <w:r>
        <w:rPr>
          <w:spacing w:val="161"/>
          <w:sz w:val="2"/>
        </w:rPr>
        <w:pict w14:anchorId="5CF69ED8">
          <v:group id="_x0000_s2055" alt="" style="width:109.1pt;height:.3pt;mso-position-horizontal-relative:char;mso-position-vertical-relative:line" coordsize="2182,6">
            <v:line id="_x0000_s2056" alt="" style="position:absolute" from="0,3" to="2181,3" strokeweight=".09906mm"/>
            <w10:anchorlock/>
          </v:group>
        </w:pict>
      </w:r>
    </w:p>
    <w:p w14:paraId="030E56CB" w14:textId="77777777" w:rsidR="00D705DC" w:rsidRDefault="0068001A">
      <w:pPr>
        <w:tabs>
          <w:tab w:val="left" w:pos="3173"/>
          <w:tab w:val="left" w:pos="5069"/>
        </w:tabs>
        <w:spacing w:before="20"/>
        <w:ind w:left="1720"/>
        <w:jc w:val="center"/>
        <w:rPr>
          <w:sz w:val="19"/>
        </w:rPr>
      </w:pPr>
      <w:r>
        <w:pict w14:anchorId="5D4F97F5">
          <v:shape id="_x0000_s2054" alt="" style="position:absolute;left:0;text-align:left;margin-left:124.85pt;margin-top:15.35pt;width:365.45pt;height:.1pt;z-index:-15690752;mso-wrap-edited:f;mso-width-percent:0;mso-height-percent:0;mso-wrap-distance-left:0;mso-wrap-distance-right:0;mso-position-horizontal-relative:page;mso-width-percent:0;mso-height-percent:0" coordsize="7309,1270" path="m,l7308,e" filled="f" strokeweight=".16511mm">
            <v:path arrowok="t" o:connecttype="custom" o:connectlocs="0,0;2147483646,0" o:connectangles="0,0"/>
            <w10:wrap type="topAndBottom" anchorx="page"/>
          </v:shape>
        </w:pict>
      </w:r>
      <w:r w:rsidR="00992F6B">
        <w:rPr>
          <w:sz w:val="19"/>
        </w:rPr>
        <w:t>(1)</w:t>
      </w:r>
      <w:r w:rsidR="00992F6B">
        <w:rPr>
          <w:sz w:val="19"/>
        </w:rPr>
        <w:tab/>
        <w:t>(2)</w:t>
      </w:r>
      <w:r w:rsidR="00992F6B">
        <w:rPr>
          <w:sz w:val="19"/>
        </w:rPr>
        <w:tab/>
        <w:t>(3)</w:t>
      </w:r>
    </w:p>
    <w:p w14:paraId="5824598D" w14:textId="77777777" w:rsidR="00D705DC" w:rsidRDefault="00000000">
      <w:pPr>
        <w:tabs>
          <w:tab w:val="left" w:pos="3177"/>
          <w:tab w:val="left" w:pos="5074"/>
        </w:tabs>
        <w:spacing w:before="5"/>
        <w:ind w:left="1676"/>
        <w:jc w:val="center"/>
        <w:rPr>
          <w:sz w:val="19"/>
        </w:rPr>
      </w:pPr>
      <w:r>
        <w:rPr>
          <w:sz w:val="19"/>
        </w:rPr>
        <w:t>-78.74***</w:t>
      </w:r>
      <w:r>
        <w:rPr>
          <w:sz w:val="19"/>
        </w:rPr>
        <w:tab/>
        <w:t>-0.62***</w:t>
      </w:r>
      <w:r>
        <w:rPr>
          <w:sz w:val="19"/>
        </w:rPr>
        <w:tab/>
        <w:t>-0.04***</w:t>
      </w:r>
    </w:p>
    <w:p w14:paraId="058C4BB9" w14:textId="77777777" w:rsidR="00D705DC" w:rsidRDefault="0068001A">
      <w:pPr>
        <w:tabs>
          <w:tab w:val="left" w:pos="3173"/>
          <w:tab w:val="left" w:pos="5070"/>
        </w:tabs>
        <w:spacing w:before="9"/>
        <w:ind w:left="1673"/>
        <w:jc w:val="center"/>
        <w:rPr>
          <w:sz w:val="19"/>
        </w:rPr>
      </w:pPr>
      <w:r>
        <w:pict w14:anchorId="0256FE4D">
          <v:shape id="_x0000_s2053" type="#_x0000_t202" alt="" style="position:absolute;left:0;text-align:left;margin-left:129.65pt;margin-top:-5.9pt;width:23.45pt;height:13.5pt;z-index:157680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3BE9DACF" w14:textId="77777777" w:rsidR="00D705DC" w:rsidRDefault="00000000">
                  <w:pPr>
                    <w:spacing w:before="35"/>
                    <w:rPr>
                      <w:sz w:val="19"/>
                    </w:rPr>
                  </w:pPr>
                  <w:r>
                    <w:rPr>
                      <w:sz w:val="19"/>
                    </w:rPr>
                    <w:t>Orion</w:t>
                  </w:r>
                </w:p>
              </w:txbxContent>
            </v:textbox>
            <w10:wrap anchorx="page"/>
          </v:shape>
        </w:pict>
      </w:r>
      <w:r w:rsidR="00992F6B">
        <w:rPr>
          <w:sz w:val="19"/>
        </w:rPr>
        <w:t>(28.11)</w:t>
      </w:r>
      <w:r w:rsidR="00992F6B">
        <w:rPr>
          <w:sz w:val="19"/>
        </w:rPr>
        <w:tab/>
        <w:t>(0.22)</w:t>
      </w:r>
      <w:r w:rsidR="00992F6B">
        <w:rPr>
          <w:sz w:val="19"/>
        </w:rPr>
        <w:tab/>
        <w:t>(0.01)</w:t>
      </w:r>
    </w:p>
    <w:tbl>
      <w:tblPr>
        <w:tblStyle w:val="TableNormal"/>
        <w:tblW w:w="0" w:type="auto"/>
        <w:tblInd w:w="1724" w:type="dxa"/>
        <w:tblLayout w:type="fixed"/>
        <w:tblLook w:val="01E0" w:firstRow="1" w:lastRow="1" w:firstColumn="1" w:lastColumn="1" w:noHBand="0" w:noVBand="0"/>
      </w:tblPr>
      <w:tblGrid>
        <w:gridCol w:w="2221"/>
        <w:gridCol w:w="1414"/>
        <w:gridCol w:w="1621"/>
        <w:gridCol w:w="2055"/>
      </w:tblGrid>
      <w:tr w:rsidR="00D705DC" w14:paraId="11A4F187" w14:textId="77777777">
        <w:trPr>
          <w:trHeight w:val="365"/>
        </w:trPr>
        <w:tc>
          <w:tcPr>
            <w:tcW w:w="2221" w:type="dxa"/>
          </w:tcPr>
          <w:p w14:paraId="7241A5FC" w14:textId="77777777" w:rsidR="00D705DC" w:rsidRDefault="00000000">
            <w:pPr>
              <w:pStyle w:val="TableParagraph"/>
              <w:spacing w:before="8" w:line="240" w:lineRule="auto"/>
              <w:ind w:left="95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Wild-bootstrap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95%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C.I.</w:t>
            </w:r>
          </w:p>
        </w:tc>
        <w:tc>
          <w:tcPr>
            <w:tcW w:w="1414" w:type="dxa"/>
          </w:tcPr>
          <w:p w14:paraId="5B89B413" w14:textId="77777777" w:rsidR="00D705DC" w:rsidRDefault="00000000">
            <w:pPr>
              <w:pStyle w:val="TableParagraph"/>
              <w:spacing w:before="8" w:line="240" w:lineRule="auto"/>
              <w:ind w:left="73" w:right="190"/>
              <w:rPr>
                <w:sz w:val="19"/>
              </w:rPr>
            </w:pPr>
            <w:r>
              <w:rPr>
                <w:w w:val="95"/>
                <w:sz w:val="19"/>
              </w:rPr>
              <w:t>[-168.7,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-23.9]</w:t>
            </w:r>
          </w:p>
        </w:tc>
        <w:tc>
          <w:tcPr>
            <w:tcW w:w="1621" w:type="dxa"/>
          </w:tcPr>
          <w:p w14:paraId="4CCE1C96" w14:textId="77777777" w:rsidR="00D705DC" w:rsidRDefault="00000000">
            <w:pPr>
              <w:pStyle w:val="TableParagraph"/>
              <w:spacing w:before="8" w:line="240" w:lineRule="auto"/>
              <w:ind w:left="193" w:right="438"/>
              <w:rPr>
                <w:sz w:val="19"/>
              </w:rPr>
            </w:pPr>
            <w:r>
              <w:rPr>
                <w:w w:val="95"/>
                <w:sz w:val="19"/>
              </w:rPr>
              <w:t>[-1.23,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0.06]</w:t>
            </w:r>
          </w:p>
        </w:tc>
        <w:tc>
          <w:tcPr>
            <w:tcW w:w="2055" w:type="dxa"/>
          </w:tcPr>
          <w:p w14:paraId="1A2B7E9C" w14:textId="77777777" w:rsidR="00D705DC" w:rsidRDefault="00000000">
            <w:pPr>
              <w:pStyle w:val="TableParagraph"/>
              <w:spacing w:before="8" w:line="240" w:lineRule="auto"/>
              <w:ind w:left="437" w:right="564"/>
              <w:rPr>
                <w:sz w:val="19"/>
              </w:rPr>
            </w:pPr>
            <w:r>
              <w:rPr>
                <w:w w:val="95"/>
                <w:sz w:val="19"/>
              </w:rPr>
              <w:t>[-0.08,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-0.01]</w:t>
            </w:r>
          </w:p>
        </w:tc>
      </w:tr>
      <w:tr w:rsidR="00D705DC" w14:paraId="59E9C6E2" w14:textId="77777777">
        <w:trPr>
          <w:trHeight w:val="346"/>
        </w:trPr>
        <w:tc>
          <w:tcPr>
            <w:tcW w:w="2221" w:type="dxa"/>
          </w:tcPr>
          <w:p w14:paraId="7FD28D20" w14:textId="77777777" w:rsidR="00D705DC" w:rsidRDefault="00000000">
            <w:pPr>
              <w:pStyle w:val="TableParagraph"/>
              <w:spacing w:before="105" w:line="215" w:lineRule="exact"/>
              <w:ind w:left="95"/>
              <w:jc w:val="left"/>
              <w:rPr>
                <w:sz w:val="19"/>
              </w:rPr>
            </w:pPr>
            <w:r>
              <w:rPr>
                <w:sz w:val="19"/>
              </w:rPr>
              <w:t>Observations</w:t>
            </w:r>
          </w:p>
        </w:tc>
        <w:tc>
          <w:tcPr>
            <w:tcW w:w="1414" w:type="dxa"/>
          </w:tcPr>
          <w:p w14:paraId="4B7CF099" w14:textId="77777777" w:rsidR="00D705DC" w:rsidRDefault="00000000">
            <w:pPr>
              <w:pStyle w:val="TableParagraph"/>
              <w:spacing w:before="105" w:line="215" w:lineRule="exact"/>
              <w:ind w:left="72" w:right="190"/>
              <w:rPr>
                <w:sz w:val="19"/>
              </w:rPr>
            </w:pPr>
            <w:r>
              <w:rPr>
                <w:sz w:val="19"/>
              </w:rPr>
              <w:t>10760</w:t>
            </w:r>
          </w:p>
        </w:tc>
        <w:tc>
          <w:tcPr>
            <w:tcW w:w="1621" w:type="dxa"/>
          </w:tcPr>
          <w:p w14:paraId="1326EDAF" w14:textId="77777777" w:rsidR="00D705DC" w:rsidRDefault="00000000">
            <w:pPr>
              <w:pStyle w:val="TableParagraph"/>
              <w:spacing w:before="105" w:line="215" w:lineRule="exact"/>
              <w:ind w:left="191" w:right="438"/>
              <w:rPr>
                <w:sz w:val="19"/>
              </w:rPr>
            </w:pPr>
            <w:r>
              <w:rPr>
                <w:sz w:val="19"/>
              </w:rPr>
              <w:t>10760</w:t>
            </w:r>
          </w:p>
        </w:tc>
        <w:tc>
          <w:tcPr>
            <w:tcW w:w="2055" w:type="dxa"/>
          </w:tcPr>
          <w:p w14:paraId="57790CB8" w14:textId="77777777" w:rsidR="00D705DC" w:rsidRDefault="00000000">
            <w:pPr>
              <w:pStyle w:val="TableParagraph"/>
              <w:spacing w:before="105" w:line="215" w:lineRule="exact"/>
              <w:ind w:left="434" w:right="564"/>
              <w:rPr>
                <w:sz w:val="19"/>
              </w:rPr>
            </w:pPr>
            <w:r>
              <w:rPr>
                <w:sz w:val="19"/>
              </w:rPr>
              <w:t>10760</w:t>
            </w:r>
          </w:p>
        </w:tc>
      </w:tr>
      <w:tr w:rsidR="00D705DC" w14:paraId="44CD6727" w14:textId="77777777">
        <w:trPr>
          <w:trHeight w:val="231"/>
        </w:trPr>
        <w:tc>
          <w:tcPr>
            <w:tcW w:w="2221" w:type="dxa"/>
          </w:tcPr>
          <w:p w14:paraId="787FB659" w14:textId="77777777" w:rsidR="00D705DC" w:rsidRDefault="00000000">
            <w:pPr>
              <w:pStyle w:val="TableParagraph"/>
              <w:spacing w:before="0" w:line="204" w:lineRule="exact"/>
              <w:ind w:left="95"/>
              <w:jc w:val="left"/>
              <w:rPr>
                <w:sz w:val="19"/>
              </w:rPr>
            </w:pPr>
            <w:r>
              <w:rPr>
                <w:sz w:val="19"/>
              </w:rPr>
              <w:t>Neighborhoods</w:t>
            </w:r>
          </w:p>
        </w:tc>
        <w:tc>
          <w:tcPr>
            <w:tcW w:w="1414" w:type="dxa"/>
          </w:tcPr>
          <w:p w14:paraId="568363E6" w14:textId="77777777" w:rsidR="00D705DC" w:rsidRDefault="00000000">
            <w:pPr>
              <w:pStyle w:val="TableParagraph"/>
              <w:spacing w:before="0" w:line="204" w:lineRule="exact"/>
              <w:ind w:left="73" w:right="190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1621" w:type="dxa"/>
          </w:tcPr>
          <w:p w14:paraId="099C5A3B" w14:textId="77777777" w:rsidR="00D705DC" w:rsidRDefault="00000000">
            <w:pPr>
              <w:pStyle w:val="TableParagraph"/>
              <w:spacing w:before="0" w:line="204" w:lineRule="exact"/>
              <w:ind w:left="192" w:right="438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  <w:tc>
          <w:tcPr>
            <w:tcW w:w="2055" w:type="dxa"/>
          </w:tcPr>
          <w:p w14:paraId="4E3E3D95" w14:textId="77777777" w:rsidR="00D705DC" w:rsidRDefault="00000000">
            <w:pPr>
              <w:pStyle w:val="TableParagraph"/>
              <w:spacing w:before="0" w:line="204" w:lineRule="exact"/>
              <w:ind w:left="435" w:right="564"/>
              <w:rPr>
                <w:sz w:val="19"/>
              </w:rPr>
            </w:pPr>
            <w:r>
              <w:rPr>
                <w:sz w:val="19"/>
              </w:rPr>
              <w:t>243</w:t>
            </w:r>
          </w:p>
        </w:tc>
      </w:tr>
      <w:tr w:rsidR="00D705DC" w14:paraId="062C0C65" w14:textId="77777777">
        <w:trPr>
          <w:trHeight w:val="231"/>
        </w:trPr>
        <w:tc>
          <w:tcPr>
            <w:tcW w:w="2221" w:type="dxa"/>
          </w:tcPr>
          <w:p w14:paraId="16FB1DD6" w14:textId="77777777" w:rsidR="00D705DC" w:rsidRDefault="00000000">
            <w:pPr>
              <w:pStyle w:val="TableParagraph"/>
              <w:spacing w:before="0" w:line="204" w:lineRule="exact"/>
              <w:ind w:left="95"/>
              <w:jc w:val="left"/>
              <w:rPr>
                <w:sz w:val="19"/>
              </w:rPr>
            </w:pPr>
            <w:r>
              <w:rPr>
                <w:w w:val="110"/>
                <w:sz w:val="19"/>
              </w:rPr>
              <w:t>Mean</w:t>
            </w:r>
            <w:r>
              <w:rPr>
                <w:spacing w:val="3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DV</w:t>
            </w:r>
          </w:p>
        </w:tc>
        <w:tc>
          <w:tcPr>
            <w:tcW w:w="1414" w:type="dxa"/>
          </w:tcPr>
          <w:p w14:paraId="3AB445FA" w14:textId="77777777" w:rsidR="00D705DC" w:rsidRDefault="00000000">
            <w:pPr>
              <w:pStyle w:val="TableParagraph"/>
              <w:spacing w:before="0" w:line="204" w:lineRule="exact"/>
              <w:ind w:left="73" w:right="189"/>
              <w:rPr>
                <w:sz w:val="19"/>
              </w:rPr>
            </w:pPr>
            <w:r>
              <w:rPr>
                <w:sz w:val="19"/>
              </w:rPr>
              <w:t>3,066.50</w:t>
            </w:r>
          </w:p>
        </w:tc>
        <w:tc>
          <w:tcPr>
            <w:tcW w:w="1621" w:type="dxa"/>
          </w:tcPr>
          <w:p w14:paraId="30ED5A3E" w14:textId="77777777" w:rsidR="00D705DC" w:rsidRDefault="00000000">
            <w:pPr>
              <w:pStyle w:val="TableParagraph"/>
              <w:spacing w:before="0" w:line="204" w:lineRule="exact"/>
              <w:ind w:left="192" w:right="438"/>
              <w:rPr>
                <w:sz w:val="19"/>
              </w:rPr>
            </w:pPr>
            <w:r>
              <w:rPr>
                <w:sz w:val="19"/>
              </w:rPr>
              <w:t>49.08</w:t>
            </w:r>
          </w:p>
        </w:tc>
        <w:tc>
          <w:tcPr>
            <w:tcW w:w="2055" w:type="dxa"/>
          </w:tcPr>
          <w:p w14:paraId="1CABCEDF" w14:textId="77777777" w:rsidR="00D705DC" w:rsidRDefault="00000000">
            <w:pPr>
              <w:pStyle w:val="TableParagraph"/>
              <w:spacing w:before="0" w:line="204" w:lineRule="exact"/>
              <w:ind w:left="435" w:right="564"/>
              <w:rPr>
                <w:sz w:val="19"/>
              </w:rPr>
            </w:pPr>
            <w:r>
              <w:rPr>
                <w:sz w:val="19"/>
              </w:rPr>
              <w:t>0.92</w:t>
            </w:r>
          </w:p>
        </w:tc>
      </w:tr>
      <w:tr w:rsidR="00D705DC" w14:paraId="7CFC77E1" w14:textId="77777777">
        <w:trPr>
          <w:trHeight w:val="298"/>
        </w:trPr>
        <w:tc>
          <w:tcPr>
            <w:tcW w:w="2221" w:type="dxa"/>
            <w:tcBorders>
              <w:bottom w:val="single" w:sz="4" w:space="0" w:color="000000"/>
            </w:tcBorders>
          </w:tcPr>
          <w:p w14:paraId="62E427D3" w14:textId="77777777" w:rsidR="00D705DC" w:rsidRDefault="00000000">
            <w:pPr>
              <w:pStyle w:val="TableParagraph"/>
              <w:spacing w:before="0" w:line="212" w:lineRule="exact"/>
              <w:ind w:left="95"/>
              <w:jc w:val="left"/>
              <w:rPr>
                <w:sz w:val="19"/>
              </w:rPr>
            </w:pPr>
            <w:r>
              <w:rPr>
                <w:w w:val="115"/>
                <w:sz w:val="19"/>
              </w:rPr>
              <w:t>SD</w:t>
            </w:r>
            <w:r>
              <w:rPr>
                <w:spacing w:val="11"/>
                <w:w w:val="115"/>
                <w:sz w:val="19"/>
              </w:rPr>
              <w:t xml:space="preserve"> </w:t>
            </w:r>
            <w:r>
              <w:rPr>
                <w:w w:val="115"/>
                <w:sz w:val="19"/>
              </w:rPr>
              <w:t>DV</w:t>
            </w:r>
          </w:p>
        </w:tc>
        <w:tc>
          <w:tcPr>
            <w:tcW w:w="1414" w:type="dxa"/>
            <w:tcBorders>
              <w:bottom w:val="single" w:sz="4" w:space="0" w:color="000000"/>
            </w:tcBorders>
          </w:tcPr>
          <w:p w14:paraId="65D8BF23" w14:textId="77777777" w:rsidR="00D705DC" w:rsidRDefault="00000000">
            <w:pPr>
              <w:pStyle w:val="TableParagraph"/>
              <w:spacing w:before="0" w:line="212" w:lineRule="exact"/>
              <w:ind w:left="73" w:right="190"/>
              <w:rPr>
                <w:sz w:val="19"/>
              </w:rPr>
            </w:pPr>
            <w:r>
              <w:rPr>
                <w:sz w:val="19"/>
              </w:rPr>
              <w:t>459.36</w:t>
            </w:r>
          </w:p>
        </w:tc>
        <w:tc>
          <w:tcPr>
            <w:tcW w:w="1621" w:type="dxa"/>
            <w:tcBorders>
              <w:bottom w:val="single" w:sz="4" w:space="0" w:color="000000"/>
            </w:tcBorders>
          </w:tcPr>
          <w:p w14:paraId="47299AB9" w14:textId="77777777" w:rsidR="00D705DC" w:rsidRDefault="00000000">
            <w:pPr>
              <w:pStyle w:val="TableParagraph"/>
              <w:spacing w:before="0" w:line="212" w:lineRule="exact"/>
              <w:ind w:left="192" w:right="438"/>
              <w:rPr>
                <w:sz w:val="19"/>
              </w:rPr>
            </w:pPr>
            <w:r>
              <w:rPr>
                <w:sz w:val="19"/>
              </w:rPr>
              <w:t>2.41</w:t>
            </w:r>
          </w:p>
        </w:tc>
        <w:tc>
          <w:tcPr>
            <w:tcW w:w="2055" w:type="dxa"/>
            <w:tcBorders>
              <w:bottom w:val="single" w:sz="4" w:space="0" w:color="000000"/>
            </w:tcBorders>
          </w:tcPr>
          <w:p w14:paraId="22219276" w14:textId="77777777" w:rsidR="00D705DC" w:rsidRDefault="00000000">
            <w:pPr>
              <w:pStyle w:val="TableParagraph"/>
              <w:spacing w:before="0" w:line="212" w:lineRule="exact"/>
              <w:ind w:left="435" w:right="564"/>
              <w:rPr>
                <w:sz w:val="19"/>
              </w:rPr>
            </w:pPr>
            <w:r>
              <w:rPr>
                <w:sz w:val="19"/>
              </w:rPr>
              <w:t>0.27</w:t>
            </w:r>
          </w:p>
        </w:tc>
      </w:tr>
    </w:tbl>
    <w:p w14:paraId="7C8FE9B9" w14:textId="77777777" w:rsidR="00D705DC" w:rsidRDefault="0068001A">
      <w:pPr>
        <w:pStyle w:val="Textoindependiente"/>
        <w:rPr>
          <w:sz w:val="21"/>
        </w:rPr>
      </w:pPr>
      <w:r>
        <w:pict w14:anchorId="24F26A93">
          <v:group id="_x0000_s2050" alt="" style="position:absolute;margin-left:124.85pt;margin-top:14.3pt;width:365.45pt;height:2.55pt;z-index:-15690240;mso-wrap-distance-left:0;mso-wrap-distance-right:0;mso-position-horizontal-relative:page;mso-position-vertical-relative:text" coordorigin="2497,286" coordsize="7309,51">
            <v:line id="_x0000_s2051" alt="" style="position:absolute" from="2497,291" to="9805,291" strokeweight=".16511mm"/>
            <v:line id="_x0000_s2052" alt="" style="position:absolute" from="2497,332" to="9805,332" strokeweight=".16511mm"/>
            <w10:wrap type="topAndBottom" anchorx="page"/>
          </v:group>
        </w:pict>
      </w:r>
    </w:p>
    <w:p w14:paraId="38064921" w14:textId="2E6A0817" w:rsidR="00D705DC" w:rsidRDefault="00000000">
      <w:pPr>
        <w:spacing w:line="232" w:lineRule="exact"/>
        <w:ind w:left="1812" w:right="1867"/>
        <w:jc w:val="both"/>
        <w:rPr>
          <w:rFonts w:ascii="Georgia" w:hAnsi="Georgia"/>
          <w:sz w:val="16"/>
        </w:rPr>
      </w:pPr>
      <w:r>
        <w:rPr>
          <w:rFonts w:ascii="Georgia" w:hAnsi="Georgia"/>
          <w:sz w:val="16"/>
        </w:rPr>
        <w:t>Notes: This table presents the results from OLS regressions with birth weight, height, and Apgar 1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minute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greater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or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equal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than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seven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as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the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z w:val="16"/>
        </w:rPr>
        <w:t>dependent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variables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z w:val="16"/>
        </w:rPr>
        <w:t>using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data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from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z w:val="16"/>
        </w:rPr>
        <w:t>2002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to</w:t>
      </w:r>
      <w:r>
        <w:rPr>
          <w:rFonts w:ascii="Georgia" w:hAnsi="Georgia"/>
          <w:spacing w:val="-5"/>
          <w:sz w:val="16"/>
        </w:rPr>
        <w:t xml:space="preserve"> </w:t>
      </w:r>
      <w:r>
        <w:rPr>
          <w:rFonts w:ascii="Georgia" w:hAnsi="Georgia"/>
          <w:sz w:val="16"/>
        </w:rPr>
        <w:t>2003.</w:t>
      </w:r>
      <w:r>
        <w:rPr>
          <w:rFonts w:ascii="Georgia" w:hAnsi="Georgia"/>
          <w:spacing w:val="8"/>
          <w:sz w:val="16"/>
        </w:rPr>
        <w:t xml:space="preserve"> </w:t>
      </w:r>
      <w:r>
        <w:rPr>
          <w:rFonts w:ascii="Georgia" w:hAnsi="Georgia"/>
          <w:sz w:val="16"/>
        </w:rPr>
        <w:t>Orion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is</w:t>
      </w:r>
      <w:r>
        <w:rPr>
          <w:rFonts w:ascii="Georgia" w:hAnsi="Georgia"/>
          <w:spacing w:val="-36"/>
          <w:sz w:val="16"/>
        </w:rPr>
        <w:t xml:space="preserve"> </w:t>
      </w:r>
      <w:r>
        <w:rPr>
          <w:rFonts w:ascii="Georgia" w:hAnsi="Georgia"/>
          <w:sz w:val="16"/>
        </w:rPr>
        <w:t>a dummy that takes the value of one for treated neighborhoods after exposure to the intervention. All</w:t>
      </w:r>
      <w:r>
        <w:rPr>
          <w:rFonts w:ascii="Georgia" w:hAnsi="Georgia"/>
          <w:spacing w:val="-36"/>
          <w:sz w:val="16"/>
        </w:rPr>
        <w:t xml:space="preserve"> </w:t>
      </w:r>
      <w:r>
        <w:rPr>
          <w:rFonts w:ascii="Georgia" w:hAnsi="Georgia"/>
          <w:w w:val="95"/>
          <w:sz w:val="16"/>
        </w:rPr>
        <w:t>columns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show</w:t>
      </w:r>
      <w:r>
        <w:rPr>
          <w:rFonts w:ascii="Georgia" w:hAnsi="Georgia"/>
          <w:spacing w:val="26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the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two-way</w:t>
      </w:r>
      <w:r>
        <w:rPr>
          <w:rFonts w:ascii="Georgia" w:hAnsi="Georgia"/>
          <w:spacing w:val="26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fixed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effects</w:t>
      </w:r>
      <w:r>
        <w:rPr>
          <w:rFonts w:ascii="Georgia" w:hAnsi="Georgia"/>
          <w:spacing w:val="26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estimates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using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the</w:t>
      </w:r>
      <w:r>
        <w:rPr>
          <w:rFonts w:ascii="Georgia" w:hAnsi="Georgia"/>
          <w:spacing w:val="26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following</w:t>
      </w:r>
      <w:r>
        <w:rPr>
          <w:rFonts w:ascii="Georgia" w:hAnsi="Georgia"/>
          <w:spacing w:val="25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specification</w:t>
      </w:r>
      <w:r>
        <w:rPr>
          <w:rFonts w:ascii="Georgia" w:hAnsi="Georgia"/>
          <w:spacing w:val="23"/>
          <w:w w:val="95"/>
          <w:sz w:val="16"/>
        </w:rPr>
        <w:t xml:space="preserve"> </w:t>
      </w:r>
      <w:r>
        <w:rPr>
          <w:rFonts w:ascii="Calibri" w:hAnsi="Calibri"/>
          <w:i/>
          <w:w w:val="95"/>
          <w:sz w:val="16"/>
        </w:rPr>
        <w:t>Y</w:t>
      </w:r>
      <w:r>
        <w:rPr>
          <w:rFonts w:ascii="Verdana" w:hAnsi="Verdana"/>
          <w:i/>
          <w:w w:val="95"/>
          <w:sz w:val="16"/>
          <w:vertAlign w:val="subscript"/>
        </w:rPr>
        <w:t>int</w:t>
      </w:r>
      <w:r>
        <w:rPr>
          <w:rFonts w:ascii="Verdana" w:hAnsi="Verdana"/>
          <w:i/>
          <w:spacing w:val="11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=</w:t>
      </w:r>
      <w:r>
        <w:rPr>
          <w:rFonts w:ascii="Georgia" w:hAnsi="Georgia"/>
          <w:spacing w:val="18"/>
          <w:w w:val="95"/>
          <w:sz w:val="16"/>
        </w:rPr>
        <w:t xml:space="preserve"> </w:t>
      </w:r>
      <w:r>
        <w:rPr>
          <w:rFonts w:ascii="Calibri" w:hAnsi="Calibri"/>
          <w:i/>
          <w:w w:val="95"/>
          <w:sz w:val="16"/>
        </w:rPr>
        <w:t>α</w:t>
      </w:r>
      <w:r>
        <w:rPr>
          <w:rFonts w:ascii="Calibri" w:hAnsi="Calibri"/>
          <w:i/>
          <w:spacing w:val="2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 xml:space="preserve">+ </w:t>
      </w:r>
      <w:r>
        <w:rPr>
          <w:rFonts w:ascii="Calibri" w:hAnsi="Calibri"/>
          <w:i/>
          <w:w w:val="95"/>
          <w:sz w:val="16"/>
        </w:rPr>
        <w:t>η</w:t>
      </w:r>
      <w:r>
        <w:rPr>
          <w:rFonts w:ascii="Verdana" w:hAnsi="Verdana"/>
          <w:i/>
          <w:w w:val="95"/>
          <w:sz w:val="16"/>
          <w:vertAlign w:val="subscript"/>
        </w:rPr>
        <w:t>n</w:t>
      </w:r>
      <w:r>
        <w:rPr>
          <w:rFonts w:ascii="Verdana" w:hAnsi="Verdana"/>
          <w:i/>
          <w:spacing w:val="-8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+</w:t>
      </w:r>
      <w:r>
        <w:rPr>
          <w:rFonts w:ascii="Georgia" w:hAnsi="Georgia"/>
          <w:spacing w:val="-1"/>
          <w:w w:val="95"/>
          <w:sz w:val="16"/>
        </w:rPr>
        <w:t xml:space="preserve"> </w:t>
      </w:r>
      <w:r>
        <w:rPr>
          <w:rFonts w:ascii="Calibri" w:hAnsi="Calibri"/>
          <w:i/>
          <w:w w:val="95"/>
          <w:sz w:val="16"/>
        </w:rPr>
        <w:t>δ</w:t>
      </w:r>
      <w:r>
        <w:rPr>
          <w:rFonts w:ascii="Verdana" w:hAnsi="Verdana"/>
          <w:i/>
          <w:w w:val="95"/>
          <w:sz w:val="16"/>
          <w:vertAlign w:val="subscript"/>
        </w:rPr>
        <w:t>t</w:t>
      </w:r>
      <w:r>
        <w:rPr>
          <w:rFonts w:ascii="Verdana" w:hAnsi="Verdana"/>
          <w:i/>
          <w:spacing w:val="-8"/>
          <w:w w:val="95"/>
          <w:sz w:val="16"/>
        </w:rPr>
        <w:t xml:space="preserve"> </w:t>
      </w:r>
      <w:r>
        <w:rPr>
          <w:rFonts w:ascii="Georgia" w:hAnsi="Georgia"/>
          <w:w w:val="95"/>
          <w:sz w:val="16"/>
        </w:rPr>
        <w:t>+</w:t>
      </w:r>
      <w:r>
        <w:rPr>
          <w:rFonts w:ascii="Georgia" w:hAnsi="Georgia"/>
          <w:spacing w:val="-34"/>
          <w:w w:val="95"/>
          <w:sz w:val="16"/>
        </w:rPr>
        <w:t xml:space="preserve"> </w:t>
      </w:r>
      <w:r>
        <w:rPr>
          <w:rFonts w:ascii="Calibri" w:hAnsi="Calibri"/>
          <w:i/>
          <w:sz w:val="16"/>
        </w:rPr>
        <w:t xml:space="preserve">β </w:t>
      </w:r>
      <w:r>
        <w:rPr>
          <w:rFonts w:ascii="Verdana" w:hAnsi="Verdana"/>
          <w:i/>
          <w:sz w:val="16"/>
        </w:rPr>
        <w:t xml:space="preserve">· </w:t>
      </w:r>
      <w:r>
        <w:rPr>
          <w:rFonts w:ascii="Calibri" w:hAnsi="Calibri"/>
          <w:i/>
          <w:sz w:val="16"/>
        </w:rPr>
        <w:t>Orion</w:t>
      </w:r>
      <w:r>
        <w:rPr>
          <w:rFonts w:ascii="Verdana" w:hAnsi="Verdana"/>
          <w:i/>
          <w:sz w:val="16"/>
          <w:vertAlign w:val="subscript"/>
        </w:rPr>
        <w:t>n</w:t>
      </w:r>
      <w:r>
        <w:rPr>
          <w:rFonts w:ascii="Verdana" w:hAnsi="Verdana"/>
          <w:i/>
          <w:sz w:val="16"/>
        </w:rPr>
        <w:t xml:space="preserve"> × </w:t>
      </w:r>
      <w:r>
        <w:rPr>
          <w:rFonts w:ascii="Calibri" w:hAnsi="Calibri"/>
          <w:i/>
          <w:sz w:val="16"/>
        </w:rPr>
        <w:t>P ost</w:t>
      </w:r>
      <w:r>
        <w:rPr>
          <w:rFonts w:ascii="Verdana" w:hAnsi="Verdana"/>
          <w:i/>
          <w:sz w:val="16"/>
          <w:vertAlign w:val="subscript"/>
        </w:rPr>
        <w:t>t</w:t>
      </w:r>
      <w:r>
        <w:rPr>
          <w:rFonts w:ascii="Verdana" w:hAnsi="Verdana"/>
          <w:i/>
          <w:sz w:val="16"/>
        </w:rPr>
        <w:t xml:space="preserve"> </w:t>
      </w:r>
      <w:r>
        <w:rPr>
          <w:rFonts w:ascii="Georgia" w:hAnsi="Georgia"/>
          <w:sz w:val="16"/>
        </w:rPr>
        <w:t xml:space="preserve">+ </w:t>
      </w:r>
      <w:r>
        <w:rPr>
          <w:rFonts w:ascii="Calibri" w:hAnsi="Calibri"/>
          <w:i/>
          <w:w w:val="105"/>
          <w:sz w:val="16"/>
        </w:rPr>
        <w:t>θX</w:t>
      </w:r>
      <w:r>
        <w:rPr>
          <w:rFonts w:ascii="Verdana" w:hAnsi="Verdana"/>
          <w:i/>
          <w:w w:val="105"/>
          <w:sz w:val="16"/>
          <w:vertAlign w:val="subscript"/>
        </w:rPr>
        <w:t>it</w:t>
      </w:r>
      <w:r>
        <w:rPr>
          <w:rFonts w:ascii="Verdana" w:hAnsi="Verdana"/>
          <w:i/>
          <w:w w:val="105"/>
          <w:sz w:val="16"/>
        </w:rPr>
        <w:t xml:space="preserve"> </w:t>
      </w:r>
      <w:r>
        <w:rPr>
          <w:rFonts w:ascii="Georgia" w:hAnsi="Georgia"/>
          <w:sz w:val="16"/>
        </w:rPr>
        <w:t xml:space="preserve">+ </w:t>
      </w:r>
      <w:r>
        <w:rPr>
          <w:rFonts w:ascii="Calibri" w:hAnsi="Calibri"/>
          <w:i/>
          <w:sz w:val="16"/>
        </w:rPr>
        <w:t>ε</w:t>
      </w:r>
      <w:r>
        <w:rPr>
          <w:rFonts w:ascii="Verdana" w:hAnsi="Verdana"/>
          <w:i/>
          <w:sz w:val="16"/>
          <w:vertAlign w:val="subscript"/>
        </w:rPr>
        <w:t>int</w:t>
      </w:r>
      <w:r>
        <w:rPr>
          <w:rFonts w:ascii="Georgia" w:hAnsi="Georgia"/>
          <w:sz w:val="16"/>
        </w:rPr>
        <w:t>. All columns include the following controls: mother’s and father’s age,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w w:val="95"/>
          <w:sz w:val="16"/>
        </w:rPr>
        <w:t>dummies for the type of insurance, dummies for mother’s and father’s educational attainment, dummies</w:t>
      </w:r>
      <w:r>
        <w:rPr>
          <w:rFonts w:ascii="Georgia" w:hAnsi="Georgia"/>
          <w:spacing w:val="1"/>
          <w:w w:val="95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for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>mother’s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marital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status,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number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of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previously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born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alive,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number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of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pregnancies,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and</w:t>
      </w:r>
      <w:r>
        <w:rPr>
          <w:rFonts w:ascii="Georgia" w:hAnsi="Georgia"/>
          <w:spacing w:val="-4"/>
          <w:sz w:val="16"/>
        </w:rPr>
        <w:t xml:space="preserve"> </w:t>
      </w:r>
      <w:r>
        <w:rPr>
          <w:rFonts w:ascii="Georgia" w:hAnsi="Georgia"/>
          <w:sz w:val="16"/>
        </w:rPr>
        <w:t>whether</w:t>
      </w:r>
      <w:r>
        <w:rPr>
          <w:rFonts w:ascii="Georgia" w:hAnsi="Georgia"/>
          <w:spacing w:val="-3"/>
          <w:sz w:val="16"/>
        </w:rPr>
        <w:t xml:space="preserve"> </w:t>
      </w:r>
      <w:r>
        <w:rPr>
          <w:rFonts w:ascii="Georgia" w:hAnsi="Georgia"/>
          <w:sz w:val="16"/>
        </w:rPr>
        <w:t>the</w:t>
      </w:r>
      <w:r>
        <w:rPr>
          <w:rFonts w:ascii="Georgia" w:hAnsi="Georgia"/>
          <w:spacing w:val="-36"/>
          <w:sz w:val="16"/>
        </w:rPr>
        <w:t xml:space="preserve"> </w:t>
      </w:r>
      <w:r>
        <w:rPr>
          <w:rFonts w:ascii="Georgia" w:hAnsi="Georgia"/>
          <w:w w:val="95"/>
          <w:sz w:val="16"/>
        </w:rPr>
        <w:t>newborn if female. Robust standard errors clustered by neighborhood are reported in parentheses. 95%</w:t>
      </w:r>
      <w:r>
        <w:rPr>
          <w:rFonts w:ascii="Georgia" w:hAnsi="Georgia"/>
          <w:spacing w:val="1"/>
          <w:w w:val="95"/>
          <w:sz w:val="16"/>
        </w:rPr>
        <w:t xml:space="preserve"> </w:t>
      </w:r>
      <w:r>
        <w:rPr>
          <w:rFonts w:ascii="Georgia" w:hAnsi="Georgia"/>
          <w:spacing w:val="-1"/>
          <w:sz w:val="16"/>
        </w:rPr>
        <w:t xml:space="preserve">confidence intervals (C.I.) </w:t>
      </w:r>
      <w:r>
        <w:rPr>
          <w:rFonts w:ascii="Georgia" w:hAnsi="Georgia"/>
          <w:sz w:val="16"/>
        </w:rPr>
        <w:t>using wild cluster bootstrap with 10,000 replications reported in brackets.</w:t>
      </w:r>
      <w:r>
        <w:rPr>
          <w:rFonts w:ascii="Georgia" w:hAnsi="Georgia"/>
          <w:spacing w:val="1"/>
          <w:sz w:val="16"/>
        </w:rPr>
        <w:t xml:space="preserve"> </w:t>
      </w:r>
      <w:r>
        <w:rPr>
          <w:rFonts w:ascii="Georgia" w:hAnsi="Georgia"/>
          <w:sz w:val="16"/>
        </w:rPr>
        <w:t>Significance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levels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according</w:t>
      </w:r>
      <w:r>
        <w:rPr>
          <w:rFonts w:ascii="Georgia" w:hAnsi="Georgia"/>
          <w:spacing w:val="13"/>
          <w:sz w:val="16"/>
        </w:rPr>
        <w:t xml:space="preserve"> </w:t>
      </w:r>
      <w:r>
        <w:rPr>
          <w:rFonts w:ascii="Georgia" w:hAnsi="Georgia"/>
          <w:sz w:val="16"/>
        </w:rPr>
        <w:t>to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t-statistic:</w:t>
      </w:r>
      <w:r>
        <w:rPr>
          <w:rFonts w:ascii="Georgia" w:hAnsi="Georgia"/>
          <w:spacing w:val="30"/>
          <w:sz w:val="16"/>
        </w:rPr>
        <w:t xml:space="preserve"> </w:t>
      </w:r>
      <w:r>
        <w:rPr>
          <w:rFonts w:ascii="Georgia" w:hAnsi="Georgia"/>
          <w:sz w:val="16"/>
        </w:rPr>
        <w:t>1%</w:t>
      </w:r>
      <w:r>
        <w:rPr>
          <w:rFonts w:ascii="Georgia" w:hAnsi="Georgia"/>
          <w:spacing w:val="13"/>
          <w:sz w:val="16"/>
        </w:rPr>
        <w:t xml:space="preserve"> </w:t>
      </w:r>
      <w:r>
        <w:rPr>
          <w:rFonts w:ascii="Georgia" w:hAnsi="Georgia"/>
          <w:sz w:val="16"/>
        </w:rPr>
        <w:t>***,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5%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**,</w:t>
      </w:r>
      <w:r>
        <w:rPr>
          <w:rFonts w:ascii="Georgia" w:hAnsi="Georgia"/>
          <w:spacing w:val="13"/>
          <w:sz w:val="16"/>
        </w:rPr>
        <w:t xml:space="preserve"> </w:t>
      </w:r>
      <w:r>
        <w:rPr>
          <w:rFonts w:ascii="Georgia" w:hAnsi="Georgia"/>
          <w:sz w:val="16"/>
        </w:rPr>
        <w:t>10%</w:t>
      </w:r>
      <w:r>
        <w:rPr>
          <w:rFonts w:ascii="Georgia" w:hAnsi="Georgia"/>
          <w:spacing w:val="12"/>
          <w:sz w:val="16"/>
        </w:rPr>
        <w:t xml:space="preserve"> </w:t>
      </w:r>
      <w:r>
        <w:rPr>
          <w:rFonts w:ascii="Georgia" w:hAnsi="Georgia"/>
          <w:sz w:val="16"/>
        </w:rPr>
        <w:t>*.</w:t>
      </w:r>
    </w:p>
    <w:p w14:paraId="2E0B4AEE" w14:textId="4076FAEC" w:rsidR="00FC1111" w:rsidRDefault="00FC1111">
      <w:pPr>
        <w:spacing w:line="232" w:lineRule="exact"/>
        <w:ind w:left="1812" w:right="1867"/>
        <w:jc w:val="both"/>
        <w:rPr>
          <w:rFonts w:ascii="Georgia" w:hAnsi="Georgia"/>
          <w:sz w:val="16"/>
        </w:rPr>
      </w:pPr>
    </w:p>
    <w:p w14:paraId="70BBF048" w14:textId="77777777" w:rsidR="00FC1111" w:rsidRDefault="00FC1111">
      <w:pPr>
        <w:spacing w:line="232" w:lineRule="exact"/>
        <w:ind w:left="1812" w:right="1867"/>
        <w:jc w:val="both"/>
        <w:rPr>
          <w:rFonts w:ascii="Georgia" w:hAnsi="Georgia"/>
          <w:sz w:val="16"/>
        </w:rPr>
      </w:pPr>
    </w:p>
    <w:p w14:paraId="4BD40BB0" w14:textId="2C0D476D" w:rsidR="00FC1111" w:rsidRDefault="00FC1111" w:rsidP="00F835C1">
      <w:pPr>
        <w:spacing w:line="232" w:lineRule="exact"/>
        <w:ind w:right="1867"/>
        <w:jc w:val="both"/>
        <w:rPr>
          <w:rFonts w:ascii="Georgia" w:hAnsi="Georgia"/>
          <w:sz w:val="16"/>
        </w:rPr>
      </w:pPr>
    </w:p>
    <w:p w14:paraId="6AC60662" w14:textId="34C51C5E" w:rsidR="00FC1111" w:rsidRPr="00FC1111" w:rsidRDefault="006246C0" w:rsidP="00FC1111">
      <w:pPr>
        <w:rPr>
          <w:rFonts w:ascii="Georgia" w:hAnsi="Georgia"/>
          <w:sz w:val="16"/>
        </w:rPr>
      </w:pPr>
      <w:r>
        <w:rPr>
          <w:rFonts w:ascii="Georgia" w:hAnsi="Georgia"/>
          <w:noProof/>
          <w:sz w:val="16"/>
        </w:rPr>
        <w:drawing>
          <wp:anchor distT="0" distB="0" distL="114300" distR="114300" simplePos="0" relativeHeight="251658752" behindDoc="1" locked="0" layoutInCell="1" allowOverlap="1" wp14:anchorId="396CFF1B" wp14:editId="7791695A">
            <wp:simplePos x="0" y="0"/>
            <wp:positionH relativeFrom="column">
              <wp:posOffset>-520430</wp:posOffset>
            </wp:positionH>
            <wp:positionV relativeFrom="paragraph">
              <wp:posOffset>-915548</wp:posOffset>
            </wp:positionV>
            <wp:extent cx="7794625" cy="10168890"/>
            <wp:effectExtent l="0" t="0" r="0" b="3810"/>
            <wp:wrapNone/>
            <wp:docPr id="1662161759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2161759" name="Imagen 1662161759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94625" cy="10168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DF94F3" w14:textId="5B7F74C9" w:rsidR="00FC1111" w:rsidRPr="00FC1111" w:rsidRDefault="00FC1111" w:rsidP="00FC1111">
      <w:pPr>
        <w:rPr>
          <w:rFonts w:ascii="Georgia" w:hAnsi="Georgia"/>
          <w:sz w:val="16"/>
        </w:rPr>
      </w:pPr>
    </w:p>
    <w:p w14:paraId="5B9604C8" w14:textId="42A6652A" w:rsidR="00FC1111" w:rsidRPr="00FC1111" w:rsidRDefault="00FC1111" w:rsidP="00FC1111">
      <w:pPr>
        <w:rPr>
          <w:rFonts w:ascii="Georgia" w:hAnsi="Georgia"/>
          <w:sz w:val="16"/>
        </w:rPr>
      </w:pPr>
    </w:p>
    <w:p w14:paraId="7DC4C335" w14:textId="4C8182C3" w:rsidR="00FC1111" w:rsidRPr="00FC1111" w:rsidRDefault="00FC1111" w:rsidP="00FC1111">
      <w:pPr>
        <w:rPr>
          <w:rFonts w:ascii="Georgia" w:hAnsi="Georgia"/>
          <w:sz w:val="16"/>
        </w:rPr>
      </w:pPr>
    </w:p>
    <w:p w14:paraId="0B957D78" w14:textId="646B94E2" w:rsidR="00FC1111" w:rsidRPr="00FC1111" w:rsidRDefault="00FC1111" w:rsidP="00FC1111">
      <w:pPr>
        <w:rPr>
          <w:rFonts w:ascii="Georgia" w:hAnsi="Georgia"/>
          <w:sz w:val="16"/>
        </w:rPr>
      </w:pPr>
    </w:p>
    <w:p w14:paraId="39DA7E9B" w14:textId="47B1A93A" w:rsidR="00FC1111" w:rsidRPr="00FC1111" w:rsidRDefault="00FC1111" w:rsidP="00FC1111">
      <w:pPr>
        <w:rPr>
          <w:rFonts w:ascii="Georgia" w:hAnsi="Georgia"/>
          <w:sz w:val="16"/>
        </w:rPr>
      </w:pPr>
    </w:p>
    <w:p w14:paraId="0C2DD9C9" w14:textId="56324D09" w:rsidR="00FC1111" w:rsidRPr="00FC1111" w:rsidRDefault="00FC1111" w:rsidP="00FC1111">
      <w:pPr>
        <w:rPr>
          <w:rFonts w:ascii="Georgia" w:hAnsi="Georgia"/>
          <w:sz w:val="16"/>
        </w:rPr>
      </w:pPr>
    </w:p>
    <w:p w14:paraId="23AFD497" w14:textId="77777777" w:rsidR="00FC1111" w:rsidRPr="00FC1111" w:rsidRDefault="00FC1111" w:rsidP="00FC1111">
      <w:pPr>
        <w:rPr>
          <w:rFonts w:ascii="Georgia" w:hAnsi="Georgia"/>
          <w:sz w:val="16"/>
        </w:rPr>
      </w:pPr>
    </w:p>
    <w:p w14:paraId="36828058" w14:textId="0D35F81D" w:rsidR="00FC1111" w:rsidRPr="00FC1111" w:rsidRDefault="00FC1111" w:rsidP="00FC1111">
      <w:pPr>
        <w:rPr>
          <w:rFonts w:ascii="Georgia" w:hAnsi="Georgia"/>
          <w:sz w:val="16"/>
        </w:rPr>
      </w:pPr>
    </w:p>
    <w:p w14:paraId="74F666FD" w14:textId="4D6A73A7" w:rsidR="00FC1111" w:rsidRPr="00FC1111" w:rsidRDefault="00FC1111" w:rsidP="00FC1111">
      <w:pPr>
        <w:rPr>
          <w:rFonts w:ascii="Georgia" w:hAnsi="Georgia"/>
          <w:sz w:val="16"/>
        </w:rPr>
      </w:pPr>
    </w:p>
    <w:p w14:paraId="655DB347" w14:textId="2699F2E7" w:rsidR="00FC1111" w:rsidRPr="00FC1111" w:rsidRDefault="00FC1111" w:rsidP="00FC1111">
      <w:pPr>
        <w:rPr>
          <w:rFonts w:ascii="Georgia" w:hAnsi="Georgia"/>
          <w:sz w:val="16"/>
        </w:rPr>
      </w:pPr>
    </w:p>
    <w:p w14:paraId="44077D94" w14:textId="66C402CC" w:rsidR="00FC1111" w:rsidRPr="00FC1111" w:rsidRDefault="00FC1111" w:rsidP="00FC1111">
      <w:pPr>
        <w:rPr>
          <w:rFonts w:ascii="Georgia" w:hAnsi="Georgia"/>
          <w:sz w:val="16"/>
        </w:rPr>
      </w:pPr>
    </w:p>
    <w:p w14:paraId="5E091C5E" w14:textId="41FA8618" w:rsidR="00FC1111" w:rsidRPr="00FC1111" w:rsidRDefault="00FC1111" w:rsidP="00FC1111">
      <w:pPr>
        <w:rPr>
          <w:rFonts w:ascii="Georgia" w:hAnsi="Georgia"/>
          <w:sz w:val="16"/>
        </w:rPr>
      </w:pPr>
    </w:p>
    <w:p w14:paraId="681475E3" w14:textId="48DE04D6" w:rsidR="00FC1111" w:rsidRPr="00FC1111" w:rsidRDefault="00FC1111" w:rsidP="00FC1111">
      <w:pPr>
        <w:rPr>
          <w:rFonts w:ascii="Georgia" w:hAnsi="Georgia"/>
          <w:sz w:val="16"/>
        </w:rPr>
      </w:pPr>
    </w:p>
    <w:p w14:paraId="121E8FFD" w14:textId="77777777" w:rsidR="00FC1111" w:rsidRPr="00FC1111" w:rsidRDefault="00FC1111" w:rsidP="00FC1111">
      <w:pPr>
        <w:rPr>
          <w:rFonts w:ascii="Georgia" w:hAnsi="Georgia"/>
          <w:sz w:val="16"/>
        </w:rPr>
      </w:pPr>
    </w:p>
    <w:p w14:paraId="7A0D7B41" w14:textId="445B977F" w:rsidR="00FC1111" w:rsidRPr="00FC1111" w:rsidRDefault="00FC1111" w:rsidP="00FC1111">
      <w:pPr>
        <w:rPr>
          <w:rFonts w:ascii="Georgia" w:hAnsi="Georgia"/>
          <w:sz w:val="16"/>
        </w:rPr>
      </w:pPr>
    </w:p>
    <w:p w14:paraId="5FDB9FEE" w14:textId="77777777" w:rsidR="00FC1111" w:rsidRPr="00FC1111" w:rsidRDefault="00FC1111" w:rsidP="00FC1111">
      <w:pPr>
        <w:rPr>
          <w:rFonts w:ascii="Georgia" w:hAnsi="Georgia"/>
          <w:sz w:val="16"/>
        </w:rPr>
      </w:pPr>
    </w:p>
    <w:p w14:paraId="3A5C4D0A" w14:textId="5391ECA4" w:rsidR="00FC1111" w:rsidRPr="00FC1111" w:rsidRDefault="00FC1111" w:rsidP="00FC1111">
      <w:pPr>
        <w:rPr>
          <w:rFonts w:ascii="Georgia" w:hAnsi="Georgia"/>
          <w:sz w:val="16"/>
        </w:rPr>
      </w:pPr>
    </w:p>
    <w:p w14:paraId="793ED040" w14:textId="6B1EBE26" w:rsidR="00FC1111" w:rsidRPr="00FC1111" w:rsidRDefault="00FC1111" w:rsidP="00FC1111">
      <w:pPr>
        <w:rPr>
          <w:rFonts w:ascii="Georgia" w:hAnsi="Georgia"/>
          <w:sz w:val="16"/>
        </w:rPr>
      </w:pPr>
    </w:p>
    <w:p w14:paraId="0B7F59C6" w14:textId="0F4710BC" w:rsidR="00FC1111" w:rsidRPr="00FC1111" w:rsidRDefault="00FC1111" w:rsidP="00FC1111">
      <w:pPr>
        <w:rPr>
          <w:rFonts w:ascii="Georgia" w:hAnsi="Georgia"/>
          <w:sz w:val="16"/>
        </w:rPr>
      </w:pPr>
    </w:p>
    <w:p w14:paraId="341964CD" w14:textId="09FC47E4" w:rsidR="00FC1111" w:rsidRPr="00FC1111" w:rsidRDefault="00FC1111" w:rsidP="00FC1111">
      <w:pPr>
        <w:rPr>
          <w:rFonts w:ascii="Georgia" w:hAnsi="Georgia"/>
          <w:sz w:val="16"/>
        </w:rPr>
      </w:pPr>
    </w:p>
    <w:p w14:paraId="349B99E4" w14:textId="4BB38980" w:rsidR="00FC1111" w:rsidRPr="00FC1111" w:rsidRDefault="00FC1111" w:rsidP="00FC1111">
      <w:pPr>
        <w:rPr>
          <w:rFonts w:ascii="Georgia" w:hAnsi="Georgia"/>
          <w:sz w:val="16"/>
        </w:rPr>
      </w:pPr>
    </w:p>
    <w:p w14:paraId="48CB1FA0" w14:textId="49EACB33" w:rsidR="00FC1111" w:rsidRPr="00FC1111" w:rsidRDefault="00FC1111" w:rsidP="00FC1111">
      <w:pPr>
        <w:rPr>
          <w:rFonts w:ascii="Georgia" w:hAnsi="Georgia"/>
          <w:sz w:val="16"/>
        </w:rPr>
      </w:pPr>
    </w:p>
    <w:p w14:paraId="2B09AD03" w14:textId="617D92ED" w:rsidR="00FC1111" w:rsidRPr="00FC1111" w:rsidRDefault="00FC1111" w:rsidP="00FC1111">
      <w:pPr>
        <w:rPr>
          <w:rFonts w:ascii="Georgia" w:hAnsi="Georgia"/>
          <w:sz w:val="16"/>
        </w:rPr>
      </w:pPr>
    </w:p>
    <w:p w14:paraId="665A9E46" w14:textId="68E6CED5" w:rsidR="00FC1111" w:rsidRPr="00FC1111" w:rsidRDefault="00FC1111" w:rsidP="00FC1111">
      <w:pPr>
        <w:rPr>
          <w:rFonts w:ascii="Georgia" w:hAnsi="Georgia"/>
          <w:sz w:val="16"/>
        </w:rPr>
      </w:pPr>
    </w:p>
    <w:p w14:paraId="13EDDC33" w14:textId="19092F94" w:rsidR="00FC1111" w:rsidRPr="00FC1111" w:rsidRDefault="00FC1111" w:rsidP="00FC1111">
      <w:pPr>
        <w:rPr>
          <w:rFonts w:ascii="Georgia" w:hAnsi="Georgia"/>
          <w:sz w:val="16"/>
        </w:rPr>
      </w:pPr>
    </w:p>
    <w:p w14:paraId="5EA589E4" w14:textId="4DE4EF4E" w:rsidR="00FC1111" w:rsidRPr="00FC1111" w:rsidRDefault="00FC1111" w:rsidP="00FC1111">
      <w:pPr>
        <w:rPr>
          <w:rFonts w:ascii="Georgia" w:hAnsi="Georgia"/>
          <w:sz w:val="16"/>
        </w:rPr>
      </w:pPr>
    </w:p>
    <w:p w14:paraId="368E0D27" w14:textId="3EED9D93" w:rsidR="00FC1111" w:rsidRPr="00FC1111" w:rsidRDefault="00FC1111" w:rsidP="00FC1111">
      <w:pPr>
        <w:rPr>
          <w:rFonts w:ascii="Georgia" w:hAnsi="Georgia"/>
          <w:sz w:val="16"/>
        </w:rPr>
      </w:pPr>
    </w:p>
    <w:p w14:paraId="1BEFA53C" w14:textId="49E83CC0" w:rsidR="00FC1111" w:rsidRDefault="00FC1111" w:rsidP="00FC1111">
      <w:pPr>
        <w:rPr>
          <w:rFonts w:ascii="Georgia" w:hAnsi="Georgia"/>
          <w:sz w:val="16"/>
        </w:rPr>
      </w:pPr>
    </w:p>
    <w:p w14:paraId="21A57B31" w14:textId="5F0D3685" w:rsidR="00FC1111" w:rsidRPr="00FC1111" w:rsidRDefault="00FC1111" w:rsidP="00FC1111">
      <w:pPr>
        <w:rPr>
          <w:rFonts w:ascii="Georgia" w:hAnsi="Georgia"/>
          <w:sz w:val="16"/>
        </w:rPr>
      </w:pPr>
    </w:p>
    <w:p w14:paraId="4A97FB1B" w14:textId="761A29A1" w:rsidR="00FC1111" w:rsidRPr="00FC1111" w:rsidRDefault="00FC1111" w:rsidP="00FC1111">
      <w:pPr>
        <w:rPr>
          <w:rFonts w:ascii="Georgia" w:hAnsi="Georgia"/>
          <w:sz w:val="16"/>
        </w:rPr>
      </w:pPr>
    </w:p>
    <w:p w14:paraId="7DBBCC88" w14:textId="41CA8978" w:rsidR="00FC1111" w:rsidRPr="00FC1111" w:rsidRDefault="00FC1111" w:rsidP="00FC1111">
      <w:pPr>
        <w:rPr>
          <w:rFonts w:ascii="Georgia" w:hAnsi="Georgia"/>
          <w:sz w:val="16"/>
        </w:rPr>
      </w:pPr>
    </w:p>
    <w:p w14:paraId="7D9131A4" w14:textId="41B6DA04" w:rsidR="00FC1111" w:rsidRDefault="00FC1111" w:rsidP="00FC1111">
      <w:pPr>
        <w:rPr>
          <w:rFonts w:ascii="Georgia" w:hAnsi="Georgia"/>
          <w:sz w:val="16"/>
        </w:rPr>
      </w:pPr>
    </w:p>
    <w:p w14:paraId="626B0EDA" w14:textId="417C2111" w:rsidR="00FC1111" w:rsidRPr="00FC1111" w:rsidRDefault="00FC1111" w:rsidP="00FC1111">
      <w:pPr>
        <w:jc w:val="center"/>
        <w:rPr>
          <w:rFonts w:ascii="Georgia" w:hAnsi="Georgia"/>
          <w:sz w:val="16"/>
        </w:rPr>
      </w:pPr>
    </w:p>
    <w:sectPr w:rsidR="00FC1111" w:rsidRPr="00FC1111">
      <w:pgSz w:w="12240" w:h="15840"/>
      <w:pgMar w:top="1440" w:right="660" w:bottom="1700" w:left="780" w:header="0" w:footer="15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D2C6F" w14:textId="77777777" w:rsidR="0068001A" w:rsidRDefault="0068001A">
      <w:r>
        <w:separator/>
      </w:r>
    </w:p>
  </w:endnote>
  <w:endnote w:type="continuationSeparator" w:id="0">
    <w:p w14:paraId="03BA9188" w14:textId="77777777" w:rsidR="0068001A" w:rsidRDefault="00680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eorgia">
    <w:altName w:val="Georgia"/>
    <w:panose1 w:val="02040502050405020303"/>
    <w:charset w:val="01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1"/>
    <w:family w:val="roman"/>
    <w:pitch w:val="variable"/>
    <w:sig w:usb0="E00002FF" w:usb1="400004FF" w:usb2="00000000" w:usb3="00000000" w:csb0="0000019F" w:csb1="00000000"/>
  </w:font>
  <w:font w:name="Lucida Sans Unicode">
    <w:altName w:val="Lucida Sans Unicode"/>
    <w:panose1 w:val="020B0602030504020204"/>
    <w:charset w:val="01"/>
    <w:family w:val="swiss"/>
    <w:pitch w:val="variable"/>
    <w:sig w:usb0="80000AFF" w:usb1="0000396B" w:usb2="00000000" w:usb3="00000000" w:csb0="000000BF" w:csb1="00000000"/>
  </w:font>
  <w:font w:name="Microsoft Sans Serif">
    <w:altName w:val="Microsoft Sans Serif"/>
    <w:panose1 w:val="020B0604020202020204"/>
    <w:charset w:val="01"/>
    <w:family w:val="swiss"/>
    <w:pitch w:val="variable"/>
    <w:sig w:usb0="E1002AFF" w:usb1="C0000002" w:usb2="00000008" w:usb3="00000000" w:csb0="000101FF" w:csb1="00000000"/>
  </w:font>
  <w:font w:name="Trebuchet MS">
    <w:altName w:val="Trebuchet MS"/>
    <w:panose1 w:val="020B0603020202020204"/>
    <w:charset w:val="01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1"/>
    <w:family w:val="swiss"/>
    <w:pitch w:val="variable"/>
    <w:sig w:usb0="A10006FF" w:usb1="4000205B" w:usb2="00000010" w:usb3="00000000" w:csb0="0000019F" w:csb1="00000000"/>
  </w:font>
  <w:font w:name="Microsoft YaHei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MT">
    <w:altName w:val="Arial"/>
    <w:panose1 w:val="020B0604020202020204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DDBBA" w14:textId="3E6614B4" w:rsidR="00D705DC" w:rsidRDefault="00FC1111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6D351308" wp14:editId="4A3FC09E">
          <wp:simplePos x="0" y="0"/>
          <wp:positionH relativeFrom="column">
            <wp:posOffset>-521677</wp:posOffset>
          </wp:positionH>
          <wp:positionV relativeFrom="paragraph">
            <wp:posOffset>-52803</wp:posOffset>
          </wp:positionV>
          <wp:extent cx="2475576" cy="1307612"/>
          <wp:effectExtent l="0" t="0" r="1270" b="635"/>
          <wp:wrapNone/>
          <wp:docPr id="968197196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8197196" name="Imagen 968197196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128" b="12052"/>
                  <a:stretch/>
                </pic:blipFill>
                <pic:spPr bwMode="auto">
                  <a:xfrm>
                    <a:off x="0" y="0"/>
                    <a:ext cx="2506495" cy="132394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E1FE5">
      <w:rPr>
        <w:noProof/>
      </w:rPr>
      <w:drawing>
        <wp:anchor distT="0" distB="0" distL="114300" distR="114300" simplePos="0" relativeHeight="251656704" behindDoc="0" locked="0" layoutInCell="1" allowOverlap="1" wp14:anchorId="15341453" wp14:editId="46041A8E">
          <wp:simplePos x="0" y="0"/>
          <wp:positionH relativeFrom="column">
            <wp:posOffset>5956899</wp:posOffset>
          </wp:positionH>
          <wp:positionV relativeFrom="paragraph">
            <wp:posOffset>-1485949</wp:posOffset>
          </wp:positionV>
          <wp:extent cx="1317948" cy="2741442"/>
          <wp:effectExtent l="0" t="0" r="3175" b="1905"/>
          <wp:wrapNone/>
          <wp:docPr id="1463246450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3246450" name="Imagen 1463246450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900" r="21025"/>
                  <a:stretch/>
                </pic:blipFill>
                <pic:spPr bwMode="auto">
                  <a:xfrm rot="10800000">
                    <a:off x="0" y="0"/>
                    <a:ext cx="1354103" cy="281664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8001A">
      <w:pict w14:anchorId="19FEF1A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297.15pt;margin-top:705.55pt;width:17.75pt;height:18.85pt;z-index:-25165772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C015A36" w14:textId="77777777" w:rsidR="00D705DC" w:rsidRDefault="00000000">
                <w:pPr>
                  <w:pStyle w:val="Textoindependiente"/>
                  <w:spacing w:before="6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474C5" w14:textId="77777777" w:rsidR="0068001A" w:rsidRDefault="0068001A">
      <w:r>
        <w:separator/>
      </w:r>
    </w:p>
  </w:footnote>
  <w:footnote w:type="continuationSeparator" w:id="0">
    <w:p w14:paraId="35F83E7C" w14:textId="77777777" w:rsidR="0068001A" w:rsidRDefault="006800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24519" w14:textId="3525D78D" w:rsidR="00AE5B16" w:rsidRDefault="00AE5B16">
    <w:pPr>
      <w:pStyle w:val="Encabezado"/>
    </w:pPr>
  </w:p>
  <w:p w14:paraId="766CEB82" w14:textId="77777777" w:rsidR="00AE5B16" w:rsidRDefault="00AE5B16">
    <w:pPr>
      <w:pStyle w:val="Encabezado"/>
    </w:pPr>
  </w:p>
  <w:p w14:paraId="3BD87332" w14:textId="29E1399B" w:rsidR="00AE5B16" w:rsidRDefault="00AE5B16">
    <w:pPr>
      <w:pStyle w:val="Encabezado"/>
    </w:pPr>
    <w:r>
      <w:t xml:space="preserve">                         </w:t>
    </w:r>
    <w:r>
      <w:rPr>
        <w:noProof/>
      </w:rPr>
      <w:drawing>
        <wp:inline distT="0" distB="0" distL="0" distR="0" wp14:anchorId="2313E623" wp14:editId="5A485A36">
          <wp:extent cx="2083777" cy="467433"/>
          <wp:effectExtent l="0" t="0" r="0" b="2540"/>
          <wp:docPr id="1639879161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9879161" name="Imagen 163987916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569" t="36019" r="11154" b="37550"/>
                  <a:stretch/>
                </pic:blipFill>
                <pic:spPr bwMode="auto">
                  <a:xfrm>
                    <a:off x="0" y="0"/>
                    <a:ext cx="2083777" cy="4674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B93E3D"/>
    <w:multiLevelType w:val="multilevel"/>
    <w:tmpl w:val="36EA0C0E"/>
    <w:lvl w:ilvl="0">
      <w:start w:val="1"/>
      <w:numFmt w:val="decimal"/>
      <w:lvlText w:val="%1"/>
      <w:lvlJc w:val="left"/>
      <w:pPr>
        <w:ind w:left="1241" w:hanging="582"/>
        <w:jc w:val="left"/>
      </w:pPr>
      <w:rPr>
        <w:rFonts w:ascii="Georgia" w:eastAsia="Georgia" w:hAnsi="Georgia" w:cs="Georgia" w:hint="default"/>
        <w:b/>
        <w:bCs/>
        <w:w w:val="116"/>
        <w:sz w:val="34"/>
        <w:szCs w:val="3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95" w:hanging="736"/>
        <w:jc w:val="left"/>
      </w:pPr>
      <w:rPr>
        <w:rFonts w:ascii="Georgia" w:eastAsia="Georgia" w:hAnsi="Georgia" w:cs="Georgia" w:hint="default"/>
        <w:b/>
        <w:bCs/>
        <w:spacing w:val="-1"/>
        <w:w w:val="102"/>
        <w:sz w:val="28"/>
        <w:szCs w:val="28"/>
        <w:lang w:val="en-US" w:eastAsia="en-US" w:bidi="ar-SA"/>
      </w:rPr>
    </w:lvl>
    <w:lvl w:ilvl="2">
      <w:start w:val="1"/>
      <w:numFmt w:val="lowerLetter"/>
      <w:lvlText w:val="(%3)"/>
      <w:lvlJc w:val="left"/>
      <w:pPr>
        <w:ind w:left="1323" w:hanging="352"/>
        <w:jc w:val="left"/>
      </w:pPr>
      <w:rPr>
        <w:rFonts w:ascii="Georgia" w:eastAsia="Georgia" w:hAnsi="Georgia" w:cs="Georgia" w:hint="default"/>
        <w:spacing w:val="-1"/>
        <w:w w:val="101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540" w:hanging="35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740" w:hanging="35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00" w:hanging="35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5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0" w:hanging="35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40" w:hanging="352"/>
      </w:pPr>
      <w:rPr>
        <w:rFonts w:hint="default"/>
        <w:lang w:val="en-US" w:eastAsia="en-US" w:bidi="ar-SA"/>
      </w:rPr>
    </w:lvl>
  </w:abstractNum>
  <w:num w:numId="1" w16cid:durableId="374240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26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705DC"/>
    <w:rsid w:val="001F2E92"/>
    <w:rsid w:val="00313A37"/>
    <w:rsid w:val="00386EB6"/>
    <w:rsid w:val="0060607A"/>
    <w:rsid w:val="006246C0"/>
    <w:rsid w:val="0068001A"/>
    <w:rsid w:val="006E1FE5"/>
    <w:rsid w:val="00894A16"/>
    <w:rsid w:val="00935288"/>
    <w:rsid w:val="00955497"/>
    <w:rsid w:val="0096180B"/>
    <w:rsid w:val="00992F6B"/>
    <w:rsid w:val="00A362D0"/>
    <w:rsid w:val="00AE5B16"/>
    <w:rsid w:val="00B50FF8"/>
    <w:rsid w:val="00BD5983"/>
    <w:rsid w:val="00C11F20"/>
    <w:rsid w:val="00D51B43"/>
    <w:rsid w:val="00D705DC"/>
    <w:rsid w:val="00DB5A91"/>
    <w:rsid w:val="00DB5FEB"/>
    <w:rsid w:val="00E159D5"/>
    <w:rsid w:val="00E43BBF"/>
    <w:rsid w:val="00F835C1"/>
    <w:rsid w:val="00F979BB"/>
    <w:rsid w:val="00FC1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63"/>
    <o:shapelayout v:ext="edit">
      <o:idmap v:ext="edit" data="2"/>
    </o:shapelayout>
  </w:shapeDefaults>
  <w:decimalSymbol w:val=","/>
  <w:listSeparator w:val=";"/>
  <w14:docId w14:val="2EA80BE4"/>
  <w15:docId w15:val="{EE325A96-2E92-0A48-826D-13002CACF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</w:rPr>
  </w:style>
  <w:style w:type="paragraph" w:styleId="Ttulo1">
    <w:name w:val="heading 1"/>
    <w:basedOn w:val="Normal"/>
    <w:uiPriority w:val="9"/>
    <w:qFormat/>
    <w:pPr>
      <w:ind w:left="1241" w:hanging="582"/>
      <w:outlineLvl w:val="0"/>
    </w:pPr>
    <w:rPr>
      <w:rFonts w:ascii="Georgia" w:eastAsia="Georgia" w:hAnsi="Georgia" w:cs="Georgia"/>
      <w:b/>
      <w:bCs/>
      <w:sz w:val="34"/>
      <w:szCs w:val="34"/>
    </w:rPr>
  </w:style>
  <w:style w:type="paragraph" w:styleId="Ttulo2">
    <w:name w:val="heading 2"/>
    <w:basedOn w:val="Normal"/>
    <w:uiPriority w:val="9"/>
    <w:unhideWhenUsed/>
    <w:qFormat/>
    <w:pPr>
      <w:ind w:left="1395" w:hanging="736"/>
      <w:outlineLvl w:val="1"/>
    </w:pPr>
    <w:rPr>
      <w:rFonts w:ascii="Georgia" w:eastAsia="Georgia" w:hAnsi="Georgia" w:cs="Georgia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337"/>
      <w:ind w:left="706" w:right="821"/>
      <w:jc w:val="center"/>
    </w:pPr>
    <w:rPr>
      <w:rFonts w:ascii="Times New Roman" w:eastAsia="Times New Roman" w:hAnsi="Times New Roman" w:cs="Times New Roman"/>
      <w:sz w:val="41"/>
      <w:szCs w:val="41"/>
    </w:rPr>
  </w:style>
  <w:style w:type="paragraph" w:styleId="Prrafodelista">
    <w:name w:val="List Paragraph"/>
    <w:basedOn w:val="Normal"/>
    <w:uiPriority w:val="1"/>
    <w:qFormat/>
    <w:pPr>
      <w:ind w:left="1395" w:hanging="736"/>
    </w:pPr>
    <w:rPr>
      <w:rFonts w:ascii="Georgia" w:eastAsia="Georgia" w:hAnsi="Georgia" w:cs="Georgia"/>
    </w:rPr>
  </w:style>
  <w:style w:type="paragraph" w:customStyle="1" w:styleId="TableParagraph">
    <w:name w:val="Table Paragraph"/>
    <w:basedOn w:val="Normal"/>
    <w:uiPriority w:val="1"/>
    <w:qFormat/>
    <w:pPr>
      <w:spacing w:before="20" w:line="162" w:lineRule="exact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AE5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5B16"/>
    <w:rPr>
      <w:rFonts w:ascii="Cambria" w:eastAsia="Cambria" w:hAnsi="Cambria" w:cs="Cambria"/>
    </w:rPr>
  </w:style>
  <w:style w:type="paragraph" w:styleId="Piedepgina">
    <w:name w:val="footer"/>
    <w:basedOn w:val="Normal"/>
    <w:link w:val="PiedepginaCar"/>
    <w:uiPriority w:val="99"/>
    <w:unhideWhenUsed/>
    <w:rsid w:val="00AE5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E5B16"/>
    <w:rPr>
      <w:rFonts w:ascii="Cambria" w:eastAsia="Cambria" w:hAnsi="Cambria" w:cs="Cambria"/>
    </w:rPr>
  </w:style>
  <w:style w:type="paragraph" w:styleId="Revisin">
    <w:name w:val="Revision"/>
    <w:hidden/>
    <w:uiPriority w:val="99"/>
    <w:semiHidden/>
    <w:rsid w:val="00AE5B16"/>
    <w:pPr>
      <w:widowControl/>
      <w:autoSpaceDE/>
      <w:autoSpaceDN/>
    </w:pPr>
    <w:rPr>
      <w:rFonts w:ascii="Cambria" w:eastAsia="Cambria" w:hAnsi="Cambria" w:cs="Cambr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gabrielj585@gmail.com" TargetMode="External"/><Relationship Id="rId18" Type="http://schemas.openxmlformats.org/officeDocument/2006/relationships/hyperlink" Target="https://www.unidadvictimas.gov.co/es/registro-unico-de-victimas-ruv/37394" TargetMode="External"/><Relationship Id="rId26" Type="http://schemas.openxmlformats.org/officeDocument/2006/relationships/image" Target="media/image11.png"/><Relationship Id="rId39" Type="http://schemas.openxmlformats.org/officeDocument/2006/relationships/image" Target="media/image19.png"/><Relationship Id="rId21" Type="http://schemas.openxmlformats.org/officeDocument/2006/relationships/image" Target="media/image6.png"/><Relationship Id="rId34" Type="http://schemas.openxmlformats.org/officeDocument/2006/relationships/image" Target="media/image14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www.who.int/news/item/07-11-2016-pregnant-women-must-be-able-to-access-the-right-care-at-the-right-time-says-who" TargetMode="External"/><Relationship Id="rId20" Type="http://schemas.openxmlformats.org/officeDocument/2006/relationships/hyperlink" Target="https://dictionary.cambridge.org/us/dictionary/english/paramilitary" TargetMode="External"/><Relationship Id="rId29" Type="http://schemas.openxmlformats.org/officeDocument/2006/relationships/hyperlink" Target="https://micrositios.centrodememoriahistorica.gov.co/observatorio/portal-de-datos/el-conflicto-en-cifras/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gomezt1@eafit.edu.co" TargetMode="External"/><Relationship Id="rId24" Type="http://schemas.openxmlformats.org/officeDocument/2006/relationships/image" Target="media/image9.png"/><Relationship Id="rId32" Type="http://schemas.openxmlformats.org/officeDocument/2006/relationships/image" Target="media/image12.png"/><Relationship Id="rId37" Type="http://schemas.openxmlformats.org/officeDocument/2006/relationships/image" Target="media/image17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image" Target="media/image8.png"/><Relationship Id="rId28" Type="http://schemas.openxmlformats.org/officeDocument/2006/relationships/hyperlink" Target="https://repositorio.uniandes.edu.co/handle/1992/62603" TargetMode="External"/><Relationship Id="rId36" Type="http://schemas.openxmlformats.org/officeDocument/2006/relationships/image" Target="media/image16.png"/><Relationship Id="rId10" Type="http://schemas.openxmlformats.org/officeDocument/2006/relationships/hyperlink" Target="mailto:darwin.cortes@urosario.edu.co" TargetMode="External"/><Relationship Id="rId19" Type="http://schemas.openxmlformats.org/officeDocument/2006/relationships/hyperlink" Target="https://dictionary.cambridge.org/us/dictionary/english/paramilitary" TargetMode="External"/><Relationship Id="rId31" Type="http://schemas.openxmlformats.org/officeDocument/2006/relationships/hyperlink" Target="https://micrositios.centrodememoriahistorica.gov.co/observatorio/portal-de-datos/el-conflicto-en-cifras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Relationship Id="rId22" Type="http://schemas.openxmlformats.org/officeDocument/2006/relationships/image" Target="media/image7.png"/><Relationship Id="rId27" Type="http://schemas.openxmlformats.org/officeDocument/2006/relationships/hyperlink" Target="https://repositorio.uniandes.edu.co/handle/1992/62603" TargetMode="External"/><Relationship Id="rId30" Type="http://schemas.openxmlformats.org/officeDocument/2006/relationships/hyperlink" Target="https://micrositios.centrodememoriahistorica.gov.co/observatorio/portal-de-datos/el-conflicto-en-cifras/" TargetMode="External"/><Relationship Id="rId35" Type="http://schemas.openxmlformats.org/officeDocument/2006/relationships/image" Target="media/image15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mailto:cpossosu@banrep.gov.co" TargetMode="External"/><Relationship Id="rId17" Type="http://schemas.openxmlformats.org/officeDocument/2006/relationships/hyperlink" Target="https://www.who.int/news/item/07-11-2016-pregnant-women-must-be-able-to-access-the-right-care-at-the-right-time-says-who" TargetMode="External"/><Relationship Id="rId25" Type="http://schemas.openxmlformats.org/officeDocument/2006/relationships/image" Target="media/image10.png"/><Relationship Id="rId33" Type="http://schemas.openxmlformats.org/officeDocument/2006/relationships/image" Target="media/image13.png"/><Relationship Id="rId38" Type="http://schemas.openxmlformats.org/officeDocument/2006/relationships/image" Target="media/image18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C6419E-14A6-9549-9610-F6A254485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14</Pages>
  <Words>13156</Words>
  <Characters>72362</Characters>
  <Application>Microsoft Office Word</Application>
  <DocSecurity>0</DocSecurity>
  <Lines>603</Lines>
  <Paragraphs>170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Valentina Salcedo Vizcaino</cp:lastModifiedBy>
  <cp:revision>10</cp:revision>
  <dcterms:created xsi:type="dcterms:W3CDTF">2023-10-12T21:49:00Z</dcterms:created>
  <dcterms:modified xsi:type="dcterms:W3CDTF">2023-10-19T21:30:00Z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2023-10-09T00:00:00Z</vt:filetime>
  </property>
  <property fmtid="{D5CDD505-2E9C-101B-9397-08002B2CF9AE}" pid="3" name="Creator">
    <vt:lpwstr>LaTeX with hyperref</vt:lpwstr>
  </property>
  <property fmtid="{D5CDD505-2E9C-101B-9397-08002B2CF9AE}" pid="4" name="LastSaved">
    <vt:filetime>2023-10-11T00:00:00Z</vt:filetime>
  </property>
</Properties>
</file>